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D71E2">
      <w:pPr>
        <w:jc w:val="center"/>
        <w:rPr>
          <w:rFonts w:hint="eastAsia" w:asciiTheme="majorEastAsia" w:hAnsiTheme="majorEastAsia" w:eastAsiaTheme="majorEastAsia"/>
          <w:b/>
          <w:sz w:val="36"/>
          <w:szCs w:val="36"/>
        </w:rPr>
      </w:pPr>
      <w:r>
        <w:rPr>
          <w:rFonts w:hint="eastAsia" w:ascii="方正小标宋简体" w:hAnsi="方正小标宋简体" w:eastAsia="方正小标宋简体" w:cs="方正小标宋简体"/>
          <w:b w:val="0"/>
          <w:bCs/>
          <w:sz w:val="36"/>
          <w:szCs w:val="36"/>
        </w:rPr>
        <w:t>常州市武进区教育局关工委2025年工作要点</w:t>
      </w:r>
    </w:p>
    <w:p w14:paraId="3D70AC85"/>
    <w:p w14:paraId="75026CBD">
      <w:pPr>
        <w:spacing w:line="216"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2025年全区教育系统关心下一代工作，坚持以习近平新时代中国特色社会主义思想为指导，认真学习贯彻党的二十届三中全会精神，聚焦落实立德树人根本任务，充分发挥“五老”优势，围绕中心、服务大局、积极作</w:t>
      </w:r>
      <w:r>
        <w:rPr>
          <w:rFonts w:hint="eastAsia" w:ascii="仿宋_GB2312" w:hAnsi="仿宋_GB2312" w:eastAsia="仿宋_GB2312" w:cs="仿宋_GB2312"/>
          <w:bCs/>
          <w:sz w:val="28"/>
          <w:szCs w:val="28"/>
          <w:lang w:eastAsia="zh-CN"/>
        </w:rPr>
        <w:t>为</w:t>
      </w:r>
      <w:r>
        <w:rPr>
          <w:rFonts w:hint="eastAsia" w:ascii="仿宋_GB2312" w:hAnsi="仿宋_GB2312" w:eastAsia="仿宋_GB2312" w:cs="仿宋_GB2312"/>
          <w:bCs/>
          <w:sz w:val="28"/>
          <w:szCs w:val="28"/>
        </w:rPr>
        <w:t>，为培养德智体美劳全面发展的社会主义建设者和接班人贡献力量。</w:t>
      </w:r>
      <w:r>
        <w:rPr>
          <w:rFonts w:hint="eastAsia" w:ascii="仿宋_GB2312" w:hAnsi="仿宋_GB2312" w:eastAsia="仿宋_GB2312" w:cs="仿宋_GB2312"/>
          <w:bCs/>
          <w:sz w:val="28"/>
          <w:szCs w:val="28"/>
        </w:rPr>
        <w:tab/>
      </w:r>
    </w:p>
    <w:p w14:paraId="4041BC44">
      <w:pPr>
        <w:spacing w:line="216" w:lineRule="auto"/>
        <w:ind w:firstLine="422" w:firstLineChars="15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一、提高政治站位，牢牢把握工作方向</w:t>
      </w:r>
    </w:p>
    <w:p w14:paraId="71DFD3AA">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1.把学习宣传贯彻习近平新时代中国特色社会主义思想和党的二十届三中全会精神作为最根本的政治任务和政治责任，组织开展好各类政治学习、业务学习活动。</w:t>
      </w:r>
    </w:p>
    <w:p w14:paraId="41FB143B">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2.推动“党建带关建”要求落到实处，将关工委工作纳入工作总体部署。</w:t>
      </w:r>
    </w:p>
    <w:p w14:paraId="0CA90809">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3.组织动员更多的老教师参加校内外的教育教学活动，做好青少年思想教育和引导工作。</w:t>
      </w:r>
    </w:p>
    <w:p w14:paraId="7E517C47">
      <w:pPr>
        <w:spacing w:line="216" w:lineRule="auto"/>
        <w:ind w:firstLine="422" w:firstLineChars="15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二、聚焦立德树人，深入开展主题教育活动</w:t>
      </w:r>
    </w:p>
    <w:p w14:paraId="548C7466">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4.积极组织参加省教育系统关工委组织开展的“爱学习，爱劳动，爱祖国——老少共筑中国梦”主题教育活动，参加省教育系统关工委组织的“中国精神”和“抗战精神”两个主题读书征文活动。</w:t>
      </w:r>
    </w:p>
    <w:p w14:paraId="447B63AC">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5.积极组织参加关心下一代周报社、江苏少年网面向全省中小学校（幼儿园）联合开展的“科技强国梦，童心创未来”主题征稿活动。</w:t>
      </w:r>
    </w:p>
    <w:p w14:paraId="1911A7D0">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6.积极参加市关工委组织的“文化塑造未来”铸魂工程，“书香阳湖，心约未来”读书实践活动。发挥老同志的特长、优势和人脉，为铸魂工程搭建更多活动平台。</w:t>
      </w:r>
    </w:p>
    <w:p w14:paraId="7FFE9130">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7.积极组织参加区关工委组织的“老少同声爱国情、同心奋进新征程”同台节目展演等活动。</w:t>
      </w:r>
    </w:p>
    <w:p w14:paraId="182BA4A4">
      <w:pPr>
        <w:spacing w:line="216" w:lineRule="auto"/>
        <w:ind w:firstLine="422" w:firstLineChars="15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三、高标准严要求，推进优质化暨学校“五好”关工委建设</w:t>
      </w:r>
    </w:p>
    <w:p w14:paraId="2E96C889">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按照全省教育系统关工委的统一部署，自2025年起优质化建设统一纳入“五好”（即“领导班子建设好、‘五老’作用发挥好、制度建设执行好、积极探索创新好、活动经常效果好”）关工委建设体系，已完成优质化建设的中小学校直接转为“五好”建设单位，不再重复审核。</w:t>
      </w:r>
    </w:p>
    <w:p w14:paraId="347CEC38">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9.年内将组织进行第四批优质化暨学校“五好”关工委创建工作，力争全区总体超过85%的中小学达到《基本要求》，通过评估考核。</w:t>
      </w:r>
    </w:p>
    <w:p w14:paraId="0F8CB128">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已经完成关工委优质化建设创建的学校，要继续对照《基本要求》，找差距、补缺口，做好巩固提升工作。要结合推进关工委优质化建设的实践和探索，加强调查研究，认真总结和反思，使关工委优质化建设工作在创新和改进中不断提高。</w:t>
      </w:r>
    </w:p>
    <w:p w14:paraId="1E9D6362">
      <w:pPr>
        <w:spacing w:line="216" w:lineRule="auto"/>
        <w:ind w:firstLine="422" w:firstLineChars="15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四、助力家校社协同育人，创设良好育人环境</w:t>
      </w:r>
    </w:p>
    <w:p w14:paraId="0F8C030F">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11.继续贯彻落实《江苏省家庭教育促进条例》和教育部《关于加强家庭教育工作的指导意见》，发动广大老同志通过参与家长学校工作、社会公益活动等，为广大家长提供家庭教育的指导服务。</w:t>
      </w:r>
    </w:p>
    <w:p w14:paraId="0652BF92">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12.加强家庭教育、学校教育、社会教育的同步协调，落实教育部等关于构建家校社协同育人工作机制和建设家校社协同育人“教联体”的工作要求，挖掘和利用家庭、学校、社区各方教育力量、教育资源，为青少年健康成长提供全天候、全方位的保障。</w:t>
      </w:r>
    </w:p>
    <w:p w14:paraId="6553C043">
      <w:pPr>
        <w:spacing w:line="216" w:lineRule="auto"/>
        <w:ind w:firstLine="422" w:firstLineChars="15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五、积极拓展领域，不断深化关爱工程</w:t>
      </w:r>
    </w:p>
    <w:p w14:paraId="6D4A6F19">
      <w:pPr>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13.鼓励“退教”围绕“双减”后中小学生的新需求和新特点，加大中小学生日常关爱，积极参与延时服务，配合学校开展体育、艺术教育、劳动教育、科技创新、文学欣赏与创作等活动，助力中小学生全面发展。</w:t>
      </w:r>
    </w:p>
    <w:p w14:paraId="6932D4B6">
      <w:pPr>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14.组织开展对孤儿学生、事实无人抚养学生、特困救助供养学生、独立生活的困难学生、突发困境学生的结对帮扶，重点突出成长陪伴、学业辅导，强化人文关怀，实现“扶贫”更“扶志”。</w:t>
      </w:r>
    </w:p>
    <w:p w14:paraId="62E05D14">
      <w:pPr>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15.参与关爱青少年心理健康“润心行动”</w:t>
      </w:r>
      <w:r>
        <w:rPr>
          <w:rFonts w:hint="eastAsia" w:ascii="仿宋_GB2312" w:hAnsi="仿宋_GB2312" w:eastAsia="仿宋_GB2312" w:cs="仿宋_GB2312"/>
          <w:sz w:val="28"/>
          <w:szCs w:val="28"/>
        </w:rPr>
        <w:t>。组织专业素养高、育人经验丰富的老专家、老教师积极投入中小学学生心理健康关爱行动，担任“育人导师”，帮助开展教师培训、家长培训，协助开展学生心理健康状况摸排、家庭走访和重点学生结对关爱工作。进一步丰富“关爱超市”“谈心屋”内涵，探索关工委助力心理健康教育的新形式新路径。</w:t>
      </w:r>
    </w:p>
    <w:p w14:paraId="30094280">
      <w:pPr>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16.</w:t>
      </w:r>
      <w:r>
        <w:rPr>
          <w:rFonts w:hint="eastAsia" w:ascii="仿宋_GB2312" w:hAnsi="仿宋_GB2312" w:eastAsia="仿宋_GB2312" w:cs="仿宋_GB2312"/>
          <w:sz w:val="28"/>
          <w:szCs w:val="28"/>
        </w:rPr>
        <w:t>组织“五老”参与学校安全教育，助力提升学生交通安全、消防安全、食品安全、实验室与危化品安全意识和能力。配合开展法治教育，引导学生遵纪守法，有效预防学生欺凌等违法犯罪行为，参与师生矛盾排查化解。配合做好防电信诈骗、暑期防溺水等学生教育工作。</w:t>
      </w:r>
    </w:p>
    <w:p w14:paraId="4F2E881C">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17.动态对接青年教师“需求清单”和老教师“资源清单”，发挥老教师经验特长，助力青年教师养成良好的师德师风，加快提升专业能力和教学水平。</w:t>
      </w:r>
    </w:p>
    <w:p w14:paraId="22673FED">
      <w:pPr>
        <w:spacing w:line="216" w:lineRule="auto"/>
        <w:ind w:firstLine="422" w:firstLineChars="15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六、强化自身建设，不断壮大和优化工作队伍</w:t>
      </w:r>
    </w:p>
    <w:p w14:paraId="1DF0D85F">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18.按照“学习型、服务型、调研型、创新型”关工委建设要求，不断加强自身建设。深入开展调查研究，把握青少年所思所想，把握老同志所长所能，提升工作的针对性、实效性。组织动员更多的老教师参加关心下一代工作，壮大工作者队伍。</w:t>
      </w:r>
    </w:p>
    <w:p w14:paraId="5B142555">
      <w:pPr>
        <w:spacing w:line="216" w:lineRule="auto"/>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19.大力推动工作创新。各校关工委要不断总结工作经验，因地因校制宜，积极打造具有本地本校特色的关心下一代工作品牌。积极探索教育系统“五老”和志愿者、社会工作者相结合，学校关工委与相关部门、相关条线相结合关心下一代工作模式。</w:t>
      </w:r>
    </w:p>
    <w:p w14:paraId="16202096">
      <w:pPr>
        <w:spacing w:line="216" w:lineRule="auto"/>
        <w:ind w:firstLine="420" w:firstLineChars="150"/>
        <w:rPr>
          <w:rFonts w:cs="仿宋" w:asciiTheme="minorEastAsia" w:hAnsiTheme="minorEastAsia"/>
          <w:bCs/>
          <w:sz w:val="28"/>
          <w:szCs w:val="28"/>
        </w:rPr>
      </w:pPr>
      <w:r>
        <w:rPr>
          <w:rFonts w:hint="eastAsia" w:ascii="仿宋_GB2312" w:hAnsi="仿宋_GB2312" w:eastAsia="仿宋_GB2312" w:cs="仿宋_GB2312"/>
          <w:bCs/>
          <w:sz w:val="28"/>
          <w:szCs w:val="28"/>
        </w:rPr>
        <w:t>20.进一步加强宣传报道，发挥通讯网络作用，通过各种媒体，宣传关工委的活动，宣传“五老”精神，宣传各级领导和社会各界对关工委工作的重视和支持，从而为关心下一代工作创造良好的工作环境和舆论环境。用好省教育系统关工委在《江苏少年网》的网站，积极参与关工委工作交流和成果展示。</w:t>
      </w:r>
      <w:bookmarkStart w:id="0" w:name="_GoBack"/>
      <w:bookmarkEnd w:id="0"/>
    </w:p>
    <w:p w14:paraId="5BE835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7720"/>
    <w:rsid w:val="0003662C"/>
    <w:rsid w:val="002E0166"/>
    <w:rsid w:val="00387720"/>
    <w:rsid w:val="007D51FA"/>
    <w:rsid w:val="00FD38C1"/>
    <w:rsid w:val="0E5D5E4B"/>
    <w:rsid w:val="38324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2008</Words>
  <Characters>2050</Characters>
  <Lines>14</Lines>
  <Paragraphs>4</Paragraphs>
  <TotalTime>29</TotalTime>
  <ScaleCrop>false</ScaleCrop>
  <LinksUpToDate>false</LinksUpToDate>
  <CharactersWithSpaces>2053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2025-04-03T01:56:00Z</dcterms:created>
  <dc:creator>Administrator</dc:creator>
  <cp:lastModifiedBy>王晓红</cp:lastModifiedBy>
  <dcterms:modified xsi:type="dcterms:W3CDTF">2025-04-03T02:56:42Z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eyJoZGlkIjoiYjFhYWM0MGMyMTZhZmMxNTUzYTIxYjI0MjQ1NjQ2MTIiLCJ1c2VySWQiOiI1Nzg3NDg1NTEifQ==</vt:lpwstr>
  </property>
  <property fmtid="{D5CDD505-2E9C-101B-9397-08002B2CF9AE}" pid="3" name="KSOProductBuildVer">
    <vt:lpwstr>2052-12.1.0.19302</vt:lpwstr>
  </property>
  <property fmtid="{D5CDD505-2E9C-101B-9397-08002B2CF9AE}" pid="4" name="ICV">
    <vt:lpwstr>076A1C80010143749EA9227279EF4C77_12</vt:lpwstr>
  </property>
</Properties>
</file>