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rPr>
          <w:cantSplit/>
          <w:trHeight w:val="3146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A9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幼儿对周围世界充满好奇，他们通过眼、耳、鼻、口、手、脚等感官，不断探索生活中的点滴，如品尝饭菜、自己穿脱衣物、玩沙玩水等，这些体验帮助他们积累经验。当然，过程中也可能遇到摔跤或流鼻血的小插曲。这些神奇的感官，引领他们走进五彩缤纷的世界。基于此，我们开展了主题活动《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Arial"/>
                <w:szCs w:val="21"/>
              </w:rPr>
              <w:t>》，旨在让幼儿初步认识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身体部位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本周重点围绕眼睛和耳朵展开活动。通过谈话发现，20名幼儿对它们有初步认识；13名能描述简单外形特征；10名了解基本功能；仅4名能说出保护方法。针对这一情况，本周活动将采用多种形式，如游戏、儿歌和互动实践，帮助幼儿多途径感知眼睛、耳朵的特征与作用，并学习保护它们的有效方法，如避免强光、保持清洁等，以提升幼儿的自我保护意识和能力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8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ED3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1.通过观察、触摸和游戏，初步感知身体部位的名称及外形特征，并能用简单语言描述。</w:t>
            </w:r>
          </w:p>
          <w:p w14:paraId="1AF8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18"/>
              </w:rPr>
              <w:t>了解眼睛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和耳朵</w:t>
            </w:r>
            <w:r>
              <w:rPr>
                <w:rFonts w:hint="eastAsia" w:ascii="宋体" w:hAnsi="宋体"/>
                <w:szCs w:val="18"/>
              </w:rPr>
              <w:t>的功能，乐于用眼睛观察、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用耳朵倾听，</w:t>
            </w:r>
            <w:r>
              <w:rPr>
                <w:rFonts w:hint="eastAsia" w:ascii="宋体" w:hAnsi="宋体"/>
                <w:szCs w:val="18"/>
              </w:rPr>
              <w:t>感知周围事物，</w:t>
            </w:r>
            <w:r>
              <w:rPr>
                <w:rFonts w:hint="eastAsia" w:ascii="宋体" w:hAnsi="宋体"/>
                <w:color w:val="000000"/>
                <w:szCs w:val="18"/>
              </w:rPr>
              <w:t>学会保护眼睛</w:t>
            </w:r>
            <w:r>
              <w:rPr>
                <w:rFonts w:hint="eastAsia" w:ascii="宋体" w:hAnsi="宋体"/>
                <w:color w:val="000000"/>
                <w:szCs w:val="18"/>
                <w:lang w:val="en-US" w:eastAsia="zh-CN"/>
              </w:rPr>
              <w:t>和耳朵</w:t>
            </w:r>
            <w:r>
              <w:rPr>
                <w:rFonts w:hint="eastAsia" w:ascii="宋体" w:hAnsi="宋体"/>
                <w:color w:val="000000"/>
                <w:szCs w:val="18"/>
              </w:rPr>
              <w:t>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92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张贴调查表等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美工区增加撕贴五官的支架和材料；娃娃家增加冬季的衣物；阅读区增加关于五官的认知以及保护方面的绘本。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9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9B1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0BF3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9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1EC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五官造型设计、身体拓印画等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867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身体器官分类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、磁力拼五官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36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健康小医生、营养餐制作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5F0B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我的家、我眼中的公园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EFB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感官小故事、《我们的身体》、《我的身体会说话》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237A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自然角：观察大蒜生长情况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观察小鱼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耿老师：关注整体的同时重点关注建构区、万能工匠和美工区，结合每日动态和观察记录分析改进区域内容。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高老师：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关注幼儿进区与计划的匹配性的同时重点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关注娃娃家、阅读区和益智区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7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3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FF81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1.综合：有趣的五官     2.</w:t>
            </w: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3.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音乐：我的身体会唱歌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数学：谁多谁少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5.健康：保护眼睛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每周一整理：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叠裤子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844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113B4C9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享科探：我的身体</w:t>
            </w:r>
          </w:p>
          <w:p w14:paraId="3FB81F7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悦生活：穿衣服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叠衣服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爬爬乐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挖沙子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啊，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我听到了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耿佳、高钰玲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高钰玲</w:t>
      </w:r>
      <w:r>
        <w:rPr>
          <w:rFonts w:hint="eastAsia" w:ascii="宋体" w:hAnsi="宋体"/>
          <w:u w:val="single"/>
        </w:rPr>
        <w:t xml:space="preserve"> 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1105</Words>
  <Characters>1126</Characters>
  <Lines>12</Lines>
  <Paragraphs>3</Paragraphs>
  <TotalTime>3</TotalTime>
  <ScaleCrop>false</ScaleCrop>
  <LinksUpToDate>false</LinksUpToDate>
  <CharactersWithSpaces>1183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2023-05-05T07:58:00Z</dcterms:created>
  <dc:creator>雨林木风</dc:creator>
  <cp:lastModifiedBy>高</cp:lastModifiedBy>
  <cp:lastPrinted>2024-11-09T08:28:00Z</cp:lastPrinted>
  <dcterms:modified xsi:type="dcterms:W3CDTF">2025-11-27T00:32:09Z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