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Sitka Display" w:cs="Sitka Display"/>
          <w:color w:val="44546A" w:themeColor="text2"/>
          <w:spacing w:val="40"/>
          <w:kern w:val="0"/>
          <w:sz w:val="36"/>
          <w:szCs w:val="36"/>
          <w:lang w:bidi="ar"/>
          <w14:textFill>
            <w14:solidFill>
              <w14:schemeClr w14:val="tx2"/>
            </w14:solidFill>
          </w14:textFill>
        </w:rPr>
        <w:t>5</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1219</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五</w:t>
      </w:r>
      <w:r>
        <w:rPr>
          <w:rFonts w:hint="eastAsia" w:ascii="宋体" w:hAnsi="宋体" w:eastAsia="宋体" w:cs="宋体"/>
          <w:sz w:val="24"/>
          <w:szCs w:val="24"/>
        </w:rPr>
        <w:t>，共有</w:t>
      </w:r>
      <w:r>
        <w:rPr>
          <w:rFonts w:hint="eastAsia" w:ascii="宋体" w:hAnsi="宋体" w:eastAsia="宋体" w:cs="宋体"/>
          <w:sz w:val="24"/>
          <w:szCs w:val="24"/>
          <w:lang w:val="en-US" w:eastAsia="zh-CN"/>
        </w:rPr>
        <w:t>24</w:t>
      </w:r>
      <w:r>
        <w:rPr>
          <w:rFonts w:hint="eastAsia" w:ascii="宋体" w:hAnsi="宋体" w:eastAsia="宋体" w:cs="宋体"/>
          <w:sz w:val="24"/>
          <w:szCs w:val="24"/>
        </w:rPr>
        <w:t>人来园，</w:t>
      </w:r>
      <w:r>
        <w:rPr>
          <w:rFonts w:hint="eastAsia" w:ascii="宋体" w:hAnsi="宋体" w:eastAsia="宋体" w:cs="宋体"/>
          <w:sz w:val="24"/>
          <w:szCs w:val="24"/>
          <w:lang w:val="en-US" w:eastAsia="zh-CN"/>
        </w:rPr>
        <w:t>6</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shd w:val="clear" w:color="auto" w:fill="auto"/>
            <w:vAlign w:val="top"/>
          </w:tcPr>
          <w:p w14:paraId="56DCF3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187D5F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623AC9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849EE7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shd w:val="clear" w:color="auto" w:fill="auto"/>
            <w:vAlign w:val="top"/>
          </w:tcPr>
          <w:p w14:paraId="76603C31">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425F4DE5">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BAF7AF0">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BAC010E">
            <w:pPr>
              <w:jc w:val="center"/>
              <w:rPr>
                <w:rFonts w:hint="eastAsia" w:asciiTheme="minorHAnsi" w:hAnsiTheme="minorHAnsi" w:eastAsiaTheme="minorEastAsia" w:cstheme="minorBidi"/>
                <w:kern w:val="2"/>
                <w:sz w:val="21"/>
                <w:szCs w:val="22"/>
                <w:lang w:val="en-US" w:eastAsia="zh-CN" w:bidi="ar-SA"/>
              </w:rPr>
            </w:pP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shd w:val="clear" w:color="auto" w:fill="auto"/>
            <w:vAlign w:val="top"/>
          </w:tcPr>
          <w:p w14:paraId="162427B9">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661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F7ADCBE">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1748E7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shd w:val="clear" w:color="auto" w:fill="auto"/>
            <w:vAlign w:val="top"/>
          </w:tcPr>
          <w:p w14:paraId="6DABB94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7F4265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450998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1E65ED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shd w:val="clear" w:color="auto" w:fill="auto"/>
            <w:vAlign w:val="top"/>
          </w:tcPr>
          <w:p w14:paraId="372882B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40CF2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E943E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03A481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ascii="Arial" w:hAnsi="Arial" w:eastAsia="宋体" w:cs="Arial"/>
                <w:sz w:val="24"/>
                <w:szCs w:val="24"/>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24"/>
                <w:szCs w:val="24"/>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tcPr>
          <w:p w14:paraId="35657BDF">
            <w:pPr>
              <w:jc w:val="center"/>
              <w:rPr>
                <w:rFonts w:hint="eastAsia" w:ascii="宋体" w:hAnsi="宋体" w:eastAsia="宋体" w:cs="宋体"/>
                <w:szCs w:val="21"/>
              </w:rPr>
            </w:pPr>
            <w:r>
              <w:rPr>
                <w:rFonts w:hint="eastAsia" w:ascii="宋体" w:hAnsi="宋体" w:eastAsia="宋体" w:cs="宋体"/>
                <w:szCs w:val="21"/>
              </w:rPr>
              <w:t>请假</w:t>
            </w:r>
          </w:p>
        </w:tc>
        <w:tc>
          <w:tcPr>
            <w:tcW w:w="1507" w:type="dxa"/>
          </w:tcPr>
          <w:p w14:paraId="3BB41961">
            <w:pPr>
              <w:jc w:val="center"/>
              <w:rPr>
                <w:rFonts w:ascii="Arial" w:hAnsi="Arial" w:eastAsia="宋体" w:cs="Arial"/>
                <w:sz w:val="24"/>
                <w:szCs w:val="24"/>
              </w:rPr>
            </w:pPr>
          </w:p>
        </w:tc>
        <w:tc>
          <w:tcPr>
            <w:tcW w:w="1480" w:type="dxa"/>
          </w:tcPr>
          <w:p w14:paraId="05B414DE">
            <w:pPr>
              <w:jc w:val="center"/>
              <w:rPr>
                <w:rFonts w:hint="eastAsia" w:ascii="宋体" w:hAnsi="宋体" w:eastAsia="宋体" w:cs="宋体"/>
                <w:sz w:val="24"/>
                <w:szCs w:val="24"/>
              </w:rPr>
            </w:pPr>
          </w:p>
        </w:tc>
        <w:tc>
          <w:tcPr>
            <w:tcW w:w="1820" w:type="dxa"/>
          </w:tcPr>
          <w:p w14:paraId="58FFCE5A">
            <w:pPr>
              <w:jc w:val="center"/>
              <w:rPr>
                <w:rFonts w:hint="eastAsia" w:ascii="宋体" w:hAnsi="宋体" w:eastAsia="宋体" w:cs="宋体"/>
                <w:sz w:val="24"/>
                <w:szCs w:val="24"/>
              </w:rPr>
            </w:pPr>
          </w:p>
        </w:tc>
        <w:tc>
          <w:tcPr>
            <w:tcW w:w="1651" w:type="dxa"/>
          </w:tcPr>
          <w:p w14:paraId="2FB5FE58">
            <w:pPr>
              <w:jc w:val="center"/>
              <w:rPr>
                <w:rFonts w:ascii="Arial" w:hAnsi="Arial" w:eastAsia="宋体" w:cs="Arial"/>
                <w:sz w:val="24"/>
                <w:szCs w:val="24"/>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hint="eastAsia" w:ascii="宋体" w:hAnsi="宋体" w:eastAsia="宋体" w:cs="宋体"/>
                <w:sz w:val="24"/>
                <w:szCs w:val="24"/>
              </w:rPr>
              <w:sym w:font="Wingdings 2" w:char="F098"/>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A7973F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shd w:val="clear" w:color="auto" w:fill="auto"/>
            <w:vAlign w:val="top"/>
          </w:tcPr>
          <w:p w14:paraId="5F4BD3BB">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082EF69">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C55ABA2">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333BAC1">
            <w:pPr>
              <w:jc w:val="center"/>
              <w:rPr>
                <w:rFonts w:hint="eastAsia" w:asciiTheme="minorHAnsi" w:hAnsiTheme="minorHAnsi" w:eastAsiaTheme="minorEastAsia" w:cstheme="minorBidi"/>
                <w:kern w:val="2"/>
                <w:sz w:val="21"/>
                <w:szCs w:val="22"/>
                <w:lang w:val="en-US" w:eastAsia="zh-CN" w:bidi="ar-SA"/>
              </w:rPr>
            </w:pP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3C54CAA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6C6A1508">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9854A1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2117E20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7CFD7C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9986B33">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265089C3">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79141D2F">
            <w:pPr>
              <w:jc w:val="center"/>
              <w:rPr>
                <w:rFonts w:hint="eastAsia" w:asciiTheme="minorHAnsi" w:hAnsiTheme="minorHAnsi" w:eastAsiaTheme="minorEastAsia" w:cstheme="minorBidi"/>
                <w:kern w:val="2"/>
                <w:sz w:val="21"/>
                <w:szCs w:val="22"/>
                <w:lang w:val="en-US" w:eastAsia="zh-CN" w:bidi="ar-SA"/>
              </w:rPr>
            </w:pPr>
          </w:p>
        </w:tc>
        <w:tc>
          <w:tcPr>
            <w:tcW w:w="1651" w:type="dxa"/>
          </w:tcPr>
          <w:p w14:paraId="2399E957">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区域游戏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rPr>
        <w:t>上午孩子们</w:t>
      </w:r>
      <w:r>
        <w:rPr>
          <w:rFonts w:hint="eastAsia" w:ascii="宋体" w:hAnsi="宋体" w:cs="宋体"/>
          <w:szCs w:val="21"/>
          <w:lang w:val="en-US" w:eastAsia="zh-CN"/>
        </w:rPr>
        <w:t>一起玩了自己感兴趣的区域游戏。</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04A4676561E16484CB1A410780A014C6.png04A4676561E16484CB1A410780A014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04A4676561E16484CB1A410780A014C6.png04A4676561E16484CB1A410780A014C6"/>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05CE48B71FDADFC241293CA05F7B496D.png05CE48B71FDADFC241293CA05F7B49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05CE48B71FDADFC241293CA05F7B496D.png05CE48B71FDADFC241293CA05F7B496D"/>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9AD0D4F062F758DB522B1F38EDB829AD.png9AD0D4F062F758DB522B1F38EDB82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9AD0D4F062F758DB522B1F38EDB829AD.png9AD0D4F062F758DB522B1F38EDB829AD"/>
                          <pic:cNvPicPr>
                            <a:picLocks noChangeAspect="1"/>
                          </pic:cNvPicPr>
                        </pic:nvPicPr>
                        <pic:blipFill>
                          <a:blip r:embed="rId9"/>
                          <a:srcRect l="1142" r="1142"/>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12982C476805F69B34EA33FA9AE6581E.png12982C476805F69B34EA33FA9AE65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12982C476805F69B34EA33FA9AE6581E.png12982C476805F69B34EA33FA9AE6581E"/>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352414D8887293E55C33D4F93201034A.png352414D8887293E55C33D4F9320103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352414D8887293E55C33D4F93201034A.png352414D8887293E55C33D4F93201034A"/>
                          <pic:cNvPicPr>
                            <a:picLocks noChangeAspect="1"/>
                          </pic:cNvPicPr>
                        </pic:nvPicPr>
                        <pic:blipFill>
                          <a:blip r:embed="rId11"/>
                          <a:srcRect l="132" r="132"/>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A56DE4DCC4986D9A47097B4755E9050C.pngA56DE4DCC4986D9A47097B4755E90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A56DE4DCC4986D9A47097B4755E9050C.pngA56DE4DCC4986D9A47097B4755E9050C"/>
                          <pic:cNvPicPr>
                            <a:picLocks noChangeAspect="1"/>
                          </pic:cNvPicPr>
                        </pic:nvPicPr>
                        <pic:blipFill>
                          <a:blip r:embed="rId12"/>
                          <a:srcRect l="3541" r="3541"/>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5DAE11D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color w:val="000000"/>
          <w:szCs w:val="21"/>
          <w:lang w:val="en-US" w:eastAsia="zh-CN"/>
        </w:rPr>
      </w:pPr>
      <w:r>
        <w:rPr>
          <w:rFonts w:hint="eastAsia"/>
          <w:color w:val="000000"/>
          <w:szCs w:val="21"/>
          <w:lang w:val="en-US" w:eastAsia="zh-CN"/>
        </w:rPr>
        <w:t>数学：三只熊的早餐</w:t>
      </w:r>
    </w:p>
    <w:p w14:paraId="5F786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我有小手》是一首F大调，4\4拍歌曲。这首歌曲节奏鲜明、曲调活泼、歌词简单易懂，比较贴切小班幼儿的生活。四歌词的音高控制是难点，因此选择这首歌曲做题材，从幼儿的生活经验从发，设计了看图谱玩节奏游戏和看图片创编歌词的活动，充分调动了幼儿的多种感官，使幼儿在愉悦的音乐活动中培养幼儿良好的节奏感与动作的协调能力。</w:t>
      </w:r>
    </w:p>
    <w:p w14:paraId="48A4AC4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Cs w:val="21"/>
        </w:rPr>
      </w:pPr>
      <w:bookmarkStart w:id="1" w:name="_GoBack"/>
      <w:bookmarkEnd w:id="1"/>
      <w:r>
        <w:rPr>
          <w:rFonts w:hint="eastAsia" w:ascii="宋体" w:hAnsi="宋体"/>
          <w:szCs w:val="21"/>
        </w:rPr>
        <w:t>小班幼儿能听着钢琴的伴奏歌唱，能随音乐的节奏做简单的动作，会给歌曲的仿编简单的歌词，但是唱歌的时候时常会出现跑调、走音的现象，节奏感仍需加强</w:t>
      </w:r>
      <w:r>
        <w:rPr>
          <w:rFonts w:hint="eastAsia" w:ascii="宋体" w:hAnsi="宋体" w:eastAsia="宋体" w:cs="宋体"/>
          <w:color w:val="000000"/>
          <w:szCs w:val="21"/>
        </w:rPr>
        <w:t>。</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370F742B">
      <w:pPr>
        <w:numPr>
          <w:ilvl w:val="0"/>
          <w:numId w:val="0"/>
        </w:numPr>
        <w:ind w:firstLine="420" w:firstLineChars="200"/>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最近天气变化，请家长们注意天气变化，及时增减衣物。近期手足口病等传染病传播，请大家注意孩子个人卫生，少去人群密集处。</w:t>
      </w:r>
    </w:p>
    <w:p w14:paraId="3E97FA32">
      <w:pPr>
        <w:numPr>
          <w:ilvl w:val="0"/>
          <w:numId w:val="0"/>
        </w:numPr>
        <w:ind w:firstLine="420"/>
        <w:rPr>
          <w:rFonts w:hint="default" w:ascii="宋体" w:hAnsi="宋体"/>
          <w:szCs w:val="21"/>
          <w:lang w:val="en-US" w:eastAsia="zh-CN"/>
        </w:rPr>
      </w:pPr>
      <w:r>
        <w:rPr>
          <w:rFonts w:hint="eastAsia" w:ascii="宋体" w:hAnsi="宋体"/>
          <w:szCs w:val="21"/>
          <w:lang w:val="en-US" w:eastAsia="zh-CN"/>
        </w:rPr>
        <w:t>2.个别孩子的指甲没有剪，请及时修剪。</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73219"/>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626166"/>
    <w:rsid w:val="03832D02"/>
    <w:rsid w:val="043E1C4F"/>
    <w:rsid w:val="04410087"/>
    <w:rsid w:val="05402D58"/>
    <w:rsid w:val="05A53F93"/>
    <w:rsid w:val="06B938C8"/>
    <w:rsid w:val="071301A9"/>
    <w:rsid w:val="08121FFF"/>
    <w:rsid w:val="082E7A63"/>
    <w:rsid w:val="0B36429A"/>
    <w:rsid w:val="0B754EF6"/>
    <w:rsid w:val="0B7C5B7E"/>
    <w:rsid w:val="0CEE6D0E"/>
    <w:rsid w:val="0DE6110B"/>
    <w:rsid w:val="10FD38A4"/>
    <w:rsid w:val="11860904"/>
    <w:rsid w:val="11EF2A7C"/>
    <w:rsid w:val="12905384"/>
    <w:rsid w:val="13A81650"/>
    <w:rsid w:val="13AC27AD"/>
    <w:rsid w:val="156A0205"/>
    <w:rsid w:val="16184B57"/>
    <w:rsid w:val="17A77F47"/>
    <w:rsid w:val="18D347C9"/>
    <w:rsid w:val="190D36A9"/>
    <w:rsid w:val="1A065E3F"/>
    <w:rsid w:val="1B894AA3"/>
    <w:rsid w:val="1C1B72BD"/>
    <w:rsid w:val="1C5B1B7F"/>
    <w:rsid w:val="1D286306"/>
    <w:rsid w:val="1D5C173A"/>
    <w:rsid w:val="1E1F2A74"/>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6B760B"/>
    <w:rsid w:val="2A8433D1"/>
    <w:rsid w:val="2ACF254B"/>
    <w:rsid w:val="2B272BDA"/>
    <w:rsid w:val="2B787172"/>
    <w:rsid w:val="2BFE45B4"/>
    <w:rsid w:val="2CDD492F"/>
    <w:rsid w:val="2CFB3FB2"/>
    <w:rsid w:val="2D71729C"/>
    <w:rsid w:val="2EE46903"/>
    <w:rsid w:val="2F5F6AC7"/>
    <w:rsid w:val="2FD7548C"/>
    <w:rsid w:val="30095C1A"/>
    <w:rsid w:val="30182170"/>
    <w:rsid w:val="301E61BE"/>
    <w:rsid w:val="3028566F"/>
    <w:rsid w:val="30306286"/>
    <w:rsid w:val="30A1367B"/>
    <w:rsid w:val="336612AD"/>
    <w:rsid w:val="35B02473"/>
    <w:rsid w:val="35FD7B5C"/>
    <w:rsid w:val="365E7B93"/>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34B02BF"/>
    <w:rsid w:val="44513928"/>
    <w:rsid w:val="44A27E03"/>
    <w:rsid w:val="45505343"/>
    <w:rsid w:val="46516FB8"/>
    <w:rsid w:val="47864A04"/>
    <w:rsid w:val="48A14D01"/>
    <w:rsid w:val="49403F0B"/>
    <w:rsid w:val="498E3F70"/>
    <w:rsid w:val="499B2902"/>
    <w:rsid w:val="4B0942EE"/>
    <w:rsid w:val="4C773081"/>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4911E6E"/>
    <w:rsid w:val="552114B7"/>
    <w:rsid w:val="55D318CA"/>
    <w:rsid w:val="569F4ABE"/>
    <w:rsid w:val="56F23F00"/>
    <w:rsid w:val="57A14DAD"/>
    <w:rsid w:val="58CB56F0"/>
    <w:rsid w:val="59D729CA"/>
    <w:rsid w:val="5A055081"/>
    <w:rsid w:val="5A171AC0"/>
    <w:rsid w:val="5AF10FE9"/>
    <w:rsid w:val="5AF32D0E"/>
    <w:rsid w:val="5B0D24DF"/>
    <w:rsid w:val="5B85695A"/>
    <w:rsid w:val="5BA30CE7"/>
    <w:rsid w:val="5C45126F"/>
    <w:rsid w:val="5C761A3E"/>
    <w:rsid w:val="5D0403A9"/>
    <w:rsid w:val="5D1A254C"/>
    <w:rsid w:val="5EB01B4C"/>
    <w:rsid w:val="60A24097"/>
    <w:rsid w:val="60D11BE8"/>
    <w:rsid w:val="60F108FB"/>
    <w:rsid w:val="61691CC7"/>
    <w:rsid w:val="62023C14"/>
    <w:rsid w:val="626C62F3"/>
    <w:rsid w:val="6567306B"/>
    <w:rsid w:val="667F1C51"/>
    <w:rsid w:val="687F3E33"/>
    <w:rsid w:val="6A230FE2"/>
    <w:rsid w:val="6B6C3070"/>
    <w:rsid w:val="6B866BE0"/>
    <w:rsid w:val="6C8C32C4"/>
    <w:rsid w:val="6CA47136"/>
    <w:rsid w:val="6DA17DFA"/>
    <w:rsid w:val="6E1D1A0E"/>
    <w:rsid w:val="6F062C85"/>
    <w:rsid w:val="6F4E2346"/>
    <w:rsid w:val="70AC4FBB"/>
    <w:rsid w:val="71920663"/>
    <w:rsid w:val="719F1EF7"/>
    <w:rsid w:val="7248108B"/>
    <w:rsid w:val="72A43FE8"/>
    <w:rsid w:val="72A74928"/>
    <w:rsid w:val="72E2393D"/>
    <w:rsid w:val="73197F10"/>
    <w:rsid w:val="73210D6E"/>
    <w:rsid w:val="73F148B6"/>
    <w:rsid w:val="747B4FD9"/>
    <w:rsid w:val="74DF6757"/>
    <w:rsid w:val="76411C10"/>
    <w:rsid w:val="76814DEA"/>
    <w:rsid w:val="78286847"/>
    <w:rsid w:val="78A53907"/>
    <w:rsid w:val="79223E64"/>
    <w:rsid w:val="795A3504"/>
    <w:rsid w:val="79EC6E02"/>
    <w:rsid w:val="7A3F7526"/>
    <w:rsid w:val="7A5A4C05"/>
    <w:rsid w:val="7A705951"/>
    <w:rsid w:val="7B7F1600"/>
    <w:rsid w:val="7C155605"/>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741</Words>
  <Characters>781</Characters>
  <Lines>278</Lines>
  <Paragraphs>215</Paragraphs>
  <TotalTime>0</TotalTime>
  <ScaleCrop>false</ScaleCrop>
  <LinksUpToDate>false</LinksUpToDate>
  <CharactersWithSpaces>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2025-12-19T00:33:00Z</cp:lastPrinted>
  <dcterms:modified xsi:type="dcterms:W3CDTF">2025-12-30T06:16:23Z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