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1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2870"/>
        <w:gridCol w:w="379"/>
        <w:gridCol w:w="734"/>
        <w:gridCol w:w="2041"/>
        <w:gridCol w:w="2825"/>
      </w:tblGrid>
      <w:tr w14:paraId="0B9ED255">
        <w:trPr>
          <w:trHeight w:val="416" w:hRule="atLeast"/>
        </w:trPr>
        <w:tc>
          <w:tcPr>
            <w:tcW w:w="865" w:type="dxa"/>
            <w:vAlign w:val="top"/>
          </w:tcPr>
          <w:p w14:paraId="5EB72A6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7"/>
              </w:rPr>
              <w:t>课题</w:t>
            </w:r>
          </w:p>
        </w:tc>
        <w:tc>
          <w:tcPr>
            <w:tcW w:w="8849" w:type="dxa"/>
            <w:gridSpan w:val="5"/>
            <w:vAlign w:val="top"/>
          </w:tcPr>
          <w:p w14:paraId="5D02DC6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position w:val="1"/>
                <w:sz w:val="28"/>
                <w:szCs w:val="28"/>
              </w:rPr>
              <w:t>三上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pacing w:val="-10"/>
                <w:position w:val="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position w:val="1"/>
                <w:sz w:val="28"/>
                <w:szCs w:val="28"/>
              </w:rPr>
              <w:t>Unit8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pacing w:val="-10"/>
                <w:position w:val="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position w:val="1"/>
                <w:sz w:val="28"/>
                <w:szCs w:val="28"/>
              </w:rPr>
              <w:t>I can do this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6"/>
                <w:position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position w:val="1"/>
                <w:sz w:val="28"/>
                <w:szCs w:val="28"/>
              </w:rPr>
              <w:t>f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1"/>
                <w:position w:val="1"/>
                <w:sz w:val="28"/>
                <w:szCs w:val="28"/>
              </w:rPr>
              <w:t>or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9"/>
                <w:position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1"/>
                <w:position w:val="1"/>
                <w:sz w:val="28"/>
                <w:szCs w:val="28"/>
              </w:rPr>
              <w:t>you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2"/>
                <w:position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1"/>
                <w:position w:val="1"/>
                <w:sz w:val="28"/>
                <w:szCs w:val="28"/>
              </w:rPr>
              <w:t>(Story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7"/>
                <w:position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1"/>
                <w:position w:val="1"/>
                <w:sz w:val="28"/>
                <w:szCs w:val="28"/>
              </w:rPr>
              <w:t>time)</w:t>
            </w:r>
          </w:p>
        </w:tc>
      </w:tr>
      <w:tr w14:paraId="0E38001B">
        <w:trPr>
          <w:trHeight w:val="385" w:hRule="atLeast"/>
        </w:trPr>
        <w:tc>
          <w:tcPr>
            <w:tcW w:w="865" w:type="dxa"/>
            <w:vAlign w:val="top"/>
          </w:tcPr>
          <w:p w14:paraId="64C2083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8"/>
              </w:rPr>
              <w:t>年级</w:t>
            </w:r>
          </w:p>
        </w:tc>
        <w:tc>
          <w:tcPr>
            <w:tcW w:w="2870" w:type="dxa"/>
            <w:vAlign w:val="top"/>
          </w:tcPr>
          <w:p w14:paraId="1A91213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4"/>
              </w:rPr>
              <w:t>三年级</w:t>
            </w:r>
          </w:p>
        </w:tc>
        <w:tc>
          <w:tcPr>
            <w:tcW w:w="1113" w:type="dxa"/>
            <w:gridSpan w:val="2"/>
            <w:vAlign w:val="top"/>
          </w:tcPr>
          <w:p w14:paraId="2EDE144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5"/>
              </w:rPr>
              <w:t>执教人</w:t>
            </w:r>
          </w:p>
        </w:tc>
        <w:tc>
          <w:tcPr>
            <w:tcW w:w="4866" w:type="dxa"/>
            <w:gridSpan w:val="2"/>
            <w:vAlign w:val="top"/>
          </w:tcPr>
          <w:p w14:paraId="3BC07D5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"/>
                <w:lang w:val="en-US" w:eastAsia="zh-CN"/>
              </w:rPr>
              <w:t>常州市龙城小学 孙杨</w:t>
            </w:r>
          </w:p>
        </w:tc>
      </w:tr>
      <w:tr w14:paraId="3415664B">
        <w:trPr>
          <w:trHeight w:val="90" w:hRule="atLeast"/>
        </w:trPr>
        <w:tc>
          <w:tcPr>
            <w:tcW w:w="865" w:type="dxa"/>
            <w:vAlign w:val="top"/>
          </w:tcPr>
          <w:p w14:paraId="336DF2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1"/>
              </w:rPr>
            </w:pPr>
          </w:p>
          <w:p w14:paraId="014BB4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1"/>
              </w:rPr>
            </w:pPr>
          </w:p>
          <w:p w14:paraId="0F39B7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1"/>
              </w:rPr>
            </w:pPr>
          </w:p>
          <w:p w14:paraId="374B3B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1"/>
              </w:rPr>
            </w:pPr>
          </w:p>
          <w:p w14:paraId="03D525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1"/>
              </w:rPr>
            </w:pPr>
          </w:p>
          <w:p w14:paraId="379CD9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1"/>
              </w:rPr>
            </w:pPr>
          </w:p>
          <w:p w14:paraId="11D5B1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1"/>
              </w:rPr>
            </w:pPr>
          </w:p>
          <w:p w14:paraId="4A6BE8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1"/>
              </w:rPr>
            </w:pPr>
          </w:p>
          <w:p w14:paraId="065B4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1"/>
              </w:rPr>
            </w:pPr>
          </w:p>
          <w:p w14:paraId="1EC9847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9"/>
              </w:rPr>
              <w:t>教材分析</w:t>
            </w:r>
          </w:p>
        </w:tc>
        <w:tc>
          <w:tcPr>
            <w:tcW w:w="8849" w:type="dxa"/>
            <w:gridSpan w:val="5"/>
            <w:vAlign w:val="top"/>
          </w:tcPr>
          <w:p w14:paraId="18C57C1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6" w:leftChars="100" w:right="0" w:hanging="6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What：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三上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44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Unit8 I can do this for you 属于“人与自我”，“人与社会”主题范畴，涉及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  <w:t xml:space="preserve">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做人与做事，尊长爱幼，懂得感恩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47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。Story time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"/>
              </w:rPr>
              <w:t xml:space="preserve"> 板块以对话的形式呈现了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5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"/>
              </w:rPr>
              <w:t>Liu Tao 一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  <w:t xml:space="preserve">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6"/>
              </w:rPr>
              <w:t>家在元旦的家庭聚会中，孩子在晚饭后表演节目和帮助打扫桌子，一家人其乐融融、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18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开心的一幕。</w:t>
            </w:r>
          </w:p>
          <w:p w14:paraId="2193F68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4" w:leftChars="100" w:right="0" w:hanging="4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Why：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"/>
              </w:rPr>
              <w:t>通过谈论“我能做什么”，帮助学生建立自我认知，增强自信心。谈论“其他人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13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能做什么”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2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，思考并尊重他人的能力和贡献，培养他们的同理心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47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。讨论“我能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"/>
              </w:rPr>
              <w:t>为家庭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</w:rPr>
              <w:t>做什么？”引导学生从语言和行动两方面思考自己对家庭的责任和贡献，感受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38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</w:rPr>
              <w:t>“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61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</w:rPr>
              <w:t>言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  <w:t xml:space="preserve">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2"/>
              </w:rPr>
              <w:t>传身教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45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2"/>
              </w:rPr>
              <w:t>”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51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2"/>
              </w:rPr>
              <w:t>的意义，培养他们的家庭责任感。</w:t>
            </w:r>
          </w:p>
          <w:p w14:paraId="675B6F2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 w:leftChars="100" w:right="0" w:hanging="3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 xml:space="preserve">How: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FF0000"/>
                <w:spacing w:val="-1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</w:rPr>
              <w:t>该对话是典型的学生日常生活对话，涉及学生能力词汇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，如：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58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sing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4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，dance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9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，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draw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7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，clean the table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1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，take pictures；谈论能力的核心句型：I/We can...I/We can...too.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</w:rPr>
              <w:t>让学生明白核心词汇和句型在情境中的语用功能，学会表述自己的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能力，讨论他人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</w:rPr>
              <w:t>能力和自己能为家庭做的事情。</w:t>
            </w:r>
          </w:p>
        </w:tc>
      </w:tr>
      <w:tr w14:paraId="067A44DC">
        <w:trPr>
          <w:trHeight w:val="2404" w:hRule="atLeast"/>
        </w:trPr>
        <w:tc>
          <w:tcPr>
            <w:tcW w:w="865" w:type="dxa"/>
            <w:vAlign w:val="top"/>
          </w:tcPr>
          <w:p w14:paraId="390C1D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1"/>
              </w:rPr>
            </w:pPr>
          </w:p>
          <w:p w14:paraId="424A9D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1"/>
              </w:rPr>
            </w:pPr>
          </w:p>
          <w:p w14:paraId="6D63DD1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 w:leftChars="100" w:right="0" w:hanging="3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7"/>
              </w:rPr>
              <w:t>课时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9"/>
              </w:rPr>
              <w:t>学情分析</w:t>
            </w:r>
          </w:p>
        </w:tc>
        <w:tc>
          <w:tcPr>
            <w:tcW w:w="8849" w:type="dxa"/>
            <w:gridSpan w:val="5"/>
            <w:vAlign w:val="top"/>
          </w:tcPr>
          <w:p w14:paraId="62A373E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 w:firstLine="27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pacing w:val="-1"/>
              </w:rPr>
              <w:t>已有基础：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</w:rPr>
              <w:t>从主题上来看，学生在三上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9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</w:rPr>
              <w:t>U5U6谈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论、介绍自己的家人,  初步感知家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6"/>
              </w:rPr>
              <w:t>庭的组成。从语言知识方面来看，I can do sth..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6"/>
                <w:lang w:eastAsia="zh-CN"/>
              </w:rPr>
              <w:t>，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6"/>
              </w:rPr>
              <w:t>如：I can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28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6"/>
              </w:rPr>
              <w:t>see/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14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6"/>
              </w:rPr>
              <w:t>say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17"/>
                <w:w w:val="101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6"/>
              </w:rPr>
              <w:t>...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4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6"/>
              </w:rPr>
              <w:t>在平时课堂用语、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练习中出现过，但并未正式接触过此句型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2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。词汇：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58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sing, dance 等词已有接触。</w:t>
            </w:r>
          </w:p>
          <w:p w14:paraId="4BD533D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pacing w:val="-1"/>
              </w:rPr>
              <w:t>兴趣点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</w:rPr>
              <w:t>：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56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</w:rPr>
              <w:t>学生对于故事时间的场景内容非常感兴趣，且乐于朗读、表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演、分享。</w:t>
            </w:r>
          </w:p>
          <w:p w14:paraId="0220A24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5" w:leftChars="100" w:right="0" w:hanging="5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</w:rPr>
              <w:t>难点：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  <w:t>clean the table, take pictures, I can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27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  <w:t>... too.等比较难；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55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  <w:t>梳理人物与事件的匹配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  <w:t>关系，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</w:rPr>
              <w:t>理解故事，流畅表演故事在第二课时有一定困难。</w:t>
            </w:r>
          </w:p>
        </w:tc>
      </w:tr>
      <w:tr w14:paraId="66513B65">
        <w:trPr>
          <w:trHeight w:val="3657" w:hRule="atLeast"/>
        </w:trPr>
        <w:tc>
          <w:tcPr>
            <w:tcW w:w="865" w:type="dxa"/>
            <w:vAlign w:val="top"/>
          </w:tcPr>
          <w:p w14:paraId="2396C8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1"/>
              </w:rPr>
            </w:pPr>
          </w:p>
          <w:p w14:paraId="70F8EC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1"/>
              </w:rPr>
            </w:pPr>
          </w:p>
          <w:p w14:paraId="3BD556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1"/>
              </w:rPr>
            </w:pPr>
          </w:p>
          <w:p w14:paraId="531A11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1"/>
              </w:rPr>
            </w:pPr>
          </w:p>
          <w:p w14:paraId="7C2F48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1"/>
              </w:rPr>
            </w:pPr>
          </w:p>
          <w:p w14:paraId="46E90C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1"/>
              </w:rPr>
            </w:pPr>
          </w:p>
          <w:p w14:paraId="4E83DC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1"/>
              </w:rPr>
            </w:pPr>
          </w:p>
          <w:p w14:paraId="67FD3A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1"/>
              </w:rPr>
            </w:pPr>
          </w:p>
          <w:p w14:paraId="6F6090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1"/>
              </w:rPr>
            </w:pPr>
          </w:p>
          <w:p w14:paraId="050CF9A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 w:leftChars="100" w:right="0" w:hanging="3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7"/>
              </w:rPr>
              <w:t>课时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9"/>
              </w:rPr>
              <w:t>教学目标</w:t>
            </w:r>
          </w:p>
        </w:tc>
        <w:tc>
          <w:tcPr>
            <w:tcW w:w="8849" w:type="dxa"/>
            <w:gridSpan w:val="5"/>
            <w:vAlign w:val="top"/>
          </w:tcPr>
          <w:p w14:paraId="1212A91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</w:rPr>
              <w:t>通过本节课的学习，学生能够：</w:t>
            </w:r>
          </w:p>
          <w:p w14:paraId="5C3E003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 w:firstLine="19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</w:rPr>
              <w:t>1.  回顾 Cartoon Time 相关内容，聚焦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主题意义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position w:val="-3"/>
              </w:rPr>
              <w:t>。</w:t>
            </w:r>
          </w:p>
          <w:p w14:paraId="7EACEED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4" w:leftChars="100" w:right="0" w:hanging="4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"/>
              </w:rPr>
              <w:t>2.  能在教师铺设的学习梯度下，进行人物与能力事件的匹配，并能在情境中，正确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17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"/>
              </w:rPr>
              <w:t>运用词汇 sing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5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"/>
              </w:rPr>
              <w:t>，dance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9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"/>
              </w:rPr>
              <w:t>，draw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9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"/>
              </w:rPr>
              <w:t>，clean the table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2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"/>
              </w:rPr>
              <w:t>，take pictures 和句型 I/We can...进行准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</w:rPr>
              <w:t>确、丰富、完整的语言表达。</w:t>
            </w:r>
          </w:p>
          <w:p w14:paraId="6C52226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 w:firstLine="1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"/>
              </w:rPr>
              <w:t>3.  能借助指读的方式使用正确的语音、语调朗读课文和对话，借助句子中单词的重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12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</w:rPr>
              <w:t>读表达自己的态度与情感，在整体的模仿表演中切身体会课文中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儿童的感情并一步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步探究主题意义。</w:t>
            </w:r>
          </w:p>
          <w:p w14:paraId="164392E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6" w:leftChars="100" w:right="0" w:hanging="6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</w:rPr>
              <w:t>4.  通过讨论“我能为家庭做什么？”认识到家人之间应该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互相关爱、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</w:rPr>
              <w:t>学会表达自己的爱并在日常生活中为家庭做一些力所能及的事，锻炼自己的能力、培养自己的自信心和对家庭的责任感。</w:t>
            </w:r>
          </w:p>
        </w:tc>
      </w:tr>
      <w:tr w14:paraId="2AAEF9DC">
        <w:trPr>
          <w:trHeight w:val="1609" w:hRule="atLeast"/>
        </w:trPr>
        <w:tc>
          <w:tcPr>
            <w:tcW w:w="865" w:type="dxa"/>
            <w:vAlign w:val="top"/>
          </w:tcPr>
          <w:p w14:paraId="6B9062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1"/>
              </w:rPr>
            </w:pPr>
          </w:p>
          <w:p w14:paraId="771097A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41" w:leftChars="100" w:right="0" w:hanging="131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8"/>
              </w:rPr>
              <w:t>重难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"/>
              </w:rPr>
              <w:t>点</w:t>
            </w:r>
          </w:p>
        </w:tc>
        <w:tc>
          <w:tcPr>
            <w:tcW w:w="8849" w:type="dxa"/>
            <w:gridSpan w:val="5"/>
            <w:vAlign w:val="top"/>
          </w:tcPr>
          <w:p w14:paraId="48F6D4B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1.  正确流利朗读 clean the table, take pictures, I can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37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... too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37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以及课文对话；</w:t>
            </w:r>
          </w:p>
          <w:p w14:paraId="1ABECE8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100" w:right="0" w:hanging="24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  <w:t>2.  感受并理解 Liu Tao’s family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32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  <w:t>的亲情互动场景，理解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</w:rPr>
              <w:t>故事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46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</w:rPr>
              <w:t>，进行人物和能力事件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"/>
              </w:rPr>
              <w:t>的匹配，流畅地表演故事；</w:t>
            </w:r>
          </w:p>
          <w:p w14:paraId="5B14C46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position w:val="1"/>
              </w:rPr>
              <w:t>3.  基于文本内容推断信息，探究主题意义，进一步思考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position w:val="1"/>
              </w:rPr>
              <w:t>本单元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6"/>
                <w:position w:val="1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position w:val="1"/>
              </w:rPr>
              <w:t>Big question。</w:t>
            </w:r>
          </w:p>
        </w:tc>
      </w:tr>
      <w:tr w14:paraId="33771231">
        <w:trPr>
          <w:trHeight w:val="769" w:hRule="atLeast"/>
        </w:trPr>
        <w:tc>
          <w:tcPr>
            <w:tcW w:w="865" w:type="dxa"/>
            <w:vAlign w:val="top"/>
          </w:tcPr>
          <w:p w14:paraId="53D9913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 w:firstLine="1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9"/>
              </w:rPr>
              <w:t>教学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8"/>
              </w:rPr>
              <w:t>过程</w:t>
            </w:r>
          </w:p>
        </w:tc>
        <w:tc>
          <w:tcPr>
            <w:tcW w:w="3249" w:type="dxa"/>
            <w:gridSpan w:val="2"/>
            <w:vAlign w:val="top"/>
          </w:tcPr>
          <w:p w14:paraId="2AF5B4B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5"/>
              </w:rPr>
              <w:t>教师活动</w:t>
            </w:r>
          </w:p>
        </w:tc>
        <w:tc>
          <w:tcPr>
            <w:tcW w:w="2775" w:type="dxa"/>
            <w:gridSpan w:val="2"/>
            <w:vAlign w:val="top"/>
          </w:tcPr>
          <w:p w14:paraId="23DB1E7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6"/>
              </w:rPr>
              <w:t>学生活动</w:t>
            </w:r>
          </w:p>
        </w:tc>
        <w:tc>
          <w:tcPr>
            <w:tcW w:w="2825" w:type="dxa"/>
            <w:vAlign w:val="top"/>
          </w:tcPr>
          <w:p w14:paraId="205A78E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6"/>
              </w:rPr>
              <w:t>设计意图</w:t>
            </w:r>
          </w:p>
        </w:tc>
      </w:tr>
      <w:tr w14:paraId="2D5A33FB">
        <w:trPr>
          <w:trHeight w:val="3338" w:hRule="atLeast"/>
        </w:trPr>
        <w:tc>
          <w:tcPr>
            <w:tcW w:w="865" w:type="dxa"/>
            <w:vAlign w:val="top"/>
          </w:tcPr>
          <w:p w14:paraId="7468914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 w:firstLine="7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4"/>
                <w:sz w:val="24"/>
                <w:szCs w:val="24"/>
              </w:rPr>
              <w:t>Step 1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2"/>
                <w:sz w:val="24"/>
                <w:szCs w:val="24"/>
              </w:rPr>
              <w:t>Pre-rea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  <w:sz w:val="24"/>
                <w:szCs w:val="24"/>
              </w:rPr>
              <w:t>ding</w:t>
            </w:r>
          </w:p>
        </w:tc>
        <w:tc>
          <w:tcPr>
            <w:tcW w:w="3249" w:type="dxa"/>
            <w:gridSpan w:val="2"/>
            <w:vAlign w:val="top"/>
          </w:tcPr>
          <w:p w14:paraId="0122CA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  <w:lang w:val="en-US" w:eastAsia="zh-CN"/>
              </w:rPr>
              <w:t>Enjoy my family album</w:t>
            </w:r>
          </w:p>
          <w:p w14:paraId="6B4C2D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  <w:lang w:val="en-US" w:eastAsia="zh-CN"/>
              </w:rPr>
              <w:t>What can I do?</w:t>
            </w:r>
          </w:p>
          <w:p w14:paraId="183C91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  <w:lang w:val="en-US" w:eastAsia="zh-CN"/>
              </w:rPr>
            </w:pPr>
          </w:p>
          <w:p w14:paraId="2000C4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</w:rPr>
              <w:t xml:space="preserve">2.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  <w:lang w:val="en-US"/>
              </w:rPr>
              <w:t>Let’s review</w:t>
            </w:r>
          </w:p>
          <w:p w14:paraId="19A6FA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</w:rPr>
              <w:t xml:space="preserve">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  <w:lang w:val="en-US"/>
              </w:rPr>
              <w:t xml:space="preserve">(1)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</w:rPr>
              <w:t>What can Bobby do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  <w:lang w:val="en-US"/>
              </w:rPr>
              <w:t xml:space="preserve"> for Grandpa?</w:t>
            </w:r>
          </w:p>
          <w:p w14:paraId="2FAD68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</w:rPr>
            </w:pPr>
          </w:p>
          <w:p w14:paraId="0F4DF0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</w:rPr>
            </w:pPr>
          </w:p>
          <w:p w14:paraId="29F78A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</w:rPr>
            </w:pPr>
          </w:p>
          <w:p w14:paraId="5517CD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  <w:lang w:val="en-US"/>
              </w:rPr>
              <w:t>(2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</w:rPr>
              <w:t>)  Chant for Bobby</w:t>
            </w:r>
          </w:p>
          <w:p w14:paraId="1167B6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</w:rPr>
            </w:pPr>
          </w:p>
          <w:p w14:paraId="4CDA47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</w:rPr>
            </w:pPr>
          </w:p>
        </w:tc>
        <w:tc>
          <w:tcPr>
            <w:tcW w:w="2775" w:type="dxa"/>
            <w:gridSpan w:val="2"/>
            <w:vAlign w:val="top"/>
          </w:tcPr>
          <w:p w14:paraId="2F52F6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</w:rPr>
              <w:t>1.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  <w:lang w:val="en-US" w:eastAsia="zh-CN"/>
              </w:rPr>
              <w:t>Enjoy my family album</w:t>
            </w:r>
          </w:p>
          <w:p w14:paraId="23B4DF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</w:rPr>
            </w:pPr>
          </w:p>
          <w:p w14:paraId="654656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  <w:lang w:val="en-US"/>
              </w:rPr>
              <w:t xml:space="preserve">  You can ...</w:t>
            </w:r>
          </w:p>
          <w:p w14:paraId="7886BB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</w:rPr>
            </w:pPr>
          </w:p>
          <w:p w14:paraId="490863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</w:rPr>
              <w:t xml:space="preserve">2.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  <w:lang w:val="en-US"/>
              </w:rPr>
              <w:t>Let’s review</w:t>
            </w:r>
          </w:p>
          <w:p w14:paraId="68C0C0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</w:rPr>
            </w:pPr>
          </w:p>
          <w:p w14:paraId="5F2638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  <w:lang w:val="en-US"/>
              </w:rPr>
              <w:t>(1)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</w:rPr>
              <w:t>Bobby  can  dance  and draw   for   his   grandpa. These are his actions.</w:t>
            </w:r>
          </w:p>
          <w:p w14:paraId="621BF5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  <w:lang w:val="en-US"/>
              </w:rPr>
              <w:t xml:space="preserve">(2)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</w:rPr>
              <w:t>They  love  each  other from the words.</w:t>
            </w:r>
          </w:p>
        </w:tc>
        <w:tc>
          <w:tcPr>
            <w:tcW w:w="2825" w:type="dxa"/>
            <w:vAlign w:val="top"/>
          </w:tcPr>
          <w:p w14:paraId="7CDB680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 w:firstLine="8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4"/>
              </w:rPr>
              <w:t>感知与注意：通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  <w:t>过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  <w:t>视频与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  <w:t xml:space="preserve"> Chant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8"/>
              </w:rPr>
              <w:t>，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47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8"/>
              </w:rPr>
              <w:t>激发学生兴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趣，使学生在朗朗上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3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3"/>
              </w:rPr>
              <w:t>口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2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3"/>
              </w:rPr>
              <w:t>的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7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3"/>
              </w:rPr>
              <w:t>节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8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3"/>
              </w:rPr>
              <w:t>奏 中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9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3"/>
              </w:rPr>
              <w:t>感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3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3"/>
              </w:rPr>
              <w:t>知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1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3"/>
              </w:rPr>
              <w:t>”I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  <w:t xml:space="preserve"> can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3"/>
              </w:rPr>
              <w:t>...”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5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与学生形成良好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6"/>
              </w:rPr>
              <w:t>的互动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7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6"/>
              </w:rPr>
              <w:t>；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14"/>
              </w:rPr>
              <w:t xml:space="preserve">对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  <w:t>Cartoon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30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  <w:t>time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28"/>
              </w:rPr>
              <w:t>内容进行整体的回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1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9"/>
              </w:rPr>
              <w:t>顾与 梳 理，聚焦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"/>
              </w:rPr>
              <w:t>Bobby能为家人做的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事情，第一次引出大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"/>
              </w:rPr>
              <w:t>主题意义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5"/>
              </w:rPr>
              <w:t>。</w:t>
            </w:r>
          </w:p>
        </w:tc>
      </w:tr>
      <w:tr w14:paraId="4D86A79B">
        <w:trPr>
          <w:trHeight w:val="442" w:hRule="atLeast"/>
        </w:trPr>
        <w:tc>
          <w:tcPr>
            <w:tcW w:w="865" w:type="dxa"/>
            <w:tcBorders>
              <w:bottom w:val="nil"/>
            </w:tcBorders>
            <w:shd w:val="clear" w:color="auto" w:fill="auto"/>
            <w:vAlign w:val="top"/>
          </w:tcPr>
          <w:p w14:paraId="7472B8E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4"/>
                <w:sz w:val="24"/>
                <w:szCs w:val="24"/>
              </w:rPr>
              <w:t xml:space="preserve">Step 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pacing w:val="-14"/>
                <w:sz w:val="24"/>
                <w:szCs w:val="24"/>
                <w:lang w:val="en-US" w:eastAsia="zh-CN"/>
              </w:rPr>
              <w:t xml:space="preserve">2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3"/>
              </w:rPr>
              <w:t>While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0"/>
              </w:rPr>
              <w:t>-readi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0"/>
                <w:lang w:val="en-US"/>
              </w:rPr>
              <w:t>ng</w:t>
            </w:r>
          </w:p>
        </w:tc>
        <w:tc>
          <w:tcPr>
            <w:tcW w:w="3249" w:type="dxa"/>
            <w:gridSpan w:val="2"/>
            <w:tcBorders>
              <w:bottom w:val="nil"/>
            </w:tcBorders>
            <w:vAlign w:val="top"/>
          </w:tcPr>
          <w:p w14:paraId="5665488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  <w:t>Look and find</w:t>
            </w:r>
          </w:p>
          <w:p w14:paraId="0B758EB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  <w:t>Liu Tao has a happy family. He wants to make a family album too. And today, the family get together.</w:t>
            </w:r>
          </w:p>
          <w:p w14:paraId="7EF9326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 w:firstLine="120" w:firstLineChars="5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  <w:t>(1)Who are they?</w:t>
            </w:r>
          </w:p>
          <w:p w14:paraId="3D84251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 w:firstLine="120" w:firstLineChars="5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  <w:t>(2)Lsiten and find</w:t>
            </w:r>
          </w:p>
          <w:p w14:paraId="3993502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 w:firstLine="120" w:firstLineChars="5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  <w:t>When do they get together?</w:t>
            </w:r>
          </w:p>
          <w:p w14:paraId="4E0F0E8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 w:firstLine="120" w:firstLineChars="5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  <w:t>What do they want to do?</w:t>
            </w:r>
          </w:p>
          <w:p w14:paraId="3A1501B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 w:firstLine="120" w:firstLineChars="5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</w:pPr>
          </w:p>
          <w:p w14:paraId="2250E58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  <w:t>Watch and tick</w:t>
            </w:r>
          </w:p>
          <w:p w14:paraId="7C50E07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  <w:t xml:space="preserve"> What can the children do for the family?</w:t>
            </w:r>
          </w:p>
          <w:p w14:paraId="5171990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</w:pPr>
          </w:p>
          <w:p w14:paraId="213B2FB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</w:pPr>
          </w:p>
          <w:p w14:paraId="4B55F68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 w:firstLine="0" w:firstLineChars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  <w:t>Read and match</w:t>
            </w:r>
          </w:p>
          <w:p w14:paraId="6F85993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  <w:t>What can they do for the family?</w:t>
            </w:r>
          </w:p>
          <w:p w14:paraId="559E823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  <w:t>Can Liu Hao do them well?</w:t>
            </w:r>
          </w:p>
          <w:p w14:paraId="074AC75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  <w:t>Why does Liu Hao do these?</w:t>
            </w:r>
          </w:p>
          <w:p w14:paraId="24D5697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  <w:t>What do you think of Liu Hao?</w:t>
            </w:r>
          </w:p>
          <w:p w14:paraId="6F09AF7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</w:pPr>
          </w:p>
          <w:p w14:paraId="49F8F65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 w:firstLine="0" w:firstLineChars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  <w:t>Read and think</w:t>
            </w:r>
          </w:p>
          <w:p w14:paraId="3C026E2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  <w:t>What can do adults do?</w:t>
            </w:r>
          </w:p>
        </w:tc>
        <w:tc>
          <w:tcPr>
            <w:tcW w:w="2775" w:type="dxa"/>
            <w:gridSpan w:val="2"/>
            <w:tcBorders>
              <w:bottom w:val="nil"/>
            </w:tcBorders>
            <w:vAlign w:val="top"/>
          </w:tcPr>
          <w:p w14:paraId="2C89475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  <w:t>Observe and say</w:t>
            </w:r>
          </w:p>
          <w:p w14:paraId="2FB3FA1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3"/>
                <w:position w:val="-1"/>
              </w:rPr>
            </w:pPr>
          </w:p>
          <w:p w14:paraId="38AA85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 w:firstLine="2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</w:rPr>
              <w:t>Learn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</w:rPr>
              <w:t>the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</w:rPr>
              <w:t>word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12"/>
                <w:sz w:val="24"/>
                <w:szCs w:val="24"/>
              </w:rPr>
              <w:t>“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</w:rPr>
              <w:t>children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12"/>
                <w:sz w:val="24"/>
                <w:szCs w:val="24"/>
              </w:rPr>
              <w:t>”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</w:rPr>
              <w:t xml:space="preserve"> and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54"/>
                <w:sz w:val="24"/>
                <w:szCs w:val="24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</w:rPr>
              <w:t>background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1"/>
                <w:sz w:val="24"/>
                <w:szCs w:val="24"/>
              </w:rPr>
              <w:t xml:space="preserve">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</w:rPr>
              <w:t>of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47"/>
                <w:sz w:val="24"/>
                <w:szCs w:val="24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</w:rPr>
              <w:t xml:space="preserve">Story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</w:rPr>
              <w:t>time.</w:t>
            </w:r>
          </w:p>
          <w:p w14:paraId="114362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 w:firstLine="2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</w:rPr>
            </w:pPr>
          </w:p>
          <w:p w14:paraId="6E72D4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</w:rPr>
            </w:pPr>
          </w:p>
          <w:p w14:paraId="7D20E9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</w:rPr>
            </w:pPr>
          </w:p>
          <w:p w14:paraId="29C5D7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</w:rPr>
            </w:pPr>
          </w:p>
          <w:p w14:paraId="020D3E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sz w:val="24"/>
                <w:szCs w:val="24"/>
              </w:rPr>
            </w:pPr>
          </w:p>
          <w:p w14:paraId="11532D0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3"/>
                <w:position w:val="-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3"/>
                <w:position w:val="-1"/>
                <w:lang w:val="en-US"/>
              </w:rPr>
              <w:t>Watch and  tick</w:t>
            </w:r>
          </w:p>
          <w:p w14:paraId="25D6C04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3"/>
                <w:position w:val="-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3"/>
                <w:position w:val="-1"/>
                <w:lang w:val="en-US"/>
              </w:rPr>
              <w:t>Find out what can children do for the family.</w:t>
            </w:r>
          </w:p>
          <w:p w14:paraId="11BA67D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3"/>
                <w:position w:val="-1"/>
                <w:lang w:val="en-US"/>
              </w:rPr>
            </w:pPr>
          </w:p>
          <w:p w14:paraId="79554A2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3"/>
                <w:position w:val="-1"/>
                <w:lang w:val="en-US"/>
              </w:rPr>
            </w:pPr>
          </w:p>
          <w:p w14:paraId="33D717B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3"/>
                <w:position w:val="-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  <w:t>Read and match</w:t>
            </w:r>
          </w:p>
          <w:p w14:paraId="42CCA3E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100" w:right="0" w:rightChars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3"/>
                <w:position w:val="-1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pacing w:val="-13"/>
                <w:position w:val="-1"/>
                <w:lang w:val="en-US" w:eastAsia="zh-CN"/>
              </w:rPr>
              <w:t xml:space="preserve"> Finish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3"/>
                <w:position w:val="-1"/>
                <w:lang w:val="en-US" w:eastAsia="zh-CN"/>
              </w:rPr>
              <w:t xml:space="preserve"> the exercise on page 72 and read for details.</w:t>
            </w:r>
          </w:p>
          <w:p w14:paraId="5F75BB6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100" w:right="0" w:rightChars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3"/>
                <w:position w:val="-1"/>
                <w:lang w:val="en-US" w:eastAsia="zh-CN"/>
              </w:rPr>
            </w:pPr>
          </w:p>
          <w:p w14:paraId="29E4144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100" w:right="0" w:rightChars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3"/>
                <w:position w:val="-1"/>
                <w:lang w:val="en-US" w:eastAsia="zh-CN"/>
              </w:rPr>
            </w:pPr>
          </w:p>
          <w:p w14:paraId="303B4EF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100" w:right="0" w:rightChars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3"/>
                <w:position w:val="-1"/>
                <w:lang w:val="en-US" w:eastAsia="zh-CN"/>
              </w:rPr>
            </w:pPr>
          </w:p>
          <w:p w14:paraId="19A3C46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100" w:right="0" w:rightChars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3"/>
                <w:position w:val="-1"/>
                <w:lang w:val="en-US" w:eastAsia="zh-CN"/>
              </w:rPr>
            </w:pPr>
          </w:p>
          <w:p w14:paraId="55828F3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100" w:right="0" w:rightChars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3"/>
                <w:position w:val="-1"/>
                <w:lang w:val="en-US" w:eastAsia="zh-CN"/>
              </w:rPr>
            </w:pPr>
          </w:p>
          <w:p w14:paraId="23F9F3C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100" w:right="0" w:rightChars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3"/>
                <w:position w:val="-1"/>
                <w:lang w:val="en-US" w:eastAsia="zh-CN"/>
              </w:rPr>
            </w:pPr>
          </w:p>
          <w:p w14:paraId="64F13AB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</w:pPr>
          </w:p>
          <w:p w14:paraId="110857D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  <w:t>Read and think</w:t>
            </w:r>
          </w:p>
          <w:p w14:paraId="1D3CC09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100" w:right="0" w:rightChars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3"/>
                <w:position w:val="-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3"/>
                <w:position w:val="-1"/>
                <w:lang w:val="en-US" w:eastAsia="zh-CN"/>
              </w:rPr>
              <w:t>They can ...</w:t>
            </w:r>
          </w:p>
        </w:tc>
        <w:tc>
          <w:tcPr>
            <w:tcW w:w="2825" w:type="dxa"/>
            <w:tcBorders>
              <w:bottom w:val="nil"/>
            </w:tcBorders>
            <w:vAlign w:val="top"/>
          </w:tcPr>
          <w:p w14:paraId="7EB1857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 w:firstLine="6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"/>
              </w:rPr>
              <w:t>获取与梳理：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5"/>
              </w:rPr>
              <w:t>为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5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5"/>
              </w:rPr>
              <w:t>后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0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5"/>
              </w:rPr>
              <w:t>续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0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5"/>
              </w:rPr>
              <w:t>旁 白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6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5"/>
              </w:rPr>
              <w:t>的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3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5"/>
              </w:rPr>
              <w:t>学习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分解单词难点。</w:t>
            </w:r>
          </w:p>
          <w:p w14:paraId="6E9EC12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 w:firstLine="7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通过听和看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5"/>
              </w:rPr>
              <w:t>的方式，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51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5"/>
              </w:rPr>
              <w:t>引导学生洞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察事件发生的顺序，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28"/>
              </w:rPr>
              <w:t>形成条理性和逻辑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"/>
              </w:rPr>
              <w:t>性。</w:t>
            </w:r>
          </w:p>
          <w:p w14:paraId="7C9E1F1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层层铺设学习路径，激发学生思考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  <w:lang w:val="en-US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8"/>
              </w:rPr>
              <w:t>引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9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8"/>
              </w:rPr>
              <w:t>导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6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8"/>
              </w:rPr>
              <w:t>学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8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8"/>
              </w:rPr>
              <w:t>生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43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8"/>
              </w:rPr>
              <w:t>将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6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8"/>
              </w:rPr>
              <w:t>故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9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8"/>
              </w:rPr>
              <w:t>事中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28"/>
              </w:rPr>
              <w:t>人物和所做的事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1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进行匹配，帮助学生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28"/>
              </w:rPr>
              <w:t>学习和运用语言知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识、语言技能，形成新的知识结构，并进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4"/>
              </w:rPr>
              <w:t>行准确、丰富、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59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4"/>
              </w:rPr>
              <w:t>完整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</w:rPr>
              <w:t>的语言表达。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8"/>
              </w:rPr>
              <w:t>通过聚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焦主人公刘浩的行为特点，发现其虽不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4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28"/>
              </w:rPr>
              <w:t>擅长却敢于尝试的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2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行为也值得点赞，通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1"/>
              </w:rPr>
              <w:t xml:space="preserve">过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  <w:t>chant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1"/>
              </w:rPr>
              <w:t>的方式趣味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性的勾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6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连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41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板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7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书的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6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连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线内容，并回答了本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</w:rPr>
              <w:t>课时大问题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47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</w:rPr>
              <w:t>：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45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</w:rPr>
              <w:t>What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</w:rPr>
              <w:t>can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lang w:val="en-US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</w:rPr>
              <w:t>children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  <w:lang w:val="en-US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"/>
              </w:rPr>
              <w:t>do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  <w:lang w:val="en-US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for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3"/>
              </w:rPr>
              <w:t>the family，不断感受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到孩子对家人的爱； 在这过程中，家人们对孩子深切的爱也可以从夸奖的语言、 充满欢喜的动作中展示出来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  <w:lang w:val="en-US"/>
              </w:rPr>
              <w:t>.</w:t>
            </w:r>
          </w:p>
        </w:tc>
      </w:tr>
      <w:tr w14:paraId="336752E7">
        <w:trPr>
          <w:trHeight w:val="5463" w:hRule="atLeast"/>
        </w:trPr>
        <w:tc>
          <w:tcPr>
            <w:tcW w:w="865" w:type="dxa"/>
            <w:vAlign w:val="top"/>
          </w:tcPr>
          <w:p w14:paraId="62FDFB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</w:rPr>
              <w:t>Step 3</w:t>
            </w:r>
          </w:p>
          <w:p w14:paraId="785E3F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</w:rPr>
              <w:t>Post-r  eading</w:t>
            </w:r>
          </w:p>
        </w:tc>
        <w:tc>
          <w:tcPr>
            <w:tcW w:w="3249" w:type="dxa"/>
            <w:gridSpan w:val="2"/>
            <w:vAlign w:val="top"/>
          </w:tcPr>
          <w:p w14:paraId="35EA6989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</w:rPr>
              <w:t>Read with actions</w:t>
            </w:r>
          </w:p>
          <w:p w14:paraId="680512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</w:rPr>
              <w:t>Read    together    with    love    and</w:t>
            </w:r>
          </w:p>
          <w:p w14:paraId="699121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</w:rPr>
              <w:t>actions.</w:t>
            </w:r>
          </w:p>
          <w:p w14:paraId="4E815E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</w:rPr>
            </w:pPr>
          </w:p>
          <w:p w14:paraId="54817D4C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 w:rightChars="0" w:firstLine="0" w:firstLineChars="0"/>
              <w:jc w:val="both"/>
              <w:textAlignment w:val="baseline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</w:rPr>
              <w:t>Read and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  <w:lang w:val="en-US"/>
              </w:rPr>
              <w:t xml:space="preserve"> act</w:t>
            </w:r>
          </w:p>
          <w:p w14:paraId="3E157B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100" w:right="0" w:rightChars="0"/>
              <w:jc w:val="both"/>
              <w:textAlignment w:val="baseline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  <w:lang w:val="en-US"/>
              </w:rPr>
            </w:pPr>
          </w:p>
          <w:p w14:paraId="7B5D6F8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 w:firstLine="0" w:firstLineChars="0"/>
              <w:jc w:val="both"/>
              <w:textAlignment w:val="baseline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  <w:lang w:val="en-US"/>
              </w:rPr>
              <w:t>Let’s chant</w:t>
            </w:r>
          </w:p>
          <w:p w14:paraId="57E15F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100" w:right="0" w:rightChars="0"/>
              <w:jc w:val="both"/>
              <w:textAlignment w:val="baseline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  <w:lang w:val="en-US"/>
              </w:rPr>
            </w:pPr>
          </w:p>
          <w:p w14:paraId="1B6407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  <w:lang w:val="en-US"/>
              </w:rPr>
              <w:t>4. Let’s retell</w:t>
            </w:r>
          </w:p>
          <w:p w14:paraId="755F42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  <w:lang w:val="en-US"/>
              </w:rPr>
              <w:t>Let’s help Liu Tao make his family album</w:t>
            </w:r>
          </w:p>
          <w:p w14:paraId="797039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  <w:lang w:val="en-US"/>
              </w:rPr>
            </w:pPr>
          </w:p>
          <w:p w14:paraId="325AE5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  <w:lang w:val="en-US"/>
              </w:rPr>
              <w:t>5. Let’s talk</w:t>
            </w:r>
          </w:p>
          <w:p w14:paraId="07FC8C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  <w:lang w:val="en-US"/>
              </w:rPr>
              <w:t>What can you do for your family?</w:t>
            </w:r>
          </w:p>
        </w:tc>
        <w:tc>
          <w:tcPr>
            <w:tcW w:w="2775" w:type="dxa"/>
            <w:gridSpan w:val="2"/>
            <w:vAlign w:val="top"/>
          </w:tcPr>
          <w:p w14:paraId="678F478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10"/>
              </w:rPr>
              <w:t>Read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17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10"/>
              </w:rPr>
              <w:t>with actions</w:t>
            </w:r>
          </w:p>
          <w:p w14:paraId="1FA003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</w:rPr>
              <w:t>Read    together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8"/>
                <w:sz w:val="24"/>
                <w:szCs w:val="24"/>
              </w:rPr>
              <w:t xml:space="preserve">   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</w:rPr>
              <w:t>with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4"/>
                <w:sz w:val="24"/>
                <w:szCs w:val="24"/>
              </w:rPr>
              <w:t xml:space="preserve">   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</w:rPr>
              <w:t>love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6"/>
                <w:sz w:val="24"/>
                <w:szCs w:val="24"/>
              </w:rPr>
              <w:t xml:space="preserve">   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</w:rPr>
              <w:t>and</w:t>
            </w:r>
          </w:p>
          <w:p w14:paraId="5120AA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2"/>
                <w:sz w:val="24"/>
                <w:szCs w:val="24"/>
              </w:rPr>
              <w:t>actions.</w:t>
            </w:r>
          </w:p>
          <w:p w14:paraId="0E2AA88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 w:firstLine="218" w:firstLineChars="100"/>
              <w:jc w:val="both"/>
              <w:textAlignment w:val="baseline"/>
              <w:rPr>
                <w:rFonts w:hint="default" w:ascii="Times New Roman Regular" w:hAnsi="Times New Roman Regular" w:cs="Times New Roman Regular"/>
                <w:b w:val="0"/>
                <w:bCs w:val="0"/>
                <w:spacing w:val="-11"/>
              </w:rPr>
            </w:pPr>
          </w:p>
          <w:p w14:paraId="2C88714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 w:rightChars="0" w:firstLine="0" w:firstLineChars="0"/>
              <w:jc w:val="both"/>
              <w:textAlignment w:val="baseline"/>
              <w:rPr>
                <w:rFonts w:hint="default" w:ascii="Times New Roman Regular" w:hAnsi="Times New Roman Regular" w:cs="Times New Roman Regular"/>
                <w:b w:val="0"/>
                <w:bCs w:val="0"/>
                <w:spacing w:val="-11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11"/>
              </w:rPr>
              <w:t>Read and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11"/>
                <w:lang w:val="en-US"/>
              </w:rPr>
              <w:t xml:space="preserve"> act</w:t>
            </w:r>
          </w:p>
          <w:p w14:paraId="1DEF0B9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100" w:right="0" w:rightChars="0"/>
              <w:jc w:val="both"/>
              <w:textAlignment w:val="baseline"/>
              <w:rPr>
                <w:rFonts w:hint="default" w:ascii="Times New Roman Regular" w:hAnsi="Times New Roman Regular" w:cs="Times New Roman Regular"/>
                <w:b w:val="0"/>
                <w:bCs w:val="0"/>
                <w:spacing w:val="-11"/>
                <w:lang w:val="en-US"/>
              </w:rPr>
            </w:pPr>
          </w:p>
          <w:p w14:paraId="7CAF9E3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 w:firstLine="0" w:firstLineChars="0"/>
              <w:jc w:val="both"/>
              <w:textAlignment w:val="baseline"/>
              <w:rPr>
                <w:rFonts w:hint="default" w:ascii="Times New Roman Regular" w:hAnsi="Times New Roman Regular" w:cs="Times New Roman Regular"/>
                <w:b w:val="0"/>
                <w:bCs w:val="0"/>
                <w:spacing w:val="-13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13"/>
                <w:lang w:val="en-US"/>
              </w:rPr>
              <w:t>Let’s chant</w:t>
            </w:r>
          </w:p>
          <w:p w14:paraId="6B92E69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100" w:right="0" w:rightChars="0"/>
              <w:jc w:val="both"/>
              <w:textAlignment w:val="baseline"/>
              <w:rPr>
                <w:rFonts w:hint="default" w:ascii="Times New Roman Regular" w:hAnsi="Times New Roman Regular" w:cs="Times New Roman Regular"/>
                <w:b w:val="0"/>
                <w:bCs w:val="0"/>
                <w:spacing w:val="-13"/>
                <w:lang w:val="en-US"/>
              </w:rPr>
            </w:pPr>
          </w:p>
          <w:p w14:paraId="47621F6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 w:firstLine="0" w:firstLineChars="0"/>
              <w:jc w:val="both"/>
              <w:textAlignment w:val="baseline"/>
              <w:rPr>
                <w:rFonts w:hint="default" w:ascii="Times New Roman Regular" w:hAnsi="Times New Roman Regular" w:cs="Times New Roman Regular"/>
                <w:b w:val="0"/>
                <w:bCs w:val="0"/>
                <w:spacing w:val="-13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13"/>
                <w:lang w:val="en-US"/>
              </w:rPr>
              <w:t>Let’s retell</w:t>
            </w:r>
          </w:p>
          <w:p w14:paraId="56BC76E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 Regular" w:hAnsi="Times New Roman Regular" w:cs="Times New Roman Regular"/>
                <w:b w:val="0"/>
                <w:bCs w:val="0"/>
                <w:spacing w:val="-13"/>
                <w:lang w:val="en-US"/>
              </w:rPr>
            </w:pPr>
          </w:p>
          <w:p w14:paraId="5856D1E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 Regular" w:hAnsi="Times New Roman Regular" w:cs="Times New Roman Regular"/>
                <w:b w:val="0"/>
                <w:bCs w:val="0"/>
                <w:spacing w:val="-13"/>
                <w:lang w:val="en-US"/>
              </w:rPr>
            </w:pPr>
          </w:p>
          <w:p w14:paraId="418ACFC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 Regular" w:hAnsi="Times New Roman Regular" w:cs="Times New Roman Regular"/>
                <w:b w:val="0"/>
                <w:bCs w:val="0"/>
                <w:spacing w:val="-13"/>
                <w:lang w:val="en-US"/>
              </w:rPr>
            </w:pPr>
          </w:p>
          <w:p w14:paraId="32DD94B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cs="Times New Roman Regular"/>
                <w:b w:val="0"/>
                <w:bCs w:val="0"/>
                <w:spacing w:val="-13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13"/>
                <w:lang w:val="en-US"/>
              </w:rPr>
              <w:t>5. Let’s talk</w:t>
            </w:r>
          </w:p>
          <w:p w14:paraId="305BC7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4" w:leftChars="100" w:right="0" w:hanging="4"/>
              <w:jc w:val="both"/>
              <w:textAlignment w:val="baseline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  <w:sz w:val="24"/>
                <w:szCs w:val="24"/>
                <w:lang w:val="en-US"/>
              </w:rPr>
              <w:t>What can you do for your family?</w:t>
            </w:r>
          </w:p>
        </w:tc>
        <w:tc>
          <w:tcPr>
            <w:tcW w:w="2825" w:type="dxa"/>
            <w:vAlign w:val="top"/>
          </w:tcPr>
          <w:p w14:paraId="4861FD8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内化与运用：</w:t>
            </w:r>
          </w:p>
          <w:p w14:paraId="2B063C7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通读完文章后有感情地齐读，并辅以动作的支持，进一步感受和深化主题意义。</w:t>
            </w:r>
          </w:p>
          <w:p w14:paraId="286AEC4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</w:pPr>
          </w:p>
          <w:p w14:paraId="2EC1C53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学生通过表演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pacing w:val="-2"/>
                <w:lang w:val="en-US" w:eastAsia="zh-CN"/>
              </w:rPr>
              <w:t>和复述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2"/>
              </w:rPr>
              <w:t>更好地掌握和理解文本。</w:t>
            </w:r>
          </w:p>
        </w:tc>
      </w:tr>
      <w:tr w14:paraId="3AD96964">
        <w:trPr>
          <w:trHeight w:val="3489" w:hRule="atLeast"/>
        </w:trPr>
        <w:tc>
          <w:tcPr>
            <w:tcW w:w="865" w:type="dxa"/>
            <w:vAlign w:val="top"/>
          </w:tcPr>
          <w:p w14:paraId="17F5452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ind w:left="210" w:leftChars="100" w:right="0" w:firstLine="10"/>
              <w:jc w:val="both"/>
              <w:textAlignment w:val="baseline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13"/>
                <w:w w:val="92"/>
              </w:rPr>
              <w:t>Step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10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13"/>
                <w:w w:val="92"/>
              </w:rPr>
              <w:t>4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13"/>
              </w:rPr>
              <w:t>Home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4"/>
              </w:rPr>
              <w:t>work</w:t>
            </w:r>
          </w:p>
        </w:tc>
        <w:tc>
          <w:tcPr>
            <w:tcW w:w="8849" w:type="dxa"/>
            <w:gridSpan w:val="5"/>
            <w:vAlign w:val="top"/>
          </w:tcPr>
          <w:p w14:paraId="59CD1B4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6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9"/>
              </w:rPr>
              <w:t>Must do（必做）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50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9"/>
              </w:rPr>
              <w:t>:</w:t>
            </w:r>
          </w:p>
          <w:p w14:paraId="1048266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210" w:leftChars="100" w:right="0" w:firstLine="24"/>
              <w:jc w:val="both"/>
              <w:textAlignment w:val="baseline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</w:rPr>
              <w:t>1. Read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15"/>
              </w:rPr>
              <w:t xml:space="preserve">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</w:rPr>
              <w:t>Story Time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2"/>
              </w:rPr>
              <w:t xml:space="preserve"> and act it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8"/>
              </w:rPr>
              <w:t xml:space="preserve">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2"/>
              </w:rPr>
              <w:t>out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2"/>
              </w:rPr>
              <w:t>for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2"/>
              </w:rPr>
              <w:t xml:space="preserve">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2"/>
              </w:rPr>
              <w:t>your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10"/>
              </w:rPr>
              <w:t xml:space="preserve">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2"/>
              </w:rPr>
              <w:t>family.</w:t>
            </w:r>
            <w:r>
              <w:rPr>
                <w:rFonts w:hint="eastAsia" w:ascii="Times New Roman Regular" w:hAnsi="Times New Roman Regular" w:cs="Times New Roman Regular"/>
                <w:b w:val="0"/>
                <w:bCs w:val="0"/>
                <w:spacing w:val="-2"/>
                <w:lang w:val="en-US" w:eastAsia="zh-CN"/>
              </w:rPr>
              <w:t>朗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2"/>
              </w:rPr>
              <w:t>读故事时间，为家</w:t>
            </w:r>
            <w:bookmarkStart w:id="0" w:name="_GoBack"/>
            <w:bookmarkEnd w:id="0"/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1"/>
              </w:rPr>
              <w:t>人演一演。</w:t>
            </w:r>
          </w:p>
          <w:p w14:paraId="5207344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</w:rPr>
              <w:t>2. Think about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</w:rPr>
              <w:t>：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</w:rPr>
              <w:t xml:space="preserve">What can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</w:rPr>
              <w:t>you do at a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9"/>
              </w:rPr>
              <w:t xml:space="preserve">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</w:rPr>
              <w:t>family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9"/>
              </w:rPr>
              <w:t xml:space="preserve">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</w:rPr>
              <w:t>get-together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1"/>
              </w:rPr>
              <w:t>？</w:t>
            </w:r>
          </w:p>
          <w:p w14:paraId="30283CC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6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16"/>
              </w:rPr>
              <w:t>Choose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18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16"/>
              </w:rPr>
              <w:t>to do（选做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37"/>
              </w:rPr>
              <w:t>）：</w:t>
            </w:r>
          </w:p>
          <w:p w14:paraId="4EB608A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7" w:lineRule="auto"/>
              <w:ind w:left="236" w:leftChars="100" w:right="0" w:hanging="26"/>
              <w:jc w:val="both"/>
              <w:textAlignment w:val="baseline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</w:rPr>
              <w:t xml:space="preserve">Make a 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lang w:val="en-US" w:eastAsia="zh-CN"/>
              </w:rPr>
              <w:t>family album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</w:rPr>
              <w:t xml:space="preserve"> for your f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</w:rPr>
              <w:t>amily get-together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9"/>
              </w:rPr>
              <w:t xml:space="preserve">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</w:rPr>
              <w:t>and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4"/>
              </w:rPr>
              <w:t xml:space="preserve">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</w:rPr>
              <w:t>talk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8"/>
              </w:rPr>
              <w:t xml:space="preserve">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</w:rPr>
              <w:t>about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pacing w:val="-1"/>
              </w:rPr>
              <w:t>it.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9"/>
              </w:rPr>
              <w:t>（</w:t>
            </w:r>
            <w:r>
              <w:rPr>
                <w:rFonts w:hint="eastAsia" w:ascii="Times New Roman Regular" w:hAnsi="Times New Roman Regular" w:cs="Times New Roman Regular"/>
                <w:b w:val="0"/>
                <w:bCs w:val="0"/>
                <w:spacing w:val="-9"/>
                <w:lang w:val="en-US" w:eastAsia="zh-CN"/>
              </w:rPr>
              <w:t>做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9"/>
              </w:rPr>
              <w:t>自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34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9"/>
              </w:rPr>
              <w:t>己的家庭团聚</w:t>
            </w:r>
            <w:r>
              <w:rPr>
                <w:rFonts w:hint="eastAsia" w:ascii="Times New Roman Regular" w:hAnsi="Times New Roman Regular" w:cs="Times New Roman Regular"/>
                <w:b w:val="0"/>
                <w:bCs w:val="0"/>
                <w:spacing w:val="-9"/>
                <w:lang w:val="en-US" w:eastAsia="zh-CN"/>
              </w:rPr>
              <w:t>相册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9"/>
              </w:rPr>
              <w:t>并说一说。）</w:t>
            </w:r>
          </w:p>
        </w:tc>
      </w:tr>
      <w:tr w14:paraId="09AD91F6">
        <w:trPr>
          <w:trHeight w:val="3653" w:hRule="atLeast"/>
        </w:trPr>
        <w:tc>
          <w:tcPr>
            <w:tcW w:w="865" w:type="dxa"/>
            <w:vAlign w:val="top"/>
          </w:tcPr>
          <w:p w14:paraId="4844193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1" w:lineRule="auto"/>
              <w:ind w:left="210" w:leftChars="100" w:right="0"/>
              <w:jc w:val="both"/>
              <w:textAlignment w:val="baseline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8"/>
              </w:rPr>
              <w:t>板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54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spacing w:val="-8"/>
              </w:rPr>
              <w:t>书</w:t>
            </w:r>
          </w:p>
        </w:tc>
        <w:tc>
          <w:tcPr>
            <w:tcW w:w="8849" w:type="dxa"/>
            <w:gridSpan w:val="5"/>
            <w:vAlign w:val="top"/>
          </w:tcPr>
          <w:p w14:paraId="1A2B8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39" w:lineRule="exact"/>
              <w:ind w:left="210" w:leftChars="100" w:right="0" w:firstLine="1227"/>
              <w:jc w:val="both"/>
              <w:textAlignment w:val="baseline"/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position w:val="-68"/>
              </w:rPr>
              <w:drawing>
                <wp:inline distT="0" distB="0" distL="0" distR="0">
                  <wp:extent cx="4032250" cy="2183765"/>
                  <wp:effectExtent l="0" t="0" r="6350" b="635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504" cy="2183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57476C">
      <w:pPr>
        <w:rPr>
          <w:rFonts w:ascii="Arial"/>
          <w:sz w:val="21"/>
        </w:rPr>
      </w:pPr>
    </w:p>
    <w:p w14:paraId="0CBF98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761091"/>
    <w:multiLevelType w:val="singleLevel"/>
    <w:tmpl w:val="9B761091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C7369AB9"/>
    <w:multiLevelType w:val="singleLevel"/>
    <w:tmpl w:val="C7369AB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DF61C90"/>
    <w:multiLevelType w:val="singleLevel"/>
    <w:tmpl w:val="DDF61C9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7FE0B42"/>
    <w:multiLevelType w:val="singleLevel"/>
    <w:tmpl w:val="E7FE0B42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7EFAB40"/>
    <w:multiLevelType w:val="singleLevel"/>
    <w:tmpl w:val="57EFAB40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MWUzNWIyOThhZTc3MGFmYTNhZjc0MzE2NmQ5YTkifQ=="/>
  </w:docVars>
  <w:rsids>
    <w:rsidRoot w:val="FB1F3935"/>
    <w:rsid w:val="1F9ABB00"/>
    <w:rsid w:val="7BFF796B"/>
    <w:rsid w:val="7FDA3CB2"/>
    <w:rsid w:val="7FFB35F1"/>
    <w:rsid w:val="D4FF4B9A"/>
    <w:rsid w:val="D9FF4FF6"/>
    <w:rsid w:val="F7AF85CE"/>
    <w:rsid w:val="F7FFB048"/>
    <w:rsid w:val="FB1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PingFang SC" w:hAnsi="PingFang SC" w:eastAsia="PingFang SC" w:cs="PingFang SC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2025-12-29T16:50:00Z</dcterms:created>
  <dc:creator>☀️</dc:creator>
  <cp:lastModifiedBy>☀️</cp:lastModifiedBy>
  <dcterms:modified xsi:type="dcterms:W3CDTF">2025-12-29T09:48:15Z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89082BE846BD0AF2EA5F51696652C991_41</vt:lpwstr>
  </property>
</Properties>
</file>