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0B33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真实情境案例分析</w:t>
      </w:r>
    </w:p>
    <w:p w14:paraId="1B5AD162">
      <w:pPr>
        <w:rPr>
          <w:rFonts w:hint="eastAsia"/>
        </w:rPr>
      </w:pPr>
    </w:p>
    <w:p w14:paraId="175B18B6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案例1：《认识百分数》</w:t>
      </w:r>
    </w:p>
    <w:p w14:paraId="0E1BB7F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特征：真实蕴含数学问题</w:t>
      </w:r>
    </w:p>
    <w:p w14:paraId="644D131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策略：激活儿童好奇本性，链接实际探索需求</w:t>
      </w:r>
    </w:p>
    <w:p w14:paraId="34D1AA5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在教学“百分数”时，恰逢流感高发，师生感触颇深，教师借用“隔离班级数据”这一真实情境，围绕“哪个（    ）的隔离率最高”这一核心问题展开研究，让儿童经历从比较数量到比较百分率这一统计量的过程，从不同楼层的数据对比到不同年级的数据对比，再到实时更新数据带来变化的对比，深刻感受百分数的内涵与特征，简单分析可能的影响因素，并积累科学的防控常识，数学来源于生活，自然界中的万物皆可成为儿童探索研究的对象，儿童在解决问题过程中发展思考的层次性，实现思维能力与探究能力的提升。</w:t>
      </w:r>
    </w:p>
    <w:p w14:paraId="22C69080">
      <w:pPr>
        <w:spacing w:line="360" w:lineRule="auto"/>
        <w:rPr>
          <w:rFonts w:hint="eastAsia"/>
          <w:sz w:val="24"/>
          <w:szCs w:val="24"/>
        </w:rPr>
      </w:pPr>
    </w:p>
    <w:p w14:paraId="412D59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案例2</w:t>
      </w:r>
      <w:bookmarkStart w:id="0" w:name="_GoBack"/>
      <w:bookmarkEnd w:id="0"/>
      <w:r>
        <w:rPr>
          <w:rFonts w:hint="eastAsia"/>
          <w:sz w:val="24"/>
          <w:szCs w:val="24"/>
        </w:rPr>
        <w:t>:《包装问题》</w:t>
      </w:r>
    </w:p>
    <w:p w14:paraId="61E597C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真实情境是:给小朋友准备手工糖礼物，需要打包糖盒</w:t>
      </w:r>
    </w:p>
    <w:p w14:paraId="4D4328C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用的策略是:</w:t>
      </w:r>
    </w:p>
    <w:p w14:paraId="2345734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问题特征：包装问题的探究有多种解决路径或答案，鼓励学生从不同角度思考，经历发现问题、提出假设、解决问题的完整过程，培养应用与创新能力。</w:t>
      </w:r>
    </w:p>
    <w:p w14:paraId="3779BAE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策略使用：在求解与验证中鼓励多样化策略，并通过解释结果、回归情境检验答案的合理性，完成“现实—数学—现实”的循环。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225CD"/>
    <w:rsid w:val="09D969F6"/>
    <w:rsid w:val="2FA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2025-12-05T03:40:30Z</dcterms:created>
  <dc:creator>dell</dc:creator>
  <cp:lastModifiedBy>o泡果奶</cp:lastModifiedBy>
  <dcterms:modified xsi:type="dcterms:W3CDTF">2025-12-05T05:39:59Z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eyJoZGlkIjoiMTM4YmM0NTgwODdlMjE1ZGY0OTQ3ZmQ0NzkzMjJiM2EiLCJ1c2VySWQiOiIyMzgyODg0MjYifQ==</vt:lpwstr>
  </property>
  <property fmtid="{D5CDD505-2E9C-101B-9397-08002B2CF9AE}" pid="4" name="ICV">
    <vt:lpwstr>C1543AB9A9F140BBB6D19299D36E9B20_12</vt:lpwstr>
  </property>
</Properties>
</file>