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857F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b/>
          <w:bCs/>
          <w:sz w:val="40"/>
          <w:szCs w:val="40"/>
        </w:rPr>
      </w:pPr>
      <w:r>
        <w:rPr>
          <w:rFonts w:hint="eastAsia"/>
          <w:b/>
          <w:bCs/>
          <w:sz w:val="44"/>
          <w:szCs w:val="44"/>
          <w:lang w:val="en-US" w:eastAsia="zh-CN"/>
        </w:rPr>
        <w:t>《</w:t>
      </w:r>
      <w:r>
        <w:rPr>
          <w:rFonts w:hint="eastAsia"/>
          <w:b/>
          <w:bCs/>
          <w:sz w:val="40"/>
          <w:szCs w:val="40"/>
          <w:lang w:val="en-US" w:eastAsia="zh-CN"/>
        </w:rPr>
        <w:t>持球交叉步突破接行进间两大步上篮》评课稿</w:t>
      </w:r>
    </w:p>
    <w:p w14:paraId="0AB9835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蒋小春老师的《持球交叉步突破接行进间两大步上篮》，紧扣 2022 版《义务教育体育与健康课程标准》要求，以篮球大单元教学为依托，深度践行 “教会、勤练、常赛” 理念，将体育学科核心素养培育融入教学全过程，是一堂目标明确、设计科学、实效显著的优质课。整堂课既注重技术传承，又强调能力发展，充分展现了新时代初中体育教学的新样态。</w:t>
      </w:r>
    </w:p>
    <w:p w14:paraId="38D0520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一、教学亮点：精准对标新课标，凸显育人价值</w:t>
      </w:r>
    </w:p>
    <w:p w14:paraId="33ADE04B">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val="en-US" w:eastAsia="zh-CN"/>
        </w:rPr>
        <w:t>1</w:t>
      </w:r>
      <w:r>
        <w:rPr>
          <w:rFonts w:hint="eastAsia" w:asciiTheme="minorEastAsia" w:hAnsiTheme="minorEastAsia" w:eastAsiaTheme="minorEastAsia" w:cstheme="minorEastAsia"/>
          <w:sz w:val="22"/>
          <w:szCs w:val="22"/>
        </w:rPr>
        <w:t>. 教学设计结构化，“学练赛评” 闭环完整</w:t>
      </w:r>
    </w:p>
    <w:p w14:paraId="6B547737">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本课作为篮球大单元第 12 课时，衔接前期交叉步突破等基础教学，聚焦组合动作难点，形成“复习 — 新授 — 练习 — 比赛 — 评价”的完整教学链。准备部分的运球热身、技术复习环节，为新授内容筑牢基础；基本部分通过“小组赛感知 — 集中示范讲解 — 分组模仿练习 — 攻防实战应用”的递进式设计，将难点分解到不同教学环节，符合学生认知规律。课堂中融入折返跑接力等体能练习，实现技术与体能的协同发展，完美契合新课标“教学结构化”要求。</w:t>
      </w:r>
    </w:p>
    <w:p w14:paraId="19EE086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val="en-US" w:eastAsia="zh-CN"/>
        </w:rPr>
        <w:t>2</w:t>
      </w:r>
      <w:r>
        <w:rPr>
          <w:rFonts w:hint="eastAsia" w:asciiTheme="minorEastAsia" w:hAnsiTheme="minorEastAsia" w:eastAsiaTheme="minorEastAsia" w:cstheme="minorEastAsia"/>
          <w:sz w:val="22"/>
          <w:szCs w:val="22"/>
        </w:rPr>
        <w:t>. 情境创设实效化，凸显学生主体地位</w:t>
      </w:r>
    </w:p>
    <w:p w14:paraId="28A325BE">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本课以半场 3v3、4v4 比赛为核心情境，从课前小组赛的技术唤醒，到无人防守、有人防守的分层练习，再到实战中的技能应用，让学生在真实比赛场景中理解技术价值。教学中采用“教师示范 — 小组互助 — 同伴纠错”的模式，通过设疑启发、巡回指导等教法，充分调动学生参与积极性。课堂练习密度达 50% 以上，群体运动密度不低于 75%，确保学生有充足的练习时间，真正实现“做中学”“创中学”</w:t>
      </w:r>
      <w:bookmarkStart w:id="0" w:name="_GoBack"/>
      <w:bookmarkEnd w:id="0"/>
      <w:r>
        <w:rPr>
          <w:rFonts w:hint="eastAsia" w:asciiTheme="minorEastAsia" w:hAnsiTheme="minorEastAsia" w:eastAsiaTheme="minorEastAsia" w:cstheme="minorEastAsia"/>
          <w:sz w:val="22"/>
          <w:szCs w:val="22"/>
        </w:rPr>
        <w:t>。</w:t>
      </w:r>
    </w:p>
    <w:p w14:paraId="130B7EA5">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cstheme="minorEastAsia"/>
          <w:sz w:val="22"/>
          <w:szCs w:val="22"/>
          <w:lang w:val="en-US" w:eastAsia="zh-CN"/>
        </w:rPr>
        <w:t>3</w:t>
      </w:r>
      <w:r>
        <w:rPr>
          <w:rFonts w:hint="eastAsia" w:asciiTheme="minorEastAsia" w:hAnsiTheme="minorEastAsia" w:eastAsiaTheme="minorEastAsia" w:cstheme="minorEastAsia"/>
          <w:sz w:val="22"/>
          <w:szCs w:val="22"/>
        </w:rPr>
        <w:t>. 德育渗透自然，彰显体育育人本质</w:t>
      </w:r>
    </w:p>
    <w:p w14:paraId="4272610D">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教学全过程贯穿 “融入、竞争、合作” 的大单元主题，通过小组练习培养互助精神，通过比赛情境强化规则意识，通过课堂小结引导学生正确看待输赢。教师在教学中注重表扬激励，鼓励学生突破自我，帮助同伴共同进步，将尊重对手、公平竞争、积极进取的体育品德培育融入每一个教学环节，实现了体育与德育的深度融合。</w:t>
      </w:r>
    </w:p>
    <w:p w14:paraId="6DB143E4">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二、可优化建议：细化教学细节，提升教学精度</w:t>
      </w:r>
    </w:p>
    <w:p w14:paraId="612662B6">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 分层教学可进一步落地</w:t>
      </w:r>
    </w:p>
    <w:p w14:paraId="480A450A">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针对不同技能水平的学生，可在分组练习中设置差异化任务。基础薄弱学生侧重动作规范性练习，提供标志桶辅助定位；学有余力学生可增加防守强度或组合动作难度，如加入假动作衔接突破，让每个学生都能在最近发展区获得提升。</w:t>
      </w:r>
    </w:p>
    <w:p w14:paraId="206105D3">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 教学评价可更加多元立体</w:t>
      </w:r>
    </w:p>
    <w:p w14:paraId="332B52D8">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除现有教师点评、同伴纠错外，可引入学生自评环节，让学生对照教学重点自主反思动作不足；同时利用短视频记录典型动作，在集中总结时进行针对性分析，结合量化评价标准，让评价更具指导性和说服力。</w:t>
      </w:r>
    </w:p>
    <w:p w14:paraId="15CCA836">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三、总结</w:t>
      </w:r>
    </w:p>
    <w:p w14:paraId="00E84D56">
      <w:pPr>
        <w:keepNext w:val="0"/>
        <w:keepLines w:val="0"/>
        <w:pageBreakBefore w:val="0"/>
        <w:widowControl w:val="0"/>
        <w:kinsoku/>
        <w:wordWrap/>
        <w:overflowPunct/>
        <w:topLinePunct w:val="0"/>
        <w:autoSpaceDE/>
        <w:autoSpaceDN/>
        <w:bidi w:val="0"/>
        <w:adjustRightInd/>
        <w:snapToGrid/>
        <w:spacing w:line="340" w:lineRule="exact"/>
        <w:ind w:firstLine="440" w:firstLineChars="200"/>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节课充分展现了蒋小春老师扎实的教学功底与精准的课标解读能力，教学设计既符合大单元教学的系统性要求，又突出单课时的重点难点，实现了技能教学、体能发展与素养培育的有机统一。整堂课流程清晰、节奏紧凑、互动充分，为初中篮球教学提供了 “学练赛评” 一体化的优质范例。</w:t>
      </w:r>
    </w:p>
    <w:p w14:paraId="7F2C26D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C79E9"/>
    <w:rsid w:val="2E596E4F"/>
    <w:rsid w:val="320C79E9"/>
    <w:rsid w:val="3C76200E"/>
    <w:rsid w:val="770E6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1039</Words>
  <Characters>1053</Characters>
  <Lines>0</Lines>
  <Paragraphs>0</Paragraphs>
  <TotalTime>34</TotalTime>
  <ScaleCrop>false</ScaleCrop>
  <LinksUpToDate>false</LinksUpToDate>
  <CharactersWithSpaces>1053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2025-11-07T00:51:00Z</dcterms:created>
  <dc:creator>Max</dc:creator>
  <cp:lastModifiedBy>Max</cp:lastModifiedBy>
  <dcterms:modified xsi:type="dcterms:W3CDTF">2025-12-08T11:35:20Z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ACD378BE0EF243AFB9F8338B6B4BF836_11</vt:lpwstr>
  </property>
  <property fmtid="{D5CDD505-2E9C-101B-9397-08002B2CF9AE}" pid="4" name="KSOTemplateDocerSaveRecord">
    <vt:lpwstr>eyJoZGlkIjoiNjU1NGU5NmQzZTY0MWU5MzYxZWRjZjY1YzIwNjQ0NTQiLCJ1c2VySWQiOiIyODE2OTM4OTEifQ==</vt:lpwstr>
  </property>
</Properties>
</file>