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0D676">
      <w:pPr>
        <w:widowControl/>
        <w:jc w:val="left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附件10</w:t>
      </w:r>
    </w:p>
    <w:p w14:paraId="598153DE">
      <w:pPr>
        <w:spacing w:line="54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2025年常州市武进区遥观镇卫生院</w:t>
      </w:r>
    </w:p>
    <w:p w14:paraId="47A0975F">
      <w:pPr>
        <w:spacing w:line="540" w:lineRule="exact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方正小标宋简体"/>
          <w:color w:val="000000"/>
          <w:sz w:val="44"/>
          <w:szCs w:val="44"/>
        </w:rPr>
        <w:t>体检项目及医院收费标准</w:t>
      </w:r>
    </w:p>
    <w:tbl>
      <w:tblPr>
        <w:tblStyle w:val="3"/>
        <w:tblW w:w="9245" w:type="dxa"/>
        <w:tblInd w:w="17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249"/>
        <w:gridCol w:w="1931"/>
        <w:gridCol w:w="3674"/>
        <w:gridCol w:w="804"/>
        <w:gridCol w:w="1886"/>
      </w:tblGrid>
      <w:tr w14:paraId="3ABA3A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18E070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序号</w:t>
            </w:r>
          </w:p>
        </w:tc>
        <w:tc>
          <w:tcPr>
            <w:tcW w:w="21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CEC44E6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体检项目</w:t>
            </w:r>
          </w:p>
        </w:tc>
        <w:tc>
          <w:tcPr>
            <w:tcW w:w="3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193D3A8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检查意义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E26B08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收费标准</w:t>
            </w:r>
          </w:p>
        </w:tc>
      </w:tr>
      <w:tr w14:paraId="10077B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FCE632">
            <w:pPr>
              <w:jc w:val="center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2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DBED24C">
            <w:pPr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3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3ABAB71">
            <w:pPr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CD12B82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原价(元)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8CCF6D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</w:rPr>
              <w:t>优惠价格(元)</w:t>
            </w:r>
          </w:p>
        </w:tc>
      </w:tr>
      <w:tr w14:paraId="39C15F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245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48F481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b/>
                <w:bCs/>
                <w:color w:val="000000"/>
                <w:sz w:val="28"/>
                <w:szCs w:val="28"/>
              </w:rPr>
              <w:t>检验类项目：</w:t>
            </w:r>
          </w:p>
        </w:tc>
      </w:tr>
      <w:tr w14:paraId="1D712F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8EFEC5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6CAC44F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★肝功能（全项）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C60E84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了解肝功能情况项目包括（总胆红素，直接胆红素，谷丙转氨酶，谷草转氨酶，碱性磷酸酶，谷氨酸转肽酶，总蛋白，白蛋白，球蛋白，白球比，谷草谷丙活性比，乳酸脱氢酶，总胆汁酸）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43193D7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86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6B2CC74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43</w:t>
            </w:r>
          </w:p>
        </w:tc>
      </w:tr>
      <w:tr w14:paraId="41689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AF95ED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C34262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★血脂分析（四项）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876E299">
            <w:pPr>
              <w:jc w:val="both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了解血液内胆固醇甘油三脂等含量。项目包含（总胆固醇，甘油三酯，高密度脂蛋白，低密度脂蛋白）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E295543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1FD3B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12</w:t>
            </w:r>
          </w:p>
        </w:tc>
      </w:tr>
      <w:tr w14:paraId="675DA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6F463A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788A27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血脂分析（七项）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1509EB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了解血液内胆固醇甘油三脂等含量项目包括（总胆固醇，甘油三酯，高密度脂蛋白，低密度脂蛋白，载脂蛋白A1,载脂蛋白B，脂蛋白（a）。）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9DCA2F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96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9477DE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48</w:t>
            </w:r>
          </w:p>
        </w:tc>
      </w:tr>
      <w:tr w14:paraId="549CE8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0BA72B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9F39A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★肾功能（三项）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B7537B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提示肾脏的代谢、排泄功能是否正常，项目包括（尿素，肌酐，尿酸）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2293865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28864C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</w:p>
        </w:tc>
      </w:tr>
      <w:tr w14:paraId="5CF65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331E00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3852606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肾功能（五项）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46B1E9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提示肾脏的代谢、排泄功能是否正常项目包括（尿素，肌酐，尿酸，β-2微球蛋白，血清胱抑素。）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6E7347C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E92F53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21</w:t>
            </w:r>
          </w:p>
        </w:tc>
      </w:tr>
      <w:tr w14:paraId="5BA5BE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CD3865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89F044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★空腹血糖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7199F8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了解体检当天空腹血糖水平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73DFA77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2CA195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</w:p>
        </w:tc>
      </w:tr>
      <w:tr w14:paraId="5C759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89A2D2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50A4B3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★血细胞分析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73BB4A3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了解血色素、红、白细胞、血小板等情况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B89F4BE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D162125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9</w:t>
            </w:r>
          </w:p>
        </w:tc>
      </w:tr>
      <w:tr w14:paraId="7BE756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DCA6B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6D0AE8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★甲胎蛋白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0FB1E0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肝癌筛选检查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5A838B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C49913E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18</w:t>
            </w:r>
          </w:p>
        </w:tc>
      </w:tr>
      <w:tr w14:paraId="6CE33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514269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A8058D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★癌胚抗原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B4B25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肿瘤筛选检查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8549FBF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ED7A16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18</w:t>
            </w:r>
          </w:p>
        </w:tc>
      </w:tr>
      <w:tr w14:paraId="345C49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AF8064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9DBD81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★总前列腺特异性抗原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878292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前列腺肿瘤筛选指标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DE1B43E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C5CAB9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4ED739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C51BBB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9D01BB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★糖类抗原125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F534F3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卵巢上皮癌、宫颈癌、子宫内膜癌、乳腺癌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胃肠道癌、肝硬化</w:t>
            </w:r>
            <w:r>
              <w:rPr>
                <w:rFonts w:eastAsia="仿宋_GB2312"/>
                <w:color w:val="000000"/>
                <w:sz w:val="24"/>
              </w:rPr>
              <w:t>等肿瘤筛查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B27472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B27422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3453B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BC1749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393D7B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★糖类抗原199         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B5511F6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胰腺癌、结直肠癌、胃癌等肿瘤的筛选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17BD25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6CCB653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326FB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083300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686FED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★糖类抗原153         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D304C1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乳腺癌筛选检查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098D3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C65F12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0EB7B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BB025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565906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★尿沉渣定量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02E0C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了解有无尿路炎症、尿糖、尿蛋白等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78714C3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7F1A625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10</w:t>
            </w:r>
          </w:p>
        </w:tc>
      </w:tr>
      <w:tr w14:paraId="46AC9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268052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7523F4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糖化血红蛋白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2D66E7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反映近期2-3个月的血糖平均水平,是诊断糖尿病的金标准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57371B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C2CBC6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15</w:t>
            </w:r>
          </w:p>
        </w:tc>
      </w:tr>
      <w:tr w14:paraId="279E8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A2903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5440B1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血型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71C8132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了解血型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C93B94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94E040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25</w:t>
            </w:r>
          </w:p>
        </w:tc>
      </w:tr>
      <w:tr w14:paraId="3B432B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6492F7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549E43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血沉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04D84B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了解是否有风湿结核等活动性病变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26F3A07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7D64F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</w:p>
        </w:tc>
      </w:tr>
      <w:tr w14:paraId="0ED11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35E9BC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8B7F6B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CA724(糖类抗原724)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9E984C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升高见于胃癌，卵巢癌，大肠癌，乳腺癌，胰腺癌等肿瘤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AAA1CD4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DA6F4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4766F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F5124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95C893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CA50（糖类抗原50）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397B29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胰腺、胆管、肝脏、前列腺、卵巢、肺、胃、结肠、直肠、膀胱肿瘤筛查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6D4DF8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ED3558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146A0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87287F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D295F3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CA242（糖类抗原242）          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13CF5D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消化系统肿瘤筛查，不受胆囊炎、肝炎影响，假阳性率低。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43BD0F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B0CA3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25</w:t>
            </w:r>
          </w:p>
        </w:tc>
      </w:tr>
      <w:tr w14:paraId="6402C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E2AB41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3ADFD1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同型半胱氨酸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A897665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预测脑梗塞、中风、偏头痛、心肌梗塞、肾功能不良、抑郁症等的风险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618FB4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23B9B6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0</w:t>
            </w:r>
          </w:p>
        </w:tc>
      </w:tr>
      <w:tr w14:paraId="3F23AD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66E9A5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D107666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乙肝二对半定量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52CB8C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了解乙肝抗原、抗体携带情况项目包括（乙肝表面抗原，乙肝表面抗体，e抗原，e抗体，核心抗体）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DB43977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D8A28B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60</w:t>
            </w:r>
          </w:p>
        </w:tc>
      </w:tr>
      <w:tr w14:paraId="1FCEFA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28EDBB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8700176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甲状腺功能三项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DB8F74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了解甲状腺功能三项情况项目包括（FT3,FT4,TSH）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32D187C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A17479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60</w:t>
            </w:r>
          </w:p>
        </w:tc>
      </w:tr>
      <w:tr w14:paraId="34EDAB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D51BD1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A46398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甲状腺功能五项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9DE3FD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了解甲状腺功能五项情况项目包括（FT3,FT4,TSH,T3,T4）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C0DBD92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1C2C5B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100</w:t>
            </w:r>
          </w:p>
        </w:tc>
      </w:tr>
      <w:tr w14:paraId="0E3BA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C142C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D10F71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C肽、胰岛素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A2D1F9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间接反映自身胰岛素分泌的水平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F693644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D2FDB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50</w:t>
            </w:r>
          </w:p>
        </w:tc>
      </w:tr>
      <w:tr w14:paraId="56FBE0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113C64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E48BBBA">
            <w:pPr>
              <w:jc w:val="left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类风湿因子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抗“O”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170445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风湿性疾病的辅助诊断指标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375608C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CB2B04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30</w:t>
            </w:r>
          </w:p>
        </w:tc>
      </w:tr>
      <w:tr w14:paraId="6CF3FC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00F33E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3FC620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超敏C-反应蛋白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A97AFF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心血管有无炎症病变的检测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982214E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0B97A5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25</w:t>
            </w:r>
          </w:p>
        </w:tc>
      </w:tr>
      <w:tr w14:paraId="3478F5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7EA89E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C69B672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心肌肌钙蛋白I+CK-MB+肌红蛋白又名心功3项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717649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心肌梗死的早期诊断和危险分层、胸痛原因的鉴别诊断，心肌炎、心肌损伤等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8521B87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eastAsia="仿宋_GB2312"/>
                <w:color w:val="000000"/>
                <w:sz w:val="24"/>
              </w:rPr>
              <w:t>2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DF3097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150</w:t>
            </w:r>
          </w:p>
        </w:tc>
      </w:tr>
      <w:tr w14:paraId="0F3C9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974176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73DC7E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D-二聚体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13E239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静脉血栓、肺栓塞、冠心病与脑梗塞的预防检测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C7EA8B3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B2AA0A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50</w:t>
            </w:r>
          </w:p>
        </w:tc>
      </w:tr>
      <w:tr w14:paraId="0CE47D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668F88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EF9925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降钙素原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11D690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不明原因炎症感染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EDC74C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0BC7E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50</w:t>
            </w:r>
          </w:p>
        </w:tc>
      </w:tr>
      <w:tr w14:paraId="0280B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CA36DF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6D0049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N-端脑利钠肽前体又名B型脑钠肽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A790FD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心血管疾病患者的心血管风险评估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94CC828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27B5E3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00</w:t>
            </w:r>
          </w:p>
        </w:tc>
      </w:tr>
      <w:tr w14:paraId="497D78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E7811A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74FF0E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丙肝艾滋病梅毒抗体（发光法）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8AEFEC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了解有无丙型肝炎、艾滋病、梅毒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1426E5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C35EF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75（金标法）</w:t>
            </w:r>
          </w:p>
        </w:tc>
      </w:tr>
      <w:tr w14:paraId="7EAE8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17D91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FB5D3E1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大便常规+粪便隐血试验(OB)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9B557A3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帮助早期发现胃肠道疾病及肝病，帮助检出引起消化道出血的疾病,并可以作为消化道肿瘤的诊断筛查。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F925D59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17.5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9EA810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9</w:t>
            </w:r>
          </w:p>
        </w:tc>
      </w:tr>
      <w:tr w14:paraId="5FE9C1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1D4106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CF7728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凝血功能（4项）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3CB8B5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凝血功能检查以及无痛胃肠镜术前检查项目包括（PT,APTT,TT,FIB）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811E0A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62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7635FD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30</w:t>
            </w:r>
          </w:p>
        </w:tc>
      </w:tr>
      <w:tr w14:paraId="796585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4C6787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0D5B45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电解质测量(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四</w:t>
            </w:r>
            <w:r>
              <w:rPr>
                <w:rFonts w:eastAsia="仿宋_GB2312"/>
                <w:color w:val="000000"/>
                <w:sz w:val="24"/>
              </w:rPr>
              <w:t>项)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097EB74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了解人体血钾、血钠、血氯等水平，辅助临床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F15F3FF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416C6B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8</w:t>
            </w:r>
          </w:p>
        </w:tc>
      </w:tr>
      <w:tr w14:paraId="3569EA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66C3E5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59CD90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◆贫血三项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9E2F59F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血清维生素、叶酸、铁蛋白测定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FDF5A16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22ADF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122</w:t>
            </w:r>
          </w:p>
        </w:tc>
      </w:tr>
      <w:tr w14:paraId="2909A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358508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E09D7D3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◆性激素六项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1C1C93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了解机体激素分泌情况（女性月经不调者）项目包括（FSH,LH,PRL,E2,T,P）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E58E919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305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79DED4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275</w:t>
            </w:r>
          </w:p>
        </w:tc>
      </w:tr>
      <w:tr w14:paraId="64D9A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02444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38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156BD96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胃蛋白酶原Ⅰ，Ⅱ测定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473013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胃炎，胃癌的早期诊断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822D56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205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E8999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105</w:t>
            </w:r>
          </w:p>
        </w:tc>
      </w:tr>
      <w:tr w14:paraId="50813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9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79BE75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超声类项目：</w:t>
            </w:r>
          </w:p>
        </w:tc>
      </w:tr>
      <w:tr w14:paraId="3A8F23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D4FE3C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39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47F57C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★肝胆胰脾双肾-彩超(含图文报告不含胶片打印)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2F9C81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脏器结石、囊肿、血管瘤、炎症、占位等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49A120A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E1510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42</w:t>
            </w:r>
          </w:p>
        </w:tc>
      </w:tr>
      <w:tr w14:paraId="44EF7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D6694E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FFE30A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★甲状腺彩超(含图文报告不含胶片打印)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A9364B5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甲状腺结节、肿瘤等检查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2D4BD7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4B9FC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42</w:t>
            </w:r>
          </w:p>
        </w:tc>
      </w:tr>
      <w:tr w14:paraId="5378BB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E7B200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F222D8A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子宫附件-彩超              (含图文报告不含胶片打印)                       （适用于未婚、经期女性）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683298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子宫及附件肿瘤、节育环位置、炎症等（不用憋尿）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2E4F7C6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CEEB34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42</w:t>
            </w:r>
          </w:p>
        </w:tc>
      </w:tr>
      <w:tr w14:paraId="33E730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47C780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890BB54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前列腺彩超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192305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了解男性前列腺有无肿瘤、增生、炎症等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667215E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AB92C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42</w:t>
            </w:r>
          </w:p>
        </w:tc>
      </w:tr>
      <w:tr w14:paraId="0728D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1226E1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601A4CF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乳房彩超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DA6AA9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了解乳房有无肿瘤、小叶增生、炎症等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3267332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580A5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42</w:t>
            </w:r>
          </w:p>
        </w:tc>
      </w:tr>
      <w:tr w14:paraId="1EDEF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BD5805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EAF0A3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阴道彩超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1C6D21C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了解女性子宫、卵巢及盆腔情况，排除肌瘤、囊肿等病变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5BF7CA1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EDEE93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57</w:t>
            </w:r>
          </w:p>
        </w:tc>
      </w:tr>
      <w:tr w14:paraId="234127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9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97482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妇科类项目：（适合已婚女）</w:t>
            </w:r>
          </w:p>
        </w:tc>
      </w:tr>
      <w:tr w14:paraId="1BC610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F9D764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DC6F44C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妇检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A23A9A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肉眼观察阴道、宫颈病变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D18D2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EB33A2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15</w:t>
            </w:r>
          </w:p>
        </w:tc>
      </w:tr>
      <w:tr w14:paraId="3EEAC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9A7AD3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F4E3A3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BV（细菌性阴道炎）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630BDE9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了解有无霉菌、滴虫、细菌性阴道炎、杂菌感染等阴道炎症（选此项目必须同时选妇科）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C2A71A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DEF29F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50</w:t>
            </w:r>
          </w:p>
        </w:tc>
      </w:tr>
      <w:tr w14:paraId="745E3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3DBE30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心电图类项目：</w:t>
            </w:r>
          </w:p>
        </w:tc>
      </w:tr>
      <w:tr w14:paraId="7FA73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93F7D9B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427160F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★心电图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0BF226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了解心脏、心律方面的情况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2365A82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2A16F9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</w:t>
            </w:r>
            <w:r>
              <w:rPr>
                <w:rFonts w:hint="default" w:eastAsia="仿宋_GB2312"/>
                <w:color w:val="000000"/>
                <w:sz w:val="24"/>
                <w:lang w:val="en-US"/>
              </w:rPr>
              <w:t>8</w:t>
            </w:r>
          </w:p>
        </w:tc>
      </w:tr>
      <w:tr w14:paraId="48078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7ADB1F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48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5C41F78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24小时动态心电图（需自己预约，自取报告）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0E9C6C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监测心脏、心律方面的情况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98394E9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425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C3705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213</w:t>
            </w:r>
          </w:p>
        </w:tc>
      </w:tr>
      <w:tr w14:paraId="04F98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2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AA8E33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放射类项目：</w:t>
            </w:r>
          </w:p>
        </w:tc>
      </w:tr>
      <w:tr w14:paraId="6171EF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ADEA8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49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22B85F2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★胸部CT（多排，不含胶片)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6FAD907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检查胸部、肺部疾病的主要检查手段(取片另交27元×2张)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0BF02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235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396324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lang w:val="en-US"/>
              </w:rPr>
              <w:t>117</w:t>
            </w:r>
          </w:p>
        </w:tc>
      </w:tr>
      <w:tr w14:paraId="0DD54B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01DB01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7E93E2E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颈椎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盘</w:t>
            </w:r>
            <w:r>
              <w:rPr>
                <w:rFonts w:eastAsia="仿宋_GB2312"/>
                <w:color w:val="000000"/>
                <w:sz w:val="24"/>
              </w:rPr>
              <w:t>CT(多排，不含胶片)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93BAA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检查颈椎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盘</w:t>
            </w:r>
            <w:r>
              <w:rPr>
                <w:rFonts w:eastAsia="仿宋_GB2312"/>
                <w:color w:val="000000"/>
                <w:sz w:val="24"/>
              </w:rPr>
              <w:t>疾病的主要检查手段(取片另交54元)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73450F9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6256BA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117</w:t>
            </w:r>
          </w:p>
        </w:tc>
      </w:tr>
      <w:tr w14:paraId="1125A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FA2B6D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A499594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腰椎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盘</w:t>
            </w:r>
            <w:r>
              <w:rPr>
                <w:rFonts w:eastAsia="仿宋_GB2312"/>
                <w:color w:val="000000"/>
                <w:sz w:val="24"/>
              </w:rPr>
              <w:t>CT(多排，不含胶片)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A477270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检查腰椎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盘</w:t>
            </w:r>
            <w:r>
              <w:rPr>
                <w:rFonts w:eastAsia="仿宋_GB2312"/>
                <w:color w:val="000000"/>
                <w:sz w:val="24"/>
              </w:rPr>
              <w:t>疾病的主要检查手段(取片另交54元)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ECF74EB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B475B6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117</w:t>
            </w:r>
          </w:p>
        </w:tc>
      </w:tr>
      <w:tr w14:paraId="1FECD3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CB1164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10BB68F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头颅CT（多排，不含胶片)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B0768BD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检查颅内病变的主要检查手段(取片另交27元×1张)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4A2F1EB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180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754F3D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90</w:t>
            </w:r>
          </w:p>
        </w:tc>
      </w:tr>
      <w:tr w14:paraId="67F1E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22A68A">
            <w:pPr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D28EDBB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副鼻窦CT(多排，不含胶片)</w:t>
            </w:r>
          </w:p>
        </w:tc>
        <w:tc>
          <w:tcPr>
            <w:tcW w:w="3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56200DF">
            <w:pPr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检查颅内病变的主要检查手段(取片另交27元×2张)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EF5321E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956388">
            <w:pPr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117</w:t>
            </w:r>
          </w:p>
        </w:tc>
      </w:tr>
    </w:tbl>
    <w:p w14:paraId="75D4DC9B">
      <w:pPr>
        <w:textAlignment w:val="center"/>
        <w:rPr>
          <w:rFonts w:eastAsia="仿宋_GB2312"/>
          <w:color w:val="000000"/>
          <w:sz w:val="24"/>
        </w:rPr>
      </w:pPr>
    </w:p>
    <w:tbl>
      <w:tblPr>
        <w:tblStyle w:val="3"/>
        <w:tblW w:w="9424" w:type="dxa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9"/>
        <w:gridCol w:w="1767"/>
        <w:gridCol w:w="3690"/>
        <w:gridCol w:w="1165"/>
        <w:gridCol w:w="1673"/>
      </w:tblGrid>
      <w:tr w14:paraId="19E74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D5726C">
            <w:pPr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151DEF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05609B">
            <w:pPr>
              <w:rPr>
                <w:color w:val="FF0000"/>
                <w:sz w:val="32"/>
                <w:szCs w:val="32"/>
              </w:rPr>
            </w:pPr>
          </w:p>
          <w:p w14:paraId="348091EE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98352BF">
            <w:pPr>
              <w:jc w:val="center"/>
              <w:textAlignment w:val="center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收费标准（元）</w:t>
            </w:r>
          </w:p>
        </w:tc>
        <w:tc>
          <w:tcPr>
            <w:tcW w:w="16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0833F3">
            <w:pPr>
              <w:jc w:val="center"/>
              <w:textAlignment w:val="center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教师体检体检优惠收费标准（元）</w:t>
            </w:r>
          </w:p>
        </w:tc>
      </w:tr>
      <w:tr w14:paraId="17BC15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7F0CB0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29853F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电子胃镜</w:t>
            </w:r>
          </w:p>
          <w:p w14:paraId="3F7AFF82">
            <w:pPr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(含HP)</w:t>
            </w:r>
          </w:p>
        </w:tc>
        <w:tc>
          <w:tcPr>
            <w:tcW w:w="36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00CC6F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了解和诊断食道、胃、十二指肠球部疾病及是够感染幽门螺杆菌</w:t>
            </w:r>
          </w:p>
          <w:p w14:paraId="018AEF8C">
            <w:pPr>
              <w:jc w:val="left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  <w:t xml:space="preserve"> 检查前必做心电图、血常规、凝血功能。</w:t>
            </w: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B63673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358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41E029CA">
            <w:pPr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508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  <w:tc>
          <w:tcPr>
            <w:tcW w:w="16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40547D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254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70082548">
            <w:pPr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HP:374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</w:tr>
      <w:tr w14:paraId="75492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D1D0BD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7DB1B6">
            <w:pPr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电子肠镜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6332CA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了解和诊断结直肠炎症、息肉、肿瘤疾病</w:t>
            </w:r>
          </w:p>
          <w:p w14:paraId="2A48B978">
            <w:pPr>
              <w:jc w:val="left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(不含肠道准备药物、不含病检切片费用)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  <w:t>检查前必做心电图、血常规、凝血功能。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4F9D56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350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665F5B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232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</w:tc>
      </w:tr>
      <w:tr w14:paraId="1606A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A15E5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2AAF39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无痛胃镜</w:t>
            </w:r>
          </w:p>
          <w:p w14:paraId="540893A6">
            <w:pPr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(含HP)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3F3D11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了解和诊断食道、胃、十二指肠球部疾病及是够感染幽门螺杆菌</w:t>
            </w:r>
          </w:p>
          <w:p w14:paraId="17E503F4">
            <w:pPr>
              <w:spacing w:line="300" w:lineRule="exact"/>
              <w:jc w:val="left"/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需家属陪同，全麻下操作。</w:t>
            </w:r>
            <w:r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  <w:t>检查前必做心电图、血常规、凝血功能。</w:t>
            </w:r>
          </w:p>
          <w:p w14:paraId="51ABA5A9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(含准备药物、不含静脉麻药,不含病检切片费用)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1BA32E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684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35DEAC48">
            <w:pPr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834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2EAFC2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449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43A9C6A0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569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</w:tr>
      <w:tr w14:paraId="17829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6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D5848A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84B308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无痛胃肠镜</w:t>
            </w:r>
          </w:p>
          <w:p w14:paraId="64FF9986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(含HP)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8FDD778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食道、胃、十二指肠球部疾病及是否感染幽门螺杆菌，了解和诊断结直肠炎症、息肉、肿瘤疾病</w:t>
            </w:r>
          </w:p>
          <w:p w14:paraId="52890BCB">
            <w:pPr>
              <w:spacing w:line="300" w:lineRule="exact"/>
              <w:jc w:val="left"/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。(不含静脉麻药,不含肠道准备药物、不含病检切片费用)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24"/>
                <w:szCs w:val="24"/>
              </w:rPr>
              <w:t>检查前必做心电图、血常规、凝血功能。</w:t>
            </w:r>
          </w:p>
          <w:p w14:paraId="2F63D97C">
            <w:pPr>
              <w:spacing w:line="300" w:lineRule="exact"/>
              <w:jc w:val="left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</w:p>
          <w:p w14:paraId="23B6C07C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011C1E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1034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6870AE07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1184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339422">
            <w:pPr>
              <w:ind w:firstLine="480" w:firstLineChars="200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736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  <w:p w14:paraId="2F9C4A0A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（增加检测</w:t>
            </w:r>
            <w:r>
              <w:rPr>
                <w:rFonts w:hint="eastAsia" w:eastAsia="仿宋_GB2312"/>
                <w:sz w:val="24"/>
                <w:szCs w:val="24"/>
              </w:rPr>
              <w:t>HP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eastAsia="仿宋_GB2312"/>
                <w:sz w:val="24"/>
                <w:szCs w:val="24"/>
              </w:rPr>
              <w:t>856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</w:tr>
      <w:tr w14:paraId="7F3CC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B7ACEB">
            <w:pPr>
              <w:jc w:val="center"/>
              <w:textAlignment w:val="center"/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eastAsia="仿宋_GB2312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CE6459"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碳呼气试验</w:t>
            </w:r>
          </w:p>
          <w:p w14:paraId="603C3402">
            <w:pPr>
              <w:spacing w:line="300" w:lineRule="exact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（ＨＰ检测）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386089">
            <w:pPr>
              <w:spacing w:line="300" w:lineRule="exact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了解目前消化道有无幽门螺旋杆菌感染（引起消化道炎症、溃疡、肿瘤、口臭等的细菌）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61828E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150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2E60A0">
            <w:pPr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120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</w:t>
            </w:r>
          </w:p>
        </w:tc>
      </w:tr>
    </w:tbl>
    <w:p w14:paraId="579F7D97">
      <w:pPr>
        <w:textAlignment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14:paraId="564C20B4">
      <w:pPr>
        <w:spacing w:line="400" w:lineRule="exact"/>
        <w:ind w:firstLine="640" w:firstLineChars="200"/>
        <w:rPr>
          <w:rFonts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1.</w:t>
      </w:r>
      <w:r>
        <w:rPr>
          <w:rFonts w:ascii="仿宋_GB2312" w:eastAsia="仿宋_GB2312"/>
          <w:color w:val="FF0000"/>
          <w:sz w:val="32"/>
          <w:szCs w:val="32"/>
        </w:rPr>
        <w:t>请需要检查胃肠镜的凭体检单到体检中心预约（每天上午）</w:t>
      </w:r>
    </w:p>
    <w:p w14:paraId="5974008F">
      <w:pPr>
        <w:spacing w:line="40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2.无痛胃镜、无痛胃肠镜在享受优惠收费标准后，（此二项检查费用较高，）可选择刷医保卡享受门诊统筹支付。</w:t>
      </w:r>
    </w:p>
    <w:p w14:paraId="458DCD02">
      <w:pPr>
        <w:spacing w:line="400" w:lineRule="exact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3.如有胃肠息肉需做摘除手术，另收费。</w:t>
      </w:r>
    </w:p>
    <w:p w14:paraId="5E457B9C">
      <w:pPr>
        <w:spacing w:line="400" w:lineRule="exact"/>
        <w:ind w:firstLine="480" w:firstLineChars="200"/>
        <w:rPr>
          <w:rFonts w:eastAsia="仿宋_GB2312"/>
          <w:color w:val="000000"/>
          <w:sz w:val="24"/>
        </w:rPr>
      </w:pPr>
    </w:p>
    <w:p w14:paraId="075CC0AA">
      <w:pPr>
        <w:spacing w:line="360" w:lineRule="exact"/>
      </w:pPr>
    </w:p>
    <w:sectPr>
      <w:footerReference r:id="rId3" w:type="default"/>
      <w:footerReference r:id="rId4" w:type="even"/>
      <w:pgSz w:w="11906" w:h="16838"/>
      <w:pgMar w:top="1701" w:right="1531" w:bottom="1701" w:left="1531" w:header="709" w:footer="117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8619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-274955</wp:posOffset>
              </wp:positionV>
              <wp:extent cx="792480" cy="5054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85996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1.65pt;height:39.8pt;width:62.4pt;mso-position-horizontal:outside;mso-position-horizontal-relative:margin;z-index:251659264;mso-width-relative:page;mso-height-relative:page;" filled="f" stroked="f" coordsize="21600,21600" o:gfxdata="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AjLbN3XAAAABwEAAA8AAAAAAAAAAQAgAAAAIgAAAGRycy9kb3ducmV2LnhtbFBLAQIU&#10;ABQAAAAIAIdO4kDaNXNuuwEAAHEDAAAOAAAAAAAAAAEAIAAAACY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F985996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AC18A">
    <w:pPr>
      <w:pStyle w:val="2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35CF65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35CF65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NjQ2ZWY4MjVlZDkwNDhjOWJlYTJhOWVmYzAwZmUifQ=="/>
  </w:docVars>
  <w:rsids>
    <w:rsidRoot w:val="00000000"/>
    <w:rsid w:val="032D29B2"/>
    <w:rsid w:val="03945F36"/>
    <w:rsid w:val="07D93108"/>
    <w:rsid w:val="087D3A94"/>
    <w:rsid w:val="08800229"/>
    <w:rsid w:val="0ACA6D38"/>
    <w:rsid w:val="0B5C2086"/>
    <w:rsid w:val="0BC33EB3"/>
    <w:rsid w:val="0DD00B0A"/>
    <w:rsid w:val="0E146C48"/>
    <w:rsid w:val="0E56100F"/>
    <w:rsid w:val="111825DB"/>
    <w:rsid w:val="12C46698"/>
    <w:rsid w:val="169A7F07"/>
    <w:rsid w:val="17AF79E2"/>
    <w:rsid w:val="193C52A5"/>
    <w:rsid w:val="1C4C3A51"/>
    <w:rsid w:val="20621A95"/>
    <w:rsid w:val="208F6FFB"/>
    <w:rsid w:val="20F87D04"/>
    <w:rsid w:val="232C77DA"/>
    <w:rsid w:val="2661284D"/>
    <w:rsid w:val="27735D55"/>
    <w:rsid w:val="2B98087D"/>
    <w:rsid w:val="2DD4519F"/>
    <w:rsid w:val="330B3A25"/>
    <w:rsid w:val="3A3758E9"/>
    <w:rsid w:val="3C26377C"/>
    <w:rsid w:val="40AB493B"/>
    <w:rsid w:val="42206C63"/>
    <w:rsid w:val="43BE5738"/>
    <w:rsid w:val="45BB24A6"/>
    <w:rsid w:val="47685334"/>
    <w:rsid w:val="48823338"/>
    <w:rsid w:val="4A6718D3"/>
    <w:rsid w:val="51D11B70"/>
    <w:rsid w:val="54F71AA5"/>
    <w:rsid w:val="55DD4614"/>
    <w:rsid w:val="5A6A6B0C"/>
    <w:rsid w:val="5CE62B2B"/>
    <w:rsid w:val="5DC170F4"/>
    <w:rsid w:val="5E823966"/>
    <w:rsid w:val="613C11BB"/>
    <w:rsid w:val="62AF39BF"/>
    <w:rsid w:val="62F17552"/>
    <w:rsid w:val="652405F7"/>
    <w:rsid w:val="68FE744E"/>
    <w:rsid w:val="6C0D1065"/>
    <w:rsid w:val="6CB12149"/>
    <w:rsid w:val="6F8F7052"/>
    <w:rsid w:val="6FD64C81"/>
    <w:rsid w:val="7035203E"/>
    <w:rsid w:val="72253F87"/>
    <w:rsid w:val="73A34E7A"/>
    <w:rsid w:val="741915E0"/>
    <w:rsid w:val="786646C8"/>
    <w:rsid w:val="7B38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kern w:val="0"/>
      <w:sz w:val="18"/>
      <w:szCs w:val="18"/>
    </w:rPr>
  </w:style>
  <w:style w:type="character" w:customStyle="1" w:styleId="5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2481</Words>
  <Characters>2831</Characters>
  <Lines>0</Lines>
  <Paragraphs>0</Paragraphs>
  <TotalTime>0</TotalTime>
  <ScaleCrop>false</ScaleCrop>
  <LinksUpToDate>false</LinksUpToDate>
  <CharactersWithSpaces>2900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2024-05-24T08:43:00Z</dcterms:created>
  <dc:creator>Administrator</dc:creator>
  <cp:lastModifiedBy>风暖云轻</cp:lastModifiedBy>
  <dcterms:modified xsi:type="dcterms:W3CDTF">2025-04-27T01:07:35Z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7A6544DD1F8242A685935416EFB5FCB3_12</vt:lpwstr>
  </property>
  <property fmtid="{D5CDD505-2E9C-101B-9397-08002B2CF9AE}" pid="4" name="KSOTemplateDocerSaveRecord">
    <vt:lpwstr>eyJoZGlkIjoiZjhiOTM1NjA0M2YzZDBiOTQ4ZWI5OTNhNjdlMzBmNmUiLCJ1c2VySWQiOiI2MjA0ODU0MTYifQ==</vt:lpwstr>
  </property>
</Properties>
</file>