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Sitka Display" w:cs="Sitka Display"/>
          <w:color w:val="44546A" w:themeColor="text2"/>
          <w:spacing w:val="40"/>
          <w:kern w:val="0"/>
          <w:sz w:val="36"/>
          <w:szCs w:val="36"/>
          <w:lang w:bidi="ar"/>
          <w14:textFill>
            <w14:solidFill>
              <w14:schemeClr w14:val="tx2"/>
            </w14:solidFill>
          </w14:textFill>
        </w:rPr>
        <w:t>5</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1205</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五</w:t>
      </w:r>
      <w:r>
        <w:rPr>
          <w:rFonts w:hint="eastAsia" w:ascii="宋体" w:hAnsi="宋体" w:eastAsia="宋体" w:cs="宋体"/>
          <w:sz w:val="24"/>
          <w:szCs w:val="24"/>
        </w:rPr>
        <w:t>，共有</w:t>
      </w:r>
      <w:r>
        <w:rPr>
          <w:rFonts w:hint="eastAsia" w:ascii="宋体" w:hAnsi="宋体" w:eastAsia="宋体" w:cs="宋体"/>
          <w:sz w:val="24"/>
          <w:szCs w:val="24"/>
          <w:lang w:val="en-US" w:eastAsia="zh-CN"/>
        </w:rPr>
        <w:t>28</w:t>
      </w:r>
      <w:r>
        <w:rPr>
          <w:rFonts w:hint="eastAsia" w:ascii="宋体" w:hAnsi="宋体" w:eastAsia="宋体" w:cs="宋体"/>
          <w:sz w:val="24"/>
          <w:szCs w:val="24"/>
        </w:rPr>
        <w:t>人来园，</w:t>
      </w:r>
      <w:r>
        <w:rPr>
          <w:rFonts w:hint="eastAsia" w:ascii="宋体" w:hAnsi="宋体" w:eastAsia="宋体" w:cs="宋体"/>
          <w:sz w:val="24"/>
          <w:szCs w:val="24"/>
          <w:lang w:val="en-US" w:eastAsia="zh-CN"/>
        </w:rPr>
        <w:t>2</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shd w:val="clear" w:color="auto" w:fill="auto"/>
            <w:vAlign w:val="top"/>
          </w:tcPr>
          <w:p w14:paraId="56DCF3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187D5F7">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4623AC9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849EE7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shd w:val="clear" w:color="auto" w:fill="auto"/>
            <w:vAlign w:val="top"/>
          </w:tcPr>
          <w:p w14:paraId="76603C31">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425F4DE5">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BAF7AF0">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BAC010E">
            <w:pPr>
              <w:jc w:val="center"/>
              <w:rPr>
                <w:rFonts w:hint="eastAsia" w:asciiTheme="minorHAnsi" w:hAnsiTheme="minorHAnsi" w:eastAsiaTheme="minorEastAsia" w:cstheme="minorBidi"/>
                <w:kern w:val="2"/>
                <w:sz w:val="21"/>
                <w:szCs w:val="22"/>
                <w:lang w:val="en-US" w:eastAsia="zh-CN" w:bidi="ar-SA"/>
              </w:rPr>
            </w:pP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shd w:val="clear" w:color="auto" w:fill="auto"/>
            <w:vAlign w:val="top"/>
          </w:tcPr>
          <w:p w14:paraId="162427B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661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F7ADCBE">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1748E7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shd w:val="clear" w:color="auto" w:fill="auto"/>
            <w:vAlign w:val="top"/>
          </w:tcPr>
          <w:p w14:paraId="6DABB94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7F4265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450998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1E65ED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shd w:val="clear" w:color="auto" w:fill="auto"/>
            <w:vAlign w:val="top"/>
          </w:tcPr>
          <w:p w14:paraId="372882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40CF267">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BE943E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03A481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ascii="Arial" w:hAnsi="Arial" w:eastAsia="宋体" w:cs="Arial"/>
                <w:sz w:val="24"/>
                <w:szCs w:val="24"/>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24"/>
                <w:szCs w:val="24"/>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tcPr>
          <w:p w14:paraId="35657BDF">
            <w:pPr>
              <w:jc w:val="center"/>
              <w:rPr>
                <w:rFonts w:hint="eastAsia" w:ascii="宋体" w:hAnsi="宋体" w:eastAsia="宋体" w:cs="宋体"/>
                <w:szCs w:val="21"/>
              </w:rPr>
            </w:pPr>
            <w:r>
              <w:rPr>
                <w:rFonts w:hint="eastAsia" w:ascii="宋体" w:hAnsi="宋体" w:eastAsia="宋体" w:cs="宋体"/>
                <w:szCs w:val="21"/>
              </w:rPr>
              <w:t>请假</w:t>
            </w:r>
          </w:p>
        </w:tc>
        <w:tc>
          <w:tcPr>
            <w:tcW w:w="1507" w:type="dxa"/>
          </w:tcPr>
          <w:p w14:paraId="3BB41961">
            <w:pPr>
              <w:jc w:val="center"/>
              <w:rPr>
                <w:rFonts w:ascii="Arial" w:hAnsi="Arial" w:eastAsia="宋体" w:cs="Arial"/>
                <w:sz w:val="24"/>
                <w:szCs w:val="24"/>
              </w:rPr>
            </w:pPr>
          </w:p>
        </w:tc>
        <w:tc>
          <w:tcPr>
            <w:tcW w:w="1480" w:type="dxa"/>
          </w:tcPr>
          <w:p w14:paraId="05B414DE">
            <w:pPr>
              <w:jc w:val="center"/>
              <w:rPr>
                <w:rFonts w:hint="eastAsia" w:ascii="宋体" w:hAnsi="宋体" w:eastAsia="宋体" w:cs="宋体"/>
                <w:sz w:val="24"/>
                <w:szCs w:val="24"/>
              </w:rPr>
            </w:pPr>
          </w:p>
        </w:tc>
        <w:tc>
          <w:tcPr>
            <w:tcW w:w="1820" w:type="dxa"/>
          </w:tcPr>
          <w:p w14:paraId="58FFCE5A">
            <w:pPr>
              <w:jc w:val="center"/>
              <w:rPr>
                <w:rFonts w:hint="eastAsia" w:ascii="宋体" w:hAnsi="宋体" w:eastAsia="宋体" w:cs="宋体"/>
                <w:sz w:val="24"/>
                <w:szCs w:val="24"/>
              </w:rPr>
            </w:pPr>
          </w:p>
        </w:tc>
        <w:tc>
          <w:tcPr>
            <w:tcW w:w="1651" w:type="dxa"/>
          </w:tcPr>
          <w:p w14:paraId="2FB5FE58">
            <w:pPr>
              <w:jc w:val="center"/>
              <w:rPr>
                <w:rFonts w:ascii="Arial" w:hAnsi="Arial" w:eastAsia="宋体" w:cs="Arial"/>
                <w:sz w:val="24"/>
                <w:szCs w:val="24"/>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hint="eastAsia" w:ascii="宋体" w:hAnsi="宋体" w:eastAsia="宋体" w:cs="宋体"/>
                <w:sz w:val="24"/>
                <w:szCs w:val="24"/>
              </w:rPr>
              <w:sym w:font="Wingdings 2" w:char="F098"/>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shd w:val="clear" w:color="auto" w:fill="auto"/>
            <w:vAlign w:val="top"/>
          </w:tcPr>
          <w:p w14:paraId="5F4BD3B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082EF6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C55ABA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33BAC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C54CAA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6C6A1508">
            <w:pPr>
              <w:jc w:val="center"/>
              <w:rPr>
                <w:rFonts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9854A1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2117E20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7CFD7C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1"/>
                <w:szCs w:val="21"/>
              </w:rPr>
              <w:t>√</w:t>
            </w:r>
          </w:p>
        </w:tc>
        <w:tc>
          <w:tcPr>
            <w:tcW w:w="1480" w:type="dxa"/>
            <w:shd w:val="clear" w:color="auto" w:fill="auto"/>
            <w:vAlign w:val="top"/>
          </w:tcPr>
          <w:p w14:paraId="265089C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ABBD9BA">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049D7991">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A450CEF">
            <w:pPr>
              <w:jc w:val="center"/>
              <w:rPr>
                <w:rFonts w:hint="eastAsia" w:asciiTheme="minorHAnsi" w:hAnsiTheme="minorHAnsi" w:eastAsiaTheme="minorEastAsia" w:cstheme="minorBidi"/>
                <w:kern w:val="2"/>
                <w:sz w:val="21"/>
                <w:szCs w:val="22"/>
                <w:lang w:val="en-US" w:eastAsia="zh-CN" w:bidi="ar-SA"/>
              </w:rPr>
            </w:pP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区域游戏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rPr>
        <w:t>上午孩子们</w:t>
      </w:r>
      <w:r>
        <w:rPr>
          <w:rFonts w:hint="eastAsia" w:ascii="宋体" w:hAnsi="宋体" w:cs="宋体"/>
          <w:szCs w:val="21"/>
          <w:lang w:val="en-US" w:eastAsia="zh-CN"/>
        </w:rPr>
        <w:t>一起玩了自己感兴趣的区域游戏。</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2013.JPGIMG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2013.JPGIMG_2013"/>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2014.JPGIMG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2014.JPGIMG_2014"/>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2015.JPGIMG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2015.JPGIMG_2015"/>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2016.JPGIMG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2016.JPGIMG_2016"/>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2017.JPGIMG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2017.JPGIMG_2017"/>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2019.JPGIMG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2019.JPGIMG_2019"/>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5DAE11D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color w:val="000000"/>
          <w:szCs w:val="21"/>
          <w:lang w:val="en-US" w:eastAsia="zh-CN"/>
        </w:rPr>
      </w:pPr>
      <w:r>
        <w:rPr>
          <w:rFonts w:hint="eastAsia"/>
          <w:color w:val="000000"/>
          <w:szCs w:val="21"/>
          <w:lang w:val="en-US" w:eastAsia="zh-CN"/>
        </w:rPr>
        <w:t>美术：笑脸娃</w:t>
      </w:r>
      <w:bookmarkStart w:id="1" w:name="_GoBack"/>
      <w:bookmarkEnd w:id="1"/>
    </w:p>
    <w:p w14:paraId="0E018E3C">
      <w:pPr>
        <w:ind w:firstLine="420" w:firstLineChars="200"/>
        <w:rPr>
          <w:rFonts w:hint="eastAsia"/>
          <w:b w:val="0"/>
          <w:bCs/>
          <w:szCs w:val="21"/>
        </w:rPr>
      </w:pPr>
      <w:r>
        <w:rPr>
          <w:rFonts w:hint="eastAsia"/>
          <w:b w:val="0"/>
          <w:bCs/>
          <w:szCs w:val="21"/>
        </w:rPr>
        <w:t>这是一次绘画活动。本次活动主要让幼儿观察人物的五官，在观察中画出微笑的娃娃脸的活动，在这个过程中主要培养幼儿的观察能力以及掌握人物脸的各个五官部位，能用较流畅的线条勾画出脸部特征，最后进行涂色。</w:t>
      </w:r>
    </w:p>
    <w:p w14:paraId="21AA8AAA">
      <w:pPr>
        <w:widowControl/>
        <w:spacing w:line="320" w:lineRule="exact"/>
        <w:ind w:firstLine="420" w:firstLineChars="200"/>
        <w:jc w:val="left"/>
        <w:rPr>
          <w:rFonts w:hint="default" w:eastAsia="宋体"/>
          <w:color w:val="000000"/>
          <w:szCs w:val="21"/>
          <w:lang w:val="en-US" w:eastAsia="zh-CN"/>
        </w:rPr>
      </w:pPr>
      <w:r>
        <w:rPr>
          <w:rFonts w:hint="eastAsia"/>
          <w:b w:val="0"/>
          <w:bCs/>
          <w:szCs w:val="21"/>
        </w:rPr>
        <w:t>我班幼儿已经画过圆形，但是对于脸部的构图还是第一次，可能有一定的难度。同时部分幼儿的圆形还是半封闭式，不能全封闭式的，他们对于脸部的五官也只是初步的理解</w:t>
      </w:r>
      <w:r>
        <w:rPr>
          <w:rFonts w:hint="eastAsia" w:eastAsia="宋体"/>
          <w:color w:val="000000"/>
          <w:szCs w:val="21"/>
          <w:lang w:val="en-US" w:eastAsia="zh-CN"/>
        </w:rPr>
        <w:t>。</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370F742B">
      <w:pPr>
        <w:numPr>
          <w:ilvl w:val="0"/>
          <w:numId w:val="0"/>
        </w:numPr>
        <w:ind w:firstLine="420" w:firstLineChars="200"/>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最近天气变化，请家长们注意天气变化，及时增减衣物。近期手足口病等传染病传播，请大家注意孩子个人卫生，少去人群密集处。</w:t>
      </w:r>
    </w:p>
    <w:p w14:paraId="5A27852A">
      <w:pPr>
        <w:numPr>
          <w:ilvl w:val="0"/>
          <w:numId w:val="0"/>
        </w:numPr>
        <w:ind w:firstLine="420"/>
        <w:rPr>
          <w:rFonts w:hint="eastAsia" w:ascii="宋体" w:hAnsi="宋体"/>
          <w:szCs w:val="21"/>
          <w:lang w:val="en-US" w:eastAsia="zh-CN"/>
        </w:rPr>
      </w:pPr>
      <w:r>
        <w:rPr>
          <w:rFonts w:hint="eastAsia" w:ascii="宋体" w:hAnsi="宋体"/>
          <w:szCs w:val="21"/>
          <w:lang w:val="en-US" w:eastAsia="zh-CN"/>
        </w:rPr>
        <w:t>2.个别孩子的指甲没有剪，请及时修剪。</w:t>
      </w:r>
    </w:p>
    <w:p w14:paraId="3E97FA32">
      <w:pPr>
        <w:numPr>
          <w:ilvl w:val="0"/>
          <w:numId w:val="0"/>
        </w:numPr>
        <w:ind w:firstLine="420"/>
        <w:rPr>
          <w:rFonts w:hint="default" w:ascii="宋体" w:hAnsi="宋体"/>
          <w:szCs w:val="21"/>
          <w:lang w:val="en-US" w:eastAsia="zh-CN"/>
        </w:rPr>
      </w:pPr>
      <w:r>
        <w:rPr>
          <w:rFonts w:hint="eastAsia" w:ascii="宋体" w:hAnsi="宋体"/>
          <w:szCs w:val="21"/>
          <w:lang w:val="en-US" w:eastAsia="zh-CN"/>
        </w:rPr>
        <w:t>3.回家可以练习穿脱衣服，叠裤子、挂衣服哦。</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73219"/>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832D02"/>
    <w:rsid w:val="043E1C4F"/>
    <w:rsid w:val="04410087"/>
    <w:rsid w:val="05402D58"/>
    <w:rsid w:val="05A53F93"/>
    <w:rsid w:val="06B938C8"/>
    <w:rsid w:val="071301A9"/>
    <w:rsid w:val="08121FFF"/>
    <w:rsid w:val="082E7A63"/>
    <w:rsid w:val="0B36429A"/>
    <w:rsid w:val="0B754EF6"/>
    <w:rsid w:val="0B7C5B7E"/>
    <w:rsid w:val="0CEE6D0E"/>
    <w:rsid w:val="0DE6110B"/>
    <w:rsid w:val="10FD38A4"/>
    <w:rsid w:val="11860904"/>
    <w:rsid w:val="11EF2A7C"/>
    <w:rsid w:val="12905384"/>
    <w:rsid w:val="13A81650"/>
    <w:rsid w:val="13AC27AD"/>
    <w:rsid w:val="156A0205"/>
    <w:rsid w:val="16184B57"/>
    <w:rsid w:val="17A77F47"/>
    <w:rsid w:val="18D347C9"/>
    <w:rsid w:val="190D36A9"/>
    <w:rsid w:val="1A065E3F"/>
    <w:rsid w:val="1B894AA3"/>
    <w:rsid w:val="1C1B72BD"/>
    <w:rsid w:val="1C5B1B7F"/>
    <w:rsid w:val="1D286306"/>
    <w:rsid w:val="1D5C173A"/>
    <w:rsid w:val="1E1F2A74"/>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6B760B"/>
    <w:rsid w:val="2A8433D1"/>
    <w:rsid w:val="2ACF254B"/>
    <w:rsid w:val="2B272BDA"/>
    <w:rsid w:val="2B787172"/>
    <w:rsid w:val="2BFE45B4"/>
    <w:rsid w:val="2CDD492F"/>
    <w:rsid w:val="2CFB3FB2"/>
    <w:rsid w:val="2D71729C"/>
    <w:rsid w:val="2EE46903"/>
    <w:rsid w:val="2F5F6AC7"/>
    <w:rsid w:val="2FD7548C"/>
    <w:rsid w:val="30095C1A"/>
    <w:rsid w:val="30182170"/>
    <w:rsid w:val="301E61BE"/>
    <w:rsid w:val="3028566F"/>
    <w:rsid w:val="30306286"/>
    <w:rsid w:val="30A1367B"/>
    <w:rsid w:val="35B02473"/>
    <w:rsid w:val="35FD7B5C"/>
    <w:rsid w:val="365E7B93"/>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34B02BF"/>
    <w:rsid w:val="44513928"/>
    <w:rsid w:val="44A27E03"/>
    <w:rsid w:val="45505343"/>
    <w:rsid w:val="46516FB8"/>
    <w:rsid w:val="47864A04"/>
    <w:rsid w:val="48A14D01"/>
    <w:rsid w:val="49403F0B"/>
    <w:rsid w:val="498E3F70"/>
    <w:rsid w:val="499B2902"/>
    <w:rsid w:val="4B0942EE"/>
    <w:rsid w:val="4C773081"/>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4911E6E"/>
    <w:rsid w:val="552114B7"/>
    <w:rsid w:val="55D318CA"/>
    <w:rsid w:val="569F4ABE"/>
    <w:rsid w:val="56F23F00"/>
    <w:rsid w:val="57A14DAD"/>
    <w:rsid w:val="58CB56F0"/>
    <w:rsid w:val="59D729CA"/>
    <w:rsid w:val="5A055081"/>
    <w:rsid w:val="5A171AC0"/>
    <w:rsid w:val="5AF10FE9"/>
    <w:rsid w:val="5AF32D0E"/>
    <w:rsid w:val="5B0D24DF"/>
    <w:rsid w:val="5B85695A"/>
    <w:rsid w:val="5BA30CE7"/>
    <w:rsid w:val="5C45126F"/>
    <w:rsid w:val="5C761A3E"/>
    <w:rsid w:val="5D0403A9"/>
    <w:rsid w:val="5D1A254C"/>
    <w:rsid w:val="5EB01B4C"/>
    <w:rsid w:val="60A24097"/>
    <w:rsid w:val="60D11BE8"/>
    <w:rsid w:val="60F108FB"/>
    <w:rsid w:val="61691CC7"/>
    <w:rsid w:val="62023C14"/>
    <w:rsid w:val="626C62F3"/>
    <w:rsid w:val="6567306B"/>
    <w:rsid w:val="667F1C51"/>
    <w:rsid w:val="6A230FE2"/>
    <w:rsid w:val="6B6C3070"/>
    <w:rsid w:val="6B866BE0"/>
    <w:rsid w:val="6C8C32C4"/>
    <w:rsid w:val="6CA47136"/>
    <w:rsid w:val="6DA17DFA"/>
    <w:rsid w:val="6E1D1A0E"/>
    <w:rsid w:val="6F062C85"/>
    <w:rsid w:val="6F4E2346"/>
    <w:rsid w:val="70AC4FBB"/>
    <w:rsid w:val="71920663"/>
    <w:rsid w:val="719F1EF7"/>
    <w:rsid w:val="7248108B"/>
    <w:rsid w:val="72A43FE8"/>
    <w:rsid w:val="72A74928"/>
    <w:rsid w:val="72E2393D"/>
    <w:rsid w:val="73197F10"/>
    <w:rsid w:val="73210D6E"/>
    <w:rsid w:val="73F148B6"/>
    <w:rsid w:val="747B4FD9"/>
    <w:rsid w:val="74DF6757"/>
    <w:rsid w:val="76411C10"/>
    <w:rsid w:val="76814DEA"/>
    <w:rsid w:val="78286847"/>
    <w:rsid w:val="78A53907"/>
    <w:rsid w:val="79223E64"/>
    <w:rsid w:val="795A3504"/>
    <w:rsid w:val="7A3F7526"/>
    <w:rsid w:val="7A5A4C05"/>
    <w:rsid w:val="7A705951"/>
    <w:rsid w:val="7B7F1600"/>
    <w:rsid w:val="7C155605"/>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316</Words>
  <Characters>354</Characters>
  <Lines>278</Lines>
  <Paragraphs>215</Paragraphs>
  <TotalTime>0</TotalTime>
  <ScaleCrop>false</ScaleCrop>
  <LinksUpToDate>false</LinksUpToDate>
  <CharactersWithSpaces>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2025-10-12T23:55:00Z</cp:lastPrinted>
  <dcterms:modified xsi:type="dcterms:W3CDTF">2025-12-08T02:49:09Z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