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17位</w:t>
            </w:r>
            <w:r>
              <w:rPr>
                <w:rFonts w:ascii="宋体" w:hAnsi="宋体"/>
                <w:szCs w:val="21"/>
              </w:rPr>
              <w:t>幼儿知道鼻子可以闻气味，嘴巴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松果刺猬、美味的爆米花、好吃的冰糖葫芦等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动物找皮肤、智慧拼图、钓鱼游戏等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图书角：故事盒子、《我的身体》、《我会刷牙》、《我爱洗澡》等；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小麦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鹦鹉的便便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彭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</w:rPr>
              <w:t>的游戏情况，是否能根据</w:t>
            </w:r>
            <w:r>
              <w:rPr>
                <w:rFonts w:hint="eastAsia" w:ascii="宋体" w:hAnsi="宋体" w:cs="宋体"/>
                <w:lang w:val="en-US" w:eastAsia="zh-CN"/>
              </w:rPr>
              <w:t>自己的计划选择合适的材料进行游戏。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</w:t>
            </w:r>
            <w:r>
              <w:rPr>
                <w:rFonts w:hint="eastAsia" w:ascii="宋体" w:hAnsi="宋体" w:cs="宋体"/>
              </w:rPr>
              <w:t>：关注幼儿在益智区、建构区的游戏情况，</w:t>
            </w:r>
            <w:r>
              <w:rPr>
                <w:rFonts w:hint="eastAsia" w:ascii="宋体" w:hAnsi="宋体" w:cs="宋体"/>
                <w:lang w:val="en-US" w:eastAsia="zh-CN"/>
              </w:rPr>
              <w:t>关注益智区幼儿选择游戏后的游戏玩法。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科学：小鼻子闻一闻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音乐：两只小鸟      </w:t>
            </w:r>
            <w:bookmarkStart w:id="0" w:name="_GoBack"/>
            <w:bookmarkEnd w:id="0"/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彭丽颖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1051</Words>
  <Characters>1069</Characters>
  <Lines>9</Lines>
  <Paragraphs>2</Paragraphs>
  <TotalTime>2</TotalTime>
  <ScaleCrop>false</ScaleCrop>
  <LinksUpToDate>false</LinksUpToDate>
  <CharactersWithSpaces>1162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彭丽颖</cp:lastModifiedBy>
  <cp:lastPrinted>2024-12-03T05:39:00Z</cp:lastPrinted>
  <dcterms:modified xsi:type="dcterms:W3CDTF">2025-12-01T04:39:20Z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