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2F9FA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kern w:val="0"/>
          <w:sz w:val="32"/>
          <w:szCs w:val="32"/>
          <w:lang w:val="en-US" w:eastAsia="zh-CN" w:bidi="ar"/>
        </w:rPr>
      </w:pPr>
      <w:r>
        <w:rPr>
          <w:rFonts w:hint="eastAsia" w:ascii="华文中宋" w:hAnsi="华文中宋" w:eastAsia="华文中宋" w:cs="华文中宋"/>
          <w:kern w:val="0"/>
          <w:sz w:val="32"/>
          <w:szCs w:val="32"/>
          <w:lang w:val="en-US" w:eastAsia="zh-CN" w:bidi="ar"/>
        </w:rPr>
        <w:t>常州市西夏墅高级中学2024-2025学年第一学期集体备课方案</w:t>
      </w:r>
    </w:p>
    <w:p w14:paraId="228489CA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集体备课是实现课堂资源共享的一种重要形式，也是提高课堂教学有效性的首要前提。加强课堂教学管理，充分发</w:t>
      </w:r>
      <w:r>
        <w:rPr>
          <w:rFonts w:ascii="仿宋" w:hAnsi="仿宋" w:eastAsia="仿宋" w:cs="仿宋"/>
          <w:kern w:val="0"/>
          <w:sz w:val="24"/>
          <w:szCs w:val="24"/>
          <w:lang w:val="en-US" w:eastAsia="zh-CN" w:bidi="ar"/>
        </w:rPr>
        <w:t>挥备课组的组织、协调和研究功能，有效解决课堂教学中存在的问题，全面提升课堂效率和教学效果，为我校提供有力的教学质量提升提供支撑。特制定教师集体备课实施方案。</w:t>
      </w:r>
    </w:p>
    <w:p w14:paraId="3F6FB76E">
      <w:pPr>
        <w:keepNext w:val="0"/>
        <w:keepLines w:val="0"/>
        <w:widowControl/>
        <w:numPr>
          <w:ilvl w:val="0"/>
          <w:numId w:val="1"/>
        </w:numPr>
        <w:suppressLineNumbers w:val="0"/>
        <w:ind w:firstLine="482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Cs w:val="0"/>
          <w:kern w:val="0"/>
          <w:sz w:val="24"/>
          <w:szCs w:val="24"/>
          <w:lang w:val="en-US" w:eastAsia="zh-CN" w:bidi="ar"/>
        </w:rPr>
        <w:t>指导思想</w:t>
      </w:r>
    </w:p>
    <w:p w14:paraId="0F18AECF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为了充分发挥学校学科组、教研组教师群体优势和骨干教师的引领作用，不断提高教师的专业水平和课堂教学效率，克服以往备课过程中存在的以量为本，形式主义，以集体备课，促进教师的交流与合作，促进学科组、教研组的均衡发展，使集体备课成为教师合作、实践、创新的研究过程，从而提高教师的理论素质和专业水平。</w:t>
      </w:r>
    </w:p>
    <w:p w14:paraId="42C590E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82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Cs w:val="0"/>
          <w:kern w:val="0"/>
          <w:sz w:val="24"/>
          <w:szCs w:val="24"/>
          <w:lang w:val="en-US" w:eastAsia="zh-CN" w:bidi="ar"/>
        </w:rPr>
        <w:t>集体备课</w:t>
      </w:r>
    </w:p>
    <w:p w14:paraId="1656F377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 w:bidi="ar"/>
        </w:rPr>
        <w:t>目标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以2022版课程标准为基础，进一步完善集体备课管理制度，规范集体备课流程，以集体备课为研究突破口，丰富教研活动内容形式，提高教学常规落实质量，引导教师学习课标、研究教材、改进教法、指导学法，教师准确把握教学的重难点，并及时学习其他教师先进的教学方法和经验；集体备课还有助于增进本组教师之间的交流与合作，增强团队意识。提高课堂教学效益和教师素质，提高教育教学质量。</w:t>
      </w:r>
    </w:p>
    <w:p w14:paraId="48D2C2F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82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Cs w:val="0"/>
          <w:kern w:val="0"/>
          <w:sz w:val="24"/>
          <w:szCs w:val="24"/>
          <w:lang w:val="en-US" w:eastAsia="zh-CN" w:bidi="ar"/>
        </w:rPr>
        <w:t>集体备课原则</w:t>
      </w:r>
    </w:p>
    <w:p w14:paraId="356612B8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合作性：同学科教师要加强合作与交流，互相学习，共同研究，充分发挥集体的智慧和力量。2.实效性：备课改革力求从实际出发，解决实实在在的问题，让备课真正为上课服务。3.创新性：要解放思想，用新时代下的教育理念来指导备课，摒弃陈旧的教学结构，探索既符合教改精神又适应实际的教学模式。4.研究性：参与集体备课的教师要把参与集体备课当作是研究教材、研究教法、研究学生的难得的研究性学习活动，积极参与、主动研究，在研究中发现问题，解决问题，每位教师都要成为研究型教师，整个教师队伍成为研究型教师群体。</w:t>
      </w:r>
    </w:p>
    <w:p w14:paraId="5EAF058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82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Cs w:val="0"/>
          <w:kern w:val="0"/>
          <w:sz w:val="24"/>
          <w:szCs w:val="24"/>
          <w:lang w:val="en-US" w:eastAsia="zh-CN" w:bidi="ar"/>
        </w:rPr>
        <w:t>备课组织机构</w:t>
      </w:r>
    </w:p>
    <w:p w14:paraId="075E17E2">
      <w:pPr>
        <w:keepNext w:val="0"/>
        <w:keepLines w:val="0"/>
        <w:widowControl/>
        <w:numPr>
          <w:ilvl w:val="0"/>
          <w:numId w:val="2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备课领导小组</w:t>
      </w:r>
    </w:p>
    <w:p w14:paraId="49FB9850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组 长:李坚   </w:t>
      </w:r>
    </w:p>
    <w:p w14:paraId="1C612B20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副组长：徐丽锋 汤本宏 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马杰   </w:t>
      </w:r>
    </w:p>
    <w:p w14:paraId="7FDF1AD2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成 员：各科室及级部管理人员、教研组长备课组长</w:t>
      </w:r>
    </w:p>
    <w:p w14:paraId="0181E5AD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各教研组组长（二）职责1、指导各教研组组长开展集体备课活动。2、督促、检查各组活动开展情况，及时召开相关专题会议，总结集体备课情况，解决存在的问题。3、解决好集体备课所需设备问题。（电子备课设施设备、场所、教学案打印等）。4、建立健全集体备课相关制度（备课机制、时间保证等）。</w:t>
      </w:r>
    </w:p>
    <w:p w14:paraId="6BCE462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leftChars="0" w:firstLine="482" w:firstLineChars="200"/>
        <w:jc w:val="left"/>
        <w:textAlignment w:val="auto"/>
        <w:rPr>
          <w:rStyle w:val="5"/>
          <w:rFonts w:hint="eastAsia" w:ascii="仿宋" w:hAnsi="仿宋" w:eastAsia="仿宋" w:cs="仿宋"/>
          <w:bCs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Cs w:val="0"/>
          <w:kern w:val="0"/>
          <w:sz w:val="24"/>
          <w:szCs w:val="24"/>
          <w:lang w:val="en-US" w:eastAsia="zh-CN" w:bidi="ar"/>
        </w:rPr>
        <w:t>集体备课的要求</w:t>
      </w:r>
    </w:p>
    <w:p w14:paraId="510313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Chars="0"/>
        <w:jc w:val="left"/>
        <w:textAlignment w:val="auto"/>
        <w:rPr>
          <w:rStyle w:val="5"/>
          <w:rFonts w:hint="eastAsia" w:ascii="仿宋" w:hAnsi="仿宋" w:eastAsia="仿宋" w:cs="仿宋"/>
          <w:bCs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Cs w:val="0"/>
          <w:kern w:val="0"/>
          <w:sz w:val="24"/>
          <w:szCs w:val="24"/>
          <w:lang w:val="en-US" w:eastAsia="zh-CN" w:bidi="ar"/>
        </w:rPr>
        <w:t>（一）备课基本点</w:t>
      </w:r>
    </w:p>
    <w:p w14:paraId="7C8FA399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五定：定时间，定地点，定内容，定主备人，定记录人。</w:t>
      </w:r>
    </w:p>
    <w:p w14:paraId="0859ED3B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六统一：统一进度，统一教学目标，统一教学重难点，统一大概教学进度，统一主要作业（课堂练习题和课后作业题以及作业难度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)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，统一评价测试。</w:t>
      </w:r>
    </w:p>
    <w:p w14:paraId="4430C194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6+1备课</w:t>
      </w:r>
    </w:p>
    <w:p w14:paraId="5640B33A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①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备课标备思想：认真研读课程标准，全面掌握课程理念，在备课中给课堂科学定位，提高课堂教学有效性，制定切实可行的教学方案；在教学中要传递、渗透哪些思想内容和思维方法，要实践和体现怎样的教育思想，考虑这些问题，有利于提高教育教学的自觉性。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②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备教材教法:要钻研教材，整合课程资源，形成自己的教学体系。这种教学体系可以是一堂课的，可以是一个单元或章节的，也可以是一门学科的。正确的做法是要在学科的视野中备这一堂课；制定合理的讲授模式、根据学习内容和学习方法，设计好引导学生展开学习的程序和方法，教法必须为学法服务，好的教法应该能促进学生的学法的完善。　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③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备流程问题：教学和学习展开的环节设计，如何导入，如何过渡，如何进入高潮，如何结束等都应该充分地考虑周全；教学中的问题怎样设置，怎样呈现，怎样使问题尖锐、鲜明、突出、抓住学生的注意力和思维。好问题应该切中学生的认知冲突或情感的激发处。④备案例练习：为教学准备好精当的教学案例、相关的故事，并且要设计好案例的呈现方式，话题的分解方式。⑤备学生和学法:主要是把握学生的已有经验和知识水平，找准自己的教学起点，找准知识的生长点，找准学生的参与点；结合学习内容和学生的基本情况，找出学生学习的最佳的学习方法，有可能的话要设计好学习活动、学习程序和学案。要坚持以学习为中心备课。⑥备作业设计：ⅰ课前、课后作业 课前预习，课后巩固ⅱ作业时长   ⅲ分层作业。在巩固知识的同时，注重思维和能力的发展。另外还应该照顾到学生差异性和层次性，练习要有引导学习深化的作用。⑦备创新。努力找到教学中的创新点，以使课堂出新意，出创意，上出自己的特色和风格。</w:t>
      </w:r>
    </w:p>
    <w:p w14:paraId="68DD60FA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（二）集体备课流程。</w:t>
      </w:r>
    </w:p>
    <w:p w14:paraId="25569E50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基本程序：“个人初备--集体研备--个性再备--课上续备--课后补备。</w:t>
      </w:r>
    </w:p>
    <w:p w14:paraId="7C8CDDFF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、个人“初备”，“形成“初案”。</w:t>
      </w:r>
    </w:p>
    <w:p w14:paraId="55DDF216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要求：教师“初备”要立足学生发展的原则，以“备学生”为前提和核心，以“普通班教学”为标准，做好“五个方面”工作：</w:t>
      </w:r>
    </w:p>
    <w:p w14:paraId="49375BC3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）围绕课标，钻研教材，明确学生学习目标，确定重难点；</w:t>
      </w:r>
    </w:p>
    <w:p w14:paraId="167C6378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）教气学的基本策略设计、教学情境设计；</w:t>
      </w:r>
    </w:p>
    <w:p w14:paraId="234C5957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）以学生为主体，充分设置学生自主、合作、探究的项目，落实问题驱动；</w:t>
      </w:r>
    </w:p>
    <w:p w14:paraId="0B6A2C00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）围绕个人备课中的问题（困惑和疑问），做好集智备课发言准备：</w:t>
      </w:r>
    </w:p>
    <w:p w14:paraId="04B9FB7C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）做好课堂各环节的时间预设。</w:t>
      </w:r>
    </w:p>
    <w:p w14:paraId="7C860ABC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、集体研备，形成集体共案</w:t>
      </w:r>
    </w:p>
    <w:p w14:paraId="6D351553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在集体研讨活动中，主备教师要提供给本组教师一份自己编制的教案和课件，然后由主备教师（中心发言人）说课。</w:t>
      </w:r>
    </w:p>
    <w:p w14:paraId="75390C14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说课要涵盖教学设计的每一个环节，主要包括以下内容：</w:t>
      </w:r>
    </w:p>
    <w:p w14:paraId="23A178AC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）说学习内容：包括教材内容，学习目标，教材处理。</w:t>
      </w:r>
    </w:p>
    <w:p w14:paraId="0383EC3A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）说学生：学情、预设学习问题、教学对策。</w:t>
      </w:r>
    </w:p>
    <w:p w14:paraId="213BAA55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）说教法：教法与学法的联系，重难点的突破。</w:t>
      </w:r>
    </w:p>
    <w:p w14:paraId="2A8BB24B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）说学法：学习方法，学习能力培养。</w:t>
      </w:r>
    </w:p>
    <w:p w14:paraId="559B35A9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）说教学手段：媒体、实验等辅助手段的使用。</w:t>
      </w:r>
    </w:p>
    <w:p w14:paraId="1E4F5849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）说教学过程：教学过程是说课的重点部分。</w:t>
      </w:r>
    </w:p>
    <w:p w14:paraId="75A4F5DC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要求做到：</w:t>
      </w:r>
    </w:p>
    <w:p w14:paraId="53F68F84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①情景创设、自主探究、合作交流、教师精讲、教学评价，各环节目的任务明确，时间分配合理，便于检测效果达成。</w:t>
      </w:r>
    </w:p>
    <w:p w14:paraId="643179D3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②说板书设计。</w:t>
      </w:r>
    </w:p>
    <w:p w14:paraId="068BC71E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7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）习题教学环节：</w:t>
      </w:r>
    </w:p>
    <w:p w14:paraId="4279B0AA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说随堂检测、课后作业的量、难易度和知识覆盖面；</w:t>
      </w:r>
    </w:p>
    <w:p w14:paraId="24C19E71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重难点题目的讲解，涉及的知识点及能力要求；</w:t>
      </w:r>
    </w:p>
    <w:p w14:paraId="01C60E59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同类试题解题方法的归纳和不同试题解题方法的区别；</w:t>
      </w:r>
    </w:p>
    <w:p w14:paraId="63AE3B5B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集体研备时，全组成员要共同探讨、相互补充。</w:t>
      </w:r>
    </w:p>
    <w:p w14:paraId="2FCC24C7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、二次备课，形成适合班级学情和个人风格的教案。</w:t>
      </w:r>
    </w:p>
    <w:p w14:paraId="6FD38A6A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要求：结合班情进行个人二次备课，将课堂的组织、发动、引导、激趣、点拨等教学设计利用教案上的复备栏进一步具体完善，使之符合本班、本人的需要，从而有效地促进学生学习。</w:t>
      </w:r>
    </w:p>
    <w:p w14:paraId="47218704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、课后反思。</w:t>
      </w:r>
    </w:p>
    <w:p w14:paraId="0A9EC82C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要求：在教学实施过程中进行反思，发现问题及时调整优化，对二次备课的教案进一步修订。在下一次集体备课时将心得体验与困惑进行组内交流探讨。</w:t>
      </w:r>
    </w:p>
    <w:p w14:paraId="5350BA6A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</w:p>
    <w:p w14:paraId="73D70DF0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</w:p>
    <w:p w14:paraId="251A74EB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</w:p>
    <w:p w14:paraId="5CD269E6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</w:p>
    <w:p w14:paraId="3666D622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</w:p>
    <w:p w14:paraId="09CF90CD"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</w:p>
    <w:sectPr>
      <w:pgSz w:w="11905" w:h="16838"/>
      <w:pgMar w:top="1304" w:right="1196" w:bottom="1417" w:left="1304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2E494"/>
    <w:multiLevelType w:val="singleLevel"/>
    <w:tmpl w:val="27A2E4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EBEBC83"/>
    <w:multiLevelType w:val="singleLevel"/>
    <w:tmpl w:val="6EBEB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TMzMzViOWY2N2IzYzI5NzU2M2Q0ZTJkZWJiMDkifQ=="/>
  </w:docVars>
  <w:rsids>
    <w:rsidRoot w:val="00000000"/>
    <w:rsid w:val="0E1D3700"/>
    <w:rsid w:val="18E47E50"/>
    <w:rsid w:val="1A1F2BFD"/>
    <w:rsid w:val="1DD569D5"/>
    <w:rsid w:val="2A3C0ABE"/>
    <w:rsid w:val="2B940F71"/>
    <w:rsid w:val="302A1EA4"/>
    <w:rsid w:val="37FC2378"/>
    <w:rsid w:val="401C5365"/>
    <w:rsid w:val="487B2E45"/>
    <w:rsid w:val="4B3B43D6"/>
    <w:rsid w:val="4E724CEA"/>
    <w:rsid w:val="4F3F261F"/>
    <w:rsid w:val="53146370"/>
    <w:rsid w:val="544D1B39"/>
    <w:rsid w:val="7051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2522</Words>
  <Characters>2543</Characters>
  <Lines>0</Lines>
  <Paragraphs>0</Paragraphs>
  <TotalTime>0</TotalTime>
  <ScaleCrop>false</ScaleCrop>
  <LinksUpToDate>false</LinksUpToDate>
  <CharactersWithSpaces>2553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Wujw</cp:lastModifiedBy>
  <dcterms:modified xsi:type="dcterms:W3CDTF">2024-08-31T02:47:24Z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F07330AB13894B3B9887A2ED0E7F4717</vt:lpwstr>
  </property>
</Properties>
</file>