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1760F1">
      <w:pPr>
        <w:keepNext w:val="0"/>
        <w:keepLines w:val="0"/>
        <w:pageBreakBefore w:val="0"/>
        <w:widowControl/>
        <w:kinsoku/>
        <w:wordWrap/>
        <w:overflowPunct/>
        <w:topLinePunct w:val="0"/>
        <w:autoSpaceDE/>
        <w:autoSpaceDN/>
        <w:bidi w:val="0"/>
        <w:adjustRightInd w:val="0"/>
        <w:snapToGrid w:val="0"/>
        <w:spacing w:line="240" w:lineRule="auto"/>
        <w:jc w:val="distribute"/>
        <w:textAlignment w:val="auto"/>
        <w:rPr>
          <w:rFonts w:hint="eastAsia" w:ascii="黑体" w:hAnsi="黑体" w:eastAsia="黑体" w:cs="黑体"/>
          <w:b w:val="0"/>
          <w:bCs w:val="0"/>
          <w:color w:val="FF0000"/>
          <w:sz w:val="56"/>
          <w:szCs w:val="44"/>
          <w:lang w:val="en-US" w:eastAsia="zh-CN"/>
        </w:rPr>
      </w:pPr>
      <w:r>
        <w:rPr>
          <w:rFonts w:hint="eastAsia" w:ascii="黑体" w:hAnsi="黑体" w:eastAsia="黑体" w:cs="黑体"/>
          <w:b w:val="0"/>
          <w:bCs w:val="0"/>
          <w:color w:val="FF0000"/>
          <w:sz w:val="56"/>
          <w:szCs w:val="44"/>
        </w:rPr>
        <w:t>江苏省</w:t>
      </w:r>
      <w:r>
        <w:rPr>
          <w:rFonts w:hint="eastAsia" w:ascii="黑体" w:hAnsi="黑体" w:eastAsia="黑体" w:cs="黑体"/>
          <w:b w:val="0"/>
          <w:bCs w:val="0"/>
          <w:color w:val="FF0000"/>
          <w:sz w:val="56"/>
          <w:szCs w:val="44"/>
          <w:lang w:val="en-US" w:eastAsia="zh-CN"/>
        </w:rPr>
        <w:t>特殊教育指导中心</w:t>
      </w:r>
    </w:p>
    <w:p w14:paraId="150E15CA">
      <w:pPr>
        <w:keepNext w:val="0"/>
        <w:keepLines w:val="0"/>
        <w:pageBreakBefore w:val="0"/>
        <w:widowControl/>
        <w:kinsoku/>
        <w:wordWrap/>
        <w:overflowPunct/>
        <w:topLinePunct w:val="0"/>
        <w:autoSpaceDE/>
        <w:autoSpaceDN/>
        <w:bidi w:val="0"/>
        <w:adjustRightInd w:val="0"/>
        <w:snapToGrid w:val="0"/>
        <w:spacing w:line="240" w:lineRule="auto"/>
        <w:jc w:val="distribute"/>
        <w:textAlignment w:val="auto"/>
        <w:rPr>
          <w:rFonts w:hint="eastAsia" w:ascii="黑体" w:hAnsi="黑体" w:eastAsia="黑体" w:cs="黑体"/>
          <w:b w:val="0"/>
          <w:bCs w:val="0"/>
          <w:color w:val="FF0000"/>
          <w:spacing w:val="-23"/>
          <w:w w:val="90"/>
          <w:sz w:val="56"/>
          <w:szCs w:val="44"/>
          <w:lang w:val="en-US" w:eastAsia="zh-CN"/>
        </w:rPr>
      </w:pPr>
      <w:r>
        <w:rPr>
          <w:rFonts w:hint="eastAsia" w:ascii="黑体" w:hAnsi="黑体" w:eastAsia="黑体" w:cs="黑体"/>
          <w:b w:val="0"/>
          <w:bCs w:val="0"/>
          <w:color w:val="FF0000"/>
          <w:spacing w:val="-23"/>
          <w:w w:val="90"/>
          <w:sz w:val="56"/>
          <w:szCs w:val="44"/>
          <w:lang w:val="en-US" w:eastAsia="zh-CN"/>
        </w:rPr>
        <w:t>江苏省教育学会特殊教育专业委员会</w:t>
      </w:r>
    </w:p>
    <w:p w14:paraId="17719041">
      <w:pPr>
        <w:keepNext w:val="0"/>
        <w:keepLines w:val="0"/>
        <w:pageBreakBefore w:val="0"/>
        <w:widowControl/>
        <w:kinsoku/>
        <w:wordWrap/>
        <w:overflowPunct/>
        <w:topLinePunct w:val="0"/>
        <w:autoSpaceDE/>
        <w:autoSpaceDN/>
        <w:bidi w:val="0"/>
        <w:adjustRightInd w:val="0"/>
        <w:snapToGrid w:val="0"/>
        <w:spacing w:line="240" w:lineRule="auto"/>
        <w:jc w:val="distribute"/>
        <w:textAlignment w:val="auto"/>
        <w:rPr>
          <w:rFonts w:hint="default" w:ascii="黑体" w:hAnsi="黑体" w:eastAsia="黑体" w:cs="黑体"/>
          <w:b w:val="0"/>
          <w:bCs w:val="0"/>
          <w:color w:val="FF0000"/>
          <w:spacing w:val="-23"/>
          <w:w w:val="90"/>
          <w:sz w:val="56"/>
          <w:szCs w:val="44"/>
          <w:lang w:val="en-US" w:eastAsia="zh-CN"/>
        </w:rPr>
      </w:pPr>
      <w:r>
        <w:rPr>
          <w:rFonts w:hint="default" w:ascii="黑体" w:hAnsi="黑体" w:eastAsia="黑体" w:cs="黑体"/>
          <w:b w:val="0"/>
          <w:bCs w:val="0"/>
          <w:color w:val="FF0000"/>
          <w:spacing w:val="-23"/>
          <w:w w:val="90"/>
          <w:sz w:val="56"/>
          <w:szCs w:val="44"/>
          <w:lang w:val="en-US" w:eastAsia="zh-CN"/>
        </w:rPr>
        <w:t>江苏省智障教育资源中心</w:t>
      </w:r>
    </w:p>
    <w:p w14:paraId="55E4B9DA">
      <w:pPr>
        <w:jc w:val="center"/>
        <w:rPr>
          <w:rFonts w:hint="eastAsia" w:ascii="黑体" w:hAnsi="黑体" w:eastAsia="黑体" w:cs="黑体"/>
          <w:b/>
          <w:sz w:val="32"/>
          <w:szCs w:val="32"/>
        </w:rPr>
      </w:pPr>
      <w:r>
        <w:rPr>
          <w:rFonts w:ascii="PMingLiU" w:eastAsia="PMingLiU"/>
          <w:b w:val="0"/>
          <w:bCs w:val="0"/>
          <w:sz w:val="36"/>
          <w:szCs w:val="24"/>
          <w:lang w:val="zh-CN" w:bidi="zh-CN"/>
        </w:rPr>
        <mc:AlternateContent>
          <mc:Choice Requires="wps">
            <w:drawing>
              <wp:anchor distT="0" distB="0" distL="114300" distR="114300" simplePos="0" relativeHeight="251659264" behindDoc="0" locked="0" layoutInCell="1" allowOverlap="1">
                <wp:simplePos x="0" y="0"/>
                <wp:positionH relativeFrom="column">
                  <wp:posOffset>-226695</wp:posOffset>
                </wp:positionH>
                <wp:positionV relativeFrom="paragraph">
                  <wp:posOffset>76200</wp:posOffset>
                </wp:positionV>
                <wp:extent cx="5997575" cy="635"/>
                <wp:effectExtent l="0" t="13970" r="3175" b="23495"/>
                <wp:wrapNone/>
                <wp:docPr id="7" name="直接连接符 7"/>
                <wp:cNvGraphicFramePr/>
                <a:graphic xmlns:a="http://schemas.openxmlformats.org/drawingml/2006/main">
                  <a:graphicData uri="http://schemas.microsoft.com/office/word/2010/wordprocessingShape">
                    <wps:wsp>
                      <wps:cNvCnPr/>
                      <wps:spPr>
                        <a:xfrm>
                          <a:off x="0" y="0"/>
                          <a:ext cx="5997575" cy="635"/>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85pt;margin-top:6pt;height:0.05pt;width:472.25pt;z-index:251659264;mso-width-relative:page;mso-height-relative:page;" filled="f" stroked="t" coordsize="21600,21600" o:gfxdata="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3ov6vWAAAACQEAAA8AAAAAAAAAAQAgAAAAIgAAAGRycy9kb3ducmV2LnhtbFBL&#10;AQIUABQAAAAIAIdO4kBW28GI+AEAAOcDAAAOAAAAAAAAAAEAIAAAACUBAABkcnMvZTJvRG9jLnht&#10;bFBLBQYAAAAABgAGAFkBAACPBQAAAAA=&#10;">
                <v:fill on="f" focussize="0,0"/>
                <v:stroke weight="2.25pt" color="#FF0000" joinstyle="round"/>
                <v:imagedata o:title=""/>
                <o:lock v:ext="edit" aspectratio="f"/>
              </v:line>
            </w:pict>
          </mc:Fallback>
        </mc:AlternateContent>
      </w:r>
      <w:r>
        <w:rPr>
          <w:rFonts w:ascii="PMingLiU" w:eastAsia="PMingLiU"/>
          <w:b w:val="0"/>
          <w:bCs w:val="0"/>
          <w:sz w:val="36"/>
          <w:szCs w:val="24"/>
          <w:lang w:val="zh-CN" w:bidi="zh-CN"/>
        </w:rPr>
        <mc:AlternateContent>
          <mc:Choice Requires="wps">
            <w:drawing>
              <wp:anchor distT="0" distB="0" distL="114300" distR="114300" simplePos="0" relativeHeight="251660288" behindDoc="0" locked="0" layoutInCell="1" allowOverlap="1">
                <wp:simplePos x="0" y="0"/>
                <wp:positionH relativeFrom="column">
                  <wp:posOffset>-226695</wp:posOffset>
                </wp:positionH>
                <wp:positionV relativeFrom="paragraph">
                  <wp:posOffset>113665</wp:posOffset>
                </wp:positionV>
                <wp:extent cx="5997575" cy="635"/>
                <wp:effectExtent l="0" t="0" r="0" b="0"/>
                <wp:wrapNone/>
                <wp:docPr id="4" name="直接连接符 4"/>
                <wp:cNvGraphicFramePr/>
                <a:graphic xmlns:a="http://schemas.openxmlformats.org/drawingml/2006/main">
                  <a:graphicData uri="http://schemas.microsoft.com/office/word/2010/wordprocessingShape">
                    <wps:wsp>
                      <wps:cNvCnPr/>
                      <wps:spPr>
                        <a:xfrm>
                          <a:off x="0" y="0"/>
                          <a:ext cx="5997575" cy="635"/>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85pt;margin-top:8.95pt;height:0.05pt;width:472.25pt;z-index:251660288;mso-width-relative:page;mso-height-relative:page;" filled="f" stroked="t" coordsize="21600,21600" o:gfxdata="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lDqwLYAAAACQEAAA8AAAAAAAAAAQAgAAAAIgAAAGRycy9kb3ducmV2Lnht&#10;bFBLAQIUABQAAAAIAIdO4kDOzVYU+QEAAOYDAAAOAAAAAAAAAAEAIAAAACcBAABkcnMvZTJvRG9j&#10;LnhtbFBLBQYAAAAABgAGAFkBAACSBQAAAAA=&#10;">
                <v:fill on="f" focussize="0,0"/>
                <v:stroke color="#FF0000" joinstyle="round"/>
                <v:imagedata o:title=""/>
                <o:lock v:ext="edit" aspectratio="f"/>
              </v:line>
            </w:pict>
          </mc:Fallback>
        </mc:AlternateContent>
      </w:r>
    </w:p>
    <w:p w14:paraId="6A9D63AE">
      <w:pPr>
        <w:jc w:val="center"/>
        <w:rPr>
          <w:rFonts w:ascii="黑体" w:hAnsi="黑体" w:eastAsia="黑体"/>
          <w:b/>
          <w:sz w:val="32"/>
          <w:szCs w:val="32"/>
        </w:rPr>
      </w:pPr>
      <w:r>
        <w:rPr>
          <w:rFonts w:hint="eastAsia" w:ascii="黑体" w:hAnsi="黑体" w:eastAsia="黑体"/>
          <w:b/>
          <w:sz w:val="32"/>
          <w:szCs w:val="32"/>
        </w:rPr>
        <w:t>关于举办江苏省第</w:t>
      </w:r>
      <w:r>
        <w:rPr>
          <w:rFonts w:hint="eastAsia" w:ascii="黑体" w:hAnsi="黑体" w:eastAsia="黑体"/>
          <w:b/>
          <w:sz w:val="32"/>
          <w:szCs w:val="32"/>
          <w:lang w:val="en-US" w:eastAsia="zh-CN"/>
        </w:rPr>
        <w:t>十二</w:t>
      </w:r>
      <w:r>
        <w:rPr>
          <w:rFonts w:hint="eastAsia" w:ascii="黑体" w:hAnsi="黑体" w:eastAsia="黑体"/>
          <w:b/>
          <w:sz w:val="32"/>
          <w:szCs w:val="32"/>
        </w:rPr>
        <w:t>届智障教育优质微课遴选</w:t>
      </w:r>
      <w:r>
        <w:rPr>
          <w:rFonts w:hint="eastAsia" w:ascii="黑体" w:hAnsi="黑体" w:eastAsia="黑体"/>
          <w:b/>
          <w:sz w:val="32"/>
          <w:szCs w:val="32"/>
          <w:lang w:val="en-US" w:eastAsia="zh-CN"/>
        </w:rPr>
        <w:t>活动</w:t>
      </w:r>
      <w:r>
        <w:rPr>
          <w:rFonts w:hint="eastAsia" w:ascii="黑体" w:hAnsi="黑体" w:eastAsia="黑体"/>
          <w:b/>
          <w:sz w:val="32"/>
          <w:szCs w:val="32"/>
        </w:rPr>
        <w:t>的通知</w:t>
      </w:r>
    </w:p>
    <w:p w14:paraId="7440C2D8">
      <w:pPr>
        <w:spacing w:line="360" w:lineRule="auto"/>
        <w:rPr>
          <w:rFonts w:hint="eastAsia" w:ascii="仿宋" w:hAnsi="仿宋" w:eastAsia="仿宋"/>
          <w:b/>
          <w:bCs/>
          <w:sz w:val="15"/>
          <w:szCs w:val="28"/>
          <w:lang w:val="en-US" w:eastAsia="zh-CN"/>
        </w:rPr>
      </w:pPr>
      <w:r>
        <w:rPr>
          <w:rFonts w:hint="eastAsia" w:ascii="仿宋" w:hAnsi="仿宋" w:eastAsia="仿宋"/>
          <w:b/>
          <w:bCs/>
          <w:sz w:val="15"/>
          <w:szCs w:val="28"/>
          <w:lang w:val="en-US" w:eastAsia="zh-CN"/>
        </w:rPr>
        <w:t xml:space="preserve"> </w:t>
      </w:r>
    </w:p>
    <w:p w14:paraId="3384CA10">
      <w:pPr>
        <w:rPr>
          <w:rFonts w:hint="eastAsia" w:ascii="仿宋" w:hAnsi="仿宋" w:eastAsia="仿宋"/>
          <w:b/>
          <w:bCs w:val="0"/>
          <w:sz w:val="28"/>
          <w:szCs w:val="28"/>
        </w:rPr>
      </w:pPr>
      <w:r>
        <w:rPr>
          <w:rFonts w:hint="eastAsia" w:ascii="仿宋" w:hAnsi="仿宋" w:eastAsia="仿宋"/>
          <w:b/>
          <w:bCs w:val="0"/>
          <w:sz w:val="28"/>
          <w:szCs w:val="28"/>
        </w:rPr>
        <w:t>各</w:t>
      </w:r>
      <w:r>
        <w:rPr>
          <w:rFonts w:hint="default" w:ascii="仿宋" w:hAnsi="仿宋" w:eastAsia="仿宋"/>
          <w:b/>
          <w:bCs w:val="0"/>
          <w:sz w:val="28"/>
          <w:szCs w:val="28"/>
        </w:rPr>
        <w:t>相关</w:t>
      </w:r>
      <w:r>
        <w:rPr>
          <w:rFonts w:hint="eastAsia" w:ascii="仿宋" w:hAnsi="仿宋" w:eastAsia="仿宋"/>
          <w:b/>
          <w:bCs w:val="0"/>
          <w:sz w:val="28"/>
          <w:szCs w:val="28"/>
        </w:rPr>
        <w:t>特殊教育学校：</w:t>
      </w:r>
    </w:p>
    <w:p w14:paraId="3EAA749D">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为深入贯彻全国、全省教育大会精神，贯彻党的教育方针，落实立德树人根本任务，聚焦智障教育高质量发展，以构建我省智障教育支持保障体系为抓手，强化信息技术与课程整合意识，提升数字化教学能力，助力教育强国、强省建设，推动特殊教育公平优质发展。经省特教指导中心、省特教专委会和省智障教育资源中心共同研究，决定联合组织开展江苏省第十二届智障教育优质微课遴选活动。现将有关事项通知如下：</w:t>
      </w:r>
    </w:p>
    <w:p w14:paraId="10DE985C">
      <w:pPr>
        <w:tabs>
          <w:tab w:val="left" w:pos="288"/>
        </w:tabs>
        <w:spacing w:line="360" w:lineRule="auto"/>
        <w:ind w:firstLine="562" w:firstLineChars="200"/>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一、参加对象</w:t>
      </w:r>
    </w:p>
    <w:p w14:paraId="17E0CB1F">
      <w:pPr>
        <w:tabs>
          <w:tab w:val="left" w:pos="288"/>
        </w:tabs>
        <w:spacing w:line="360" w:lineRule="auto"/>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江苏省从事培智教育工作的教师</w:t>
      </w:r>
    </w:p>
    <w:p w14:paraId="356C0159">
      <w:pPr>
        <w:spacing w:line="360" w:lineRule="auto"/>
        <w:ind w:firstLine="562" w:firstLineChars="200"/>
        <w:rPr>
          <w:rFonts w:hint="eastAsia" w:ascii="仿宋" w:hAnsi="仿宋" w:eastAsia="仿宋"/>
          <w:b/>
          <w:bCs/>
          <w:sz w:val="28"/>
          <w:szCs w:val="28"/>
        </w:rPr>
      </w:pPr>
      <w:r>
        <w:rPr>
          <w:rFonts w:hint="eastAsia" w:ascii="仿宋" w:hAnsi="仿宋" w:eastAsia="仿宋"/>
          <w:b/>
          <w:bCs/>
          <w:sz w:val="28"/>
          <w:szCs w:val="28"/>
        </w:rPr>
        <w:t>二、参赛内容及要求</w:t>
      </w:r>
    </w:p>
    <w:p w14:paraId="4208FF2B">
      <w:pPr>
        <w:spacing w:line="360" w:lineRule="auto"/>
        <w:ind w:firstLine="560" w:firstLineChars="200"/>
        <w:rPr>
          <w:rFonts w:hint="eastAsia" w:ascii="仿宋" w:hAnsi="仿宋" w:eastAsia="仿宋"/>
          <w:b w:val="0"/>
          <w:bCs w:val="0"/>
          <w:color w:val="auto"/>
          <w:sz w:val="28"/>
          <w:szCs w:val="28"/>
          <w:lang w:eastAsia="zh-CN"/>
        </w:rPr>
      </w:pPr>
      <w:r>
        <w:rPr>
          <w:rFonts w:hint="eastAsia" w:ascii="仿宋" w:hAnsi="仿宋" w:eastAsia="仿宋"/>
          <w:b w:val="0"/>
          <w:bCs w:val="0"/>
          <w:color w:val="auto"/>
          <w:sz w:val="28"/>
          <w:szCs w:val="28"/>
          <w:lang w:val="en-US" w:eastAsia="zh-CN"/>
        </w:rPr>
        <w:t>1.</w:t>
      </w:r>
      <w:r>
        <w:rPr>
          <w:rFonts w:hint="eastAsia" w:ascii="仿宋" w:hAnsi="仿宋" w:eastAsia="仿宋"/>
          <w:b w:val="0"/>
          <w:bCs w:val="0"/>
          <w:color w:val="auto"/>
          <w:sz w:val="28"/>
          <w:szCs w:val="28"/>
          <w:lang w:eastAsia="zh-CN"/>
        </w:rPr>
        <w:t>本届参赛微课主题：</w:t>
      </w:r>
      <w:r>
        <w:rPr>
          <w:rFonts w:hint="default" w:ascii="仿宋" w:hAnsi="仿宋" w:eastAsia="仿宋"/>
          <w:b w:val="0"/>
          <w:bCs w:val="0"/>
          <w:color w:val="auto"/>
          <w:sz w:val="28"/>
          <w:szCs w:val="28"/>
          <w:lang w:eastAsia="zh-CN"/>
        </w:rPr>
        <w:t>根据</w:t>
      </w:r>
      <w:r>
        <w:rPr>
          <w:rFonts w:hint="default" w:ascii="仿宋" w:hAnsi="仿宋" w:eastAsia="仿宋"/>
          <w:b w:val="0"/>
          <w:bCs w:val="0"/>
          <w:color w:val="000000"/>
          <w:sz w:val="28"/>
          <w:szCs w:val="28"/>
          <w:lang w:eastAsia="zh-CN"/>
        </w:rPr>
        <w:t>培智学校义务教育实验教科书</w:t>
      </w:r>
      <w:r>
        <w:rPr>
          <w:rFonts w:hint="eastAsia" w:ascii="仿宋" w:hAnsi="仿宋" w:eastAsia="仿宋"/>
          <w:b w:val="0"/>
          <w:bCs w:val="0"/>
          <w:color w:val="000000"/>
          <w:sz w:val="28"/>
          <w:szCs w:val="28"/>
          <w:lang w:eastAsia="zh-CN"/>
        </w:rPr>
        <w:t>（人民教育出版社，</w:t>
      </w:r>
      <w:r>
        <w:rPr>
          <w:rFonts w:hint="eastAsia" w:ascii="仿宋" w:hAnsi="仿宋" w:eastAsia="仿宋"/>
          <w:b w:val="0"/>
          <w:bCs w:val="0"/>
          <w:color w:val="000000"/>
          <w:sz w:val="28"/>
          <w:szCs w:val="28"/>
          <w:lang w:val="en-US" w:eastAsia="zh-CN"/>
        </w:rPr>
        <w:t>2024年</w:t>
      </w:r>
      <w:r>
        <w:rPr>
          <w:rFonts w:hint="eastAsia" w:ascii="仿宋" w:hAnsi="仿宋" w:eastAsia="仿宋"/>
          <w:b w:val="0"/>
          <w:bCs w:val="0"/>
          <w:color w:val="000000"/>
          <w:sz w:val="28"/>
          <w:szCs w:val="28"/>
          <w:lang w:eastAsia="zh-CN"/>
        </w:rPr>
        <w:t>出版</w:t>
      </w:r>
      <w:r>
        <w:rPr>
          <w:rFonts w:hint="default" w:ascii="仿宋" w:hAnsi="仿宋" w:eastAsia="仿宋"/>
          <w:b w:val="0"/>
          <w:bCs w:val="0"/>
          <w:color w:val="000000"/>
          <w:sz w:val="28"/>
          <w:szCs w:val="28"/>
          <w:lang w:eastAsia="zh-CN"/>
        </w:rPr>
        <w:t>）</w:t>
      </w:r>
      <w:r>
        <w:rPr>
          <w:rFonts w:hint="eastAsia" w:ascii="仿宋" w:hAnsi="仿宋" w:eastAsia="仿宋"/>
          <w:b/>
          <w:bCs/>
          <w:color w:val="000000"/>
          <w:sz w:val="28"/>
          <w:szCs w:val="28"/>
          <w:lang w:val="en-US" w:eastAsia="zh-CN"/>
        </w:rPr>
        <w:t>八年级</w:t>
      </w:r>
      <w:r>
        <w:rPr>
          <w:rFonts w:hint="eastAsia" w:ascii="仿宋" w:hAnsi="仿宋" w:eastAsia="仿宋"/>
          <w:b/>
          <w:bCs/>
          <w:color w:val="auto"/>
          <w:sz w:val="28"/>
          <w:szCs w:val="28"/>
          <w:lang w:val="en-US" w:eastAsia="zh-CN"/>
        </w:rPr>
        <w:t>上、下</w:t>
      </w:r>
      <w:r>
        <w:rPr>
          <w:rFonts w:hint="eastAsia" w:ascii="仿宋" w:hAnsi="仿宋" w:eastAsia="仿宋"/>
          <w:b/>
          <w:bCs/>
          <w:color w:val="auto"/>
          <w:sz w:val="28"/>
          <w:szCs w:val="28"/>
          <w:lang w:eastAsia="zh-CN"/>
        </w:rPr>
        <w:t>册生活语文、生活数学、生活适应</w:t>
      </w:r>
      <w:r>
        <w:rPr>
          <w:rFonts w:hint="eastAsia" w:ascii="仿宋" w:hAnsi="仿宋" w:eastAsia="仿宋"/>
          <w:b w:val="0"/>
          <w:bCs w:val="0"/>
          <w:color w:val="auto"/>
          <w:sz w:val="28"/>
          <w:szCs w:val="28"/>
          <w:lang w:eastAsia="zh-CN"/>
        </w:rPr>
        <w:t>三大学科</w:t>
      </w:r>
      <w:r>
        <w:rPr>
          <w:rFonts w:hint="eastAsia" w:ascii="仿宋" w:hAnsi="仿宋" w:eastAsia="仿宋"/>
          <w:b w:val="0"/>
          <w:bCs w:val="0"/>
          <w:color w:val="auto"/>
          <w:sz w:val="28"/>
          <w:szCs w:val="28"/>
          <w:lang w:val="en-US" w:eastAsia="zh-CN"/>
        </w:rPr>
        <w:t>内容</w:t>
      </w:r>
      <w:r>
        <w:rPr>
          <w:rFonts w:hint="eastAsia" w:ascii="仿宋" w:hAnsi="仿宋" w:eastAsia="仿宋"/>
          <w:b w:val="0"/>
          <w:bCs w:val="0"/>
          <w:color w:val="auto"/>
          <w:sz w:val="28"/>
          <w:szCs w:val="28"/>
          <w:lang w:eastAsia="zh-CN"/>
        </w:rPr>
        <w:t>设计制作微课作品。</w:t>
      </w:r>
    </w:p>
    <w:p w14:paraId="228CE5DD">
      <w:pPr>
        <w:ind w:firstLine="560" w:firstLineChars="200"/>
        <w:rPr>
          <w:rFonts w:hint="eastAsia" w:ascii="仿宋" w:hAnsi="仿宋" w:eastAsia="仿宋"/>
          <w:color w:val="auto"/>
          <w:sz w:val="28"/>
          <w:szCs w:val="28"/>
          <w:lang w:eastAsia="zh-CN"/>
        </w:rPr>
      </w:pPr>
      <w:r>
        <w:rPr>
          <w:rFonts w:hint="eastAsia" w:ascii="仿宋" w:hAnsi="仿宋" w:eastAsia="仿宋"/>
          <w:color w:val="auto"/>
          <w:sz w:val="28"/>
          <w:szCs w:val="28"/>
        </w:rPr>
        <w:t>2.遵照</w:t>
      </w:r>
      <w:r>
        <w:rPr>
          <w:rFonts w:hint="eastAsia" w:ascii="仿宋" w:hAnsi="仿宋" w:eastAsia="仿宋"/>
          <w:color w:val="auto"/>
          <w:sz w:val="28"/>
          <w:szCs w:val="28"/>
          <w:lang w:eastAsia="zh-CN"/>
        </w:rPr>
        <w:t>课标</w:t>
      </w:r>
      <w:r>
        <w:rPr>
          <w:rFonts w:hint="eastAsia" w:ascii="仿宋" w:hAnsi="仿宋" w:eastAsia="仿宋"/>
          <w:color w:val="auto"/>
          <w:sz w:val="28"/>
          <w:szCs w:val="28"/>
        </w:rPr>
        <w:t>要求，围绕</w:t>
      </w:r>
      <w:r>
        <w:rPr>
          <w:rFonts w:hint="eastAsia" w:ascii="仿宋" w:hAnsi="仿宋" w:eastAsia="仿宋"/>
          <w:color w:val="auto"/>
          <w:sz w:val="28"/>
          <w:szCs w:val="28"/>
          <w:lang w:eastAsia="zh-CN"/>
        </w:rPr>
        <w:t>学科性质，</w:t>
      </w:r>
      <w:r>
        <w:rPr>
          <w:rFonts w:hint="eastAsia" w:ascii="仿宋" w:hAnsi="仿宋" w:eastAsia="仿宋"/>
          <w:color w:val="auto"/>
          <w:sz w:val="28"/>
          <w:szCs w:val="28"/>
        </w:rPr>
        <w:t>结合</w:t>
      </w:r>
      <w:r>
        <w:rPr>
          <w:rFonts w:hint="eastAsia" w:ascii="仿宋" w:hAnsi="仿宋" w:eastAsia="仿宋"/>
          <w:color w:val="auto"/>
          <w:sz w:val="28"/>
          <w:szCs w:val="28"/>
          <w:lang w:val="en-US" w:eastAsia="zh-CN"/>
        </w:rPr>
        <w:t>新技术</w:t>
      </w:r>
      <w:r>
        <w:rPr>
          <w:rFonts w:hint="eastAsia" w:ascii="仿宋" w:hAnsi="仿宋" w:eastAsia="仿宋"/>
          <w:color w:val="auto"/>
          <w:sz w:val="28"/>
          <w:szCs w:val="28"/>
          <w:lang w:eastAsia="zh-CN"/>
        </w:rPr>
        <w:t>背景和</w:t>
      </w:r>
      <w:r>
        <w:rPr>
          <w:rFonts w:hint="eastAsia" w:ascii="仿宋" w:hAnsi="仿宋" w:eastAsia="仿宋"/>
          <w:color w:val="auto"/>
          <w:sz w:val="28"/>
          <w:szCs w:val="28"/>
        </w:rPr>
        <w:t>学生实际情况</w:t>
      </w:r>
      <w:r>
        <w:rPr>
          <w:rFonts w:hint="eastAsia" w:ascii="仿宋" w:hAnsi="仿宋" w:eastAsia="仿宋"/>
          <w:color w:val="auto"/>
          <w:sz w:val="28"/>
          <w:szCs w:val="28"/>
          <w:lang w:eastAsia="zh-CN"/>
        </w:rPr>
        <w:t>，设计教学活动，</w:t>
      </w:r>
      <w:r>
        <w:rPr>
          <w:rFonts w:hint="eastAsia" w:ascii="仿宋" w:hAnsi="仿宋" w:eastAsia="仿宋"/>
          <w:color w:val="auto"/>
          <w:sz w:val="28"/>
          <w:szCs w:val="28"/>
          <w:lang w:val="en-US" w:eastAsia="zh-CN"/>
        </w:rPr>
        <w:t>凸显人工智能在教育教学中的应用</w:t>
      </w:r>
      <w:r>
        <w:rPr>
          <w:rFonts w:hint="eastAsia" w:ascii="仿宋" w:hAnsi="仿宋" w:eastAsia="仿宋"/>
          <w:color w:val="auto"/>
          <w:sz w:val="28"/>
          <w:szCs w:val="28"/>
          <w:lang w:eastAsia="zh-CN"/>
        </w:rPr>
        <w:t>。</w:t>
      </w:r>
    </w:p>
    <w:p w14:paraId="69E5FEF0">
      <w:pPr>
        <w:ind w:firstLine="720" w:firstLineChars="200"/>
        <w:rPr>
          <w:rFonts w:hint="eastAsia" w:ascii="仿宋" w:hAnsi="仿宋" w:eastAsia="仿宋"/>
          <w:color w:val="auto"/>
          <w:sz w:val="28"/>
          <w:szCs w:val="28"/>
          <w:lang w:val="en-US" w:eastAsia="zh-CN"/>
        </w:rPr>
      </w:pPr>
      <w:r>
        <w:rPr>
          <w:rFonts w:ascii="PMingLiU" w:eastAsia="PMingLiU"/>
          <w:b w:val="0"/>
          <w:bCs w:val="0"/>
          <w:sz w:val="36"/>
          <w:szCs w:val="24"/>
          <w:lang w:val="zh-CN" w:bidi="zh-CN"/>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396240</wp:posOffset>
                </wp:positionV>
                <wp:extent cx="5997575" cy="635"/>
                <wp:effectExtent l="0" t="13970" r="3175" b="23495"/>
                <wp:wrapNone/>
                <wp:docPr id="1" name="直接连接符 1"/>
                <wp:cNvGraphicFramePr/>
                <a:graphic xmlns:a="http://schemas.openxmlformats.org/drawingml/2006/main">
                  <a:graphicData uri="http://schemas.microsoft.com/office/word/2010/wordprocessingShape">
                    <wps:wsp>
                      <wps:cNvCnPr/>
                      <wps:spPr>
                        <a:xfrm>
                          <a:off x="0" y="0"/>
                          <a:ext cx="5997575" cy="635"/>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5.75pt;margin-top:31.2pt;height:0.05pt;width:472.25pt;z-index:251661312;mso-width-relative:page;mso-height-relative:page;" filled="f" stroked="t" coordsize="21600,21600" o:gfxdata="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r9VxzYAAAACQEAAA8AAAAAAAAAAQAgAAAAIgAAAGRycy9kb3ducmV2LnhtbFBL&#10;AQIUABQAAAAIAIdO4kCHFfwD9gEAAOcDAAAOAAAAAAAAAAEAIAAAACcBAABkcnMvZTJvRG9jLnht&#10;bFBLBQYAAAAABgAGAFkBAACPBQAAAAA=&#10;">
                <v:fill on="f" focussize="0,0"/>
                <v:stroke weight="2.25pt" color="#FF0000" joinstyle="round"/>
                <v:imagedata o:title=""/>
                <o:lock v:ext="edit" aspectratio="f"/>
              </v:line>
            </w:pict>
          </mc:Fallback>
        </mc:AlternateContent>
      </w:r>
      <w:r>
        <w:rPr>
          <w:rFonts w:ascii="PMingLiU" w:eastAsia="PMingLiU"/>
          <w:b w:val="0"/>
          <w:bCs w:val="0"/>
          <w:sz w:val="36"/>
          <w:szCs w:val="24"/>
          <w:lang w:val="zh-CN" w:bidi="zh-CN"/>
        </w:rPr>
        <mc:AlternateContent>
          <mc:Choice Requires="wps">
            <w:drawing>
              <wp:anchor distT="0" distB="0" distL="114300" distR="114300" simplePos="0" relativeHeight="251662336" behindDoc="0" locked="0" layoutInCell="1" allowOverlap="1">
                <wp:simplePos x="0" y="0"/>
                <wp:positionH relativeFrom="column">
                  <wp:posOffset>-200025</wp:posOffset>
                </wp:positionH>
                <wp:positionV relativeFrom="paragraph">
                  <wp:posOffset>433705</wp:posOffset>
                </wp:positionV>
                <wp:extent cx="5997575"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5997575" cy="635"/>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5.75pt;margin-top:34.15pt;height:0.05pt;width:472.25pt;z-index:251662336;mso-width-relative:page;mso-height-relative:page;" filled="f" stroked="t" coordsize="21600,21600" o:gfxdata="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dS35NgAAAAJAQAADwAAAAAAAAABACAAAAAiAAAAZHJzL2Rvd25yZXYueG1s&#10;UEsBAhQAFAAAAAgAh07iQJT2IJf4AQAA5gMAAA4AAAAAAAAAAQAgAAAAJwEAAGRycy9lMm9Eb2Mu&#10;eG1sUEsFBgAAAAAGAAYAWQEAAJEFAAAAAA==&#10;">
                <v:fill on="f" focussize="0,0"/>
                <v:stroke color="#FF0000" joinstyle="round"/>
                <v:imagedata o:title=""/>
                <o:lock v:ext="edit" aspectratio="f"/>
              </v:line>
            </w:pict>
          </mc:Fallback>
        </mc:AlternateContent>
      </w:r>
      <w:r>
        <w:rPr>
          <w:rFonts w:hint="eastAsia" w:ascii="仿宋" w:hAnsi="仿宋" w:eastAsia="仿宋"/>
          <w:color w:val="auto"/>
          <w:sz w:val="28"/>
          <w:szCs w:val="28"/>
          <w:lang w:val="en-US" w:eastAsia="zh-CN"/>
        </w:rPr>
        <w:t>3.微课教学目标清晰，教学形式多样，体现个别化教育，注重实践与操作。</w:t>
      </w:r>
    </w:p>
    <w:p w14:paraId="1F64E0A5">
      <w:pPr>
        <w:ind w:firstLine="560" w:firstLineChars="200"/>
        <w:rPr>
          <w:rFonts w:hint="eastAsia" w:ascii="仿宋" w:hAnsi="仿宋" w:eastAsia="仿宋"/>
          <w:color w:val="auto"/>
          <w:sz w:val="28"/>
          <w:szCs w:val="28"/>
          <w:lang w:eastAsia="zh-CN"/>
        </w:rPr>
      </w:pPr>
      <w:r>
        <w:rPr>
          <w:rFonts w:hint="eastAsia" w:ascii="仿宋" w:hAnsi="仿宋" w:eastAsia="仿宋"/>
          <w:color w:val="auto"/>
          <w:sz w:val="28"/>
          <w:szCs w:val="28"/>
          <w:lang w:val="en-US" w:eastAsia="zh-CN"/>
        </w:rPr>
        <w:t>4.微课制作要求：</w:t>
      </w:r>
      <w:r>
        <w:rPr>
          <w:rFonts w:hint="eastAsia" w:ascii="仿宋" w:hAnsi="仿宋" w:eastAsia="仿宋"/>
          <w:color w:val="auto"/>
          <w:sz w:val="28"/>
          <w:szCs w:val="28"/>
          <w:lang w:eastAsia="zh-CN"/>
        </w:rPr>
        <w:t>微课在内容、文字、图片、语言等</w:t>
      </w:r>
      <w:r>
        <w:rPr>
          <w:rFonts w:hint="eastAsia" w:ascii="仿宋" w:hAnsi="仿宋" w:eastAsia="仿宋"/>
          <w:color w:val="auto"/>
          <w:sz w:val="28"/>
          <w:szCs w:val="28"/>
          <w:lang w:val="en-US" w:eastAsia="zh-CN"/>
        </w:rPr>
        <w:t>需</w:t>
      </w:r>
      <w:r>
        <w:rPr>
          <w:rFonts w:hint="eastAsia" w:ascii="仿宋" w:hAnsi="仿宋" w:eastAsia="仿宋"/>
          <w:color w:val="auto"/>
          <w:sz w:val="28"/>
          <w:szCs w:val="28"/>
          <w:lang w:eastAsia="zh-CN"/>
        </w:rPr>
        <w:t>准确无误；微课</w:t>
      </w:r>
      <w:r>
        <w:rPr>
          <w:rFonts w:hint="eastAsia" w:ascii="仿宋" w:hAnsi="仿宋" w:eastAsia="仿宋"/>
          <w:color w:val="auto"/>
          <w:sz w:val="28"/>
          <w:szCs w:val="28"/>
          <w:lang w:val="en-US" w:eastAsia="zh-CN"/>
        </w:rPr>
        <w:t>录制时，</w:t>
      </w:r>
      <w:r>
        <w:rPr>
          <w:rFonts w:hint="eastAsia" w:ascii="仿宋" w:hAnsi="仿宋" w:eastAsia="仿宋"/>
          <w:color w:val="auto"/>
          <w:sz w:val="28"/>
          <w:szCs w:val="28"/>
          <w:lang w:eastAsia="zh-CN"/>
        </w:rPr>
        <w:t>声音响亮，抑扬顿挫，详略得当；</w:t>
      </w:r>
      <w:r>
        <w:rPr>
          <w:rFonts w:hint="eastAsia" w:ascii="仿宋" w:hAnsi="仿宋" w:eastAsia="仿宋"/>
          <w:b/>
          <w:bCs/>
          <w:color w:val="auto"/>
          <w:sz w:val="28"/>
          <w:szCs w:val="28"/>
          <w:lang w:val="en-US" w:eastAsia="zh-CN"/>
        </w:rPr>
        <w:t>微课需有</w:t>
      </w:r>
      <w:r>
        <w:rPr>
          <w:rFonts w:hint="eastAsia" w:ascii="仿宋" w:hAnsi="仿宋" w:eastAsia="仿宋"/>
          <w:b/>
          <w:bCs/>
          <w:color w:val="auto"/>
          <w:sz w:val="28"/>
          <w:szCs w:val="28"/>
        </w:rPr>
        <w:t>片头</w:t>
      </w:r>
      <w:r>
        <w:rPr>
          <w:rFonts w:hint="eastAsia" w:ascii="仿宋" w:hAnsi="仿宋" w:eastAsia="仿宋"/>
          <w:b/>
          <w:bCs/>
          <w:color w:val="auto"/>
          <w:sz w:val="28"/>
          <w:szCs w:val="28"/>
          <w:lang w:val="en-US" w:eastAsia="zh-CN"/>
        </w:rPr>
        <w:t>片尾</w:t>
      </w:r>
      <w:r>
        <w:rPr>
          <w:rFonts w:hint="eastAsia" w:ascii="仿宋" w:hAnsi="仿宋" w:eastAsia="仿宋" w:cs="仿宋"/>
          <w:color w:val="auto"/>
          <w:sz w:val="28"/>
          <w:szCs w:val="28"/>
          <w:lang w:val="en-US" w:eastAsia="zh-CN"/>
        </w:rPr>
        <w:t>；</w:t>
      </w:r>
      <w:r>
        <w:rPr>
          <w:rFonts w:hint="eastAsia" w:ascii="仿宋" w:hAnsi="仿宋" w:eastAsia="仿宋"/>
          <w:color w:val="auto"/>
          <w:sz w:val="28"/>
          <w:szCs w:val="28"/>
          <w:lang w:val="en-US" w:eastAsia="zh-CN"/>
        </w:rPr>
        <w:t>片头显示教材、学科、课题</w:t>
      </w:r>
      <w:r>
        <w:rPr>
          <w:rFonts w:hint="eastAsia" w:ascii="仿宋" w:hAnsi="仿宋" w:eastAsia="仿宋"/>
          <w:b/>
          <w:bCs/>
          <w:color w:val="auto"/>
          <w:sz w:val="28"/>
          <w:szCs w:val="28"/>
          <w:lang w:val="en-US" w:eastAsia="zh-CN"/>
        </w:rPr>
        <w:t>（微课作品中不得出现学校；作者姓名）</w:t>
      </w:r>
      <w:r>
        <w:rPr>
          <w:rFonts w:hint="eastAsia" w:ascii="仿宋" w:hAnsi="仿宋" w:eastAsia="仿宋"/>
          <w:color w:val="auto"/>
          <w:sz w:val="28"/>
          <w:szCs w:val="28"/>
          <w:lang w:val="en-US" w:eastAsia="zh-CN"/>
        </w:rPr>
        <w:t>；</w:t>
      </w:r>
      <w:r>
        <w:rPr>
          <w:rFonts w:hint="eastAsia" w:ascii="仿宋" w:hAnsi="仿宋" w:eastAsia="仿宋"/>
          <w:color w:val="auto"/>
          <w:sz w:val="28"/>
          <w:szCs w:val="28"/>
          <w:u w:val="double"/>
          <w:lang w:val="en-US" w:eastAsia="zh-CN"/>
        </w:rPr>
        <w:t>微课作品中图片、视频素材，</w:t>
      </w:r>
      <w:r>
        <w:rPr>
          <w:rFonts w:hint="eastAsia" w:ascii="仿宋" w:hAnsi="仿宋" w:eastAsia="仿宋"/>
          <w:b/>
          <w:bCs/>
          <w:color w:val="auto"/>
          <w:sz w:val="28"/>
          <w:szCs w:val="28"/>
          <w:u w:val="double"/>
          <w:lang w:val="en-US" w:eastAsia="zh-CN"/>
        </w:rPr>
        <w:t>均为横版，避免人物肖像正面入境，运用网络资源请注明出处</w:t>
      </w:r>
      <w:r>
        <w:rPr>
          <w:rFonts w:hint="eastAsia" w:ascii="仿宋" w:hAnsi="仿宋" w:eastAsia="仿宋"/>
          <w:color w:val="auto"/>
          <w:sz w:val="28"/>
          <w:szCs w:val="28"/>
          <w:lang w:val="en-US" w:eastAsia="zh-CN"/>
        </w:rPr>
        <w:t>；微课作品格式为MP4，每件时长为10-15分钟，</w:t>
      </w:r>
      <w:r>
        <w:rPr>
          <w:rFonts w:hint="eastAsia" w:ascii="仿宋" w:hAnsi="仿宋" w:eastAsia="仿宋"/>
          <w:color w:val="auto"/>
          <w:sz w:val="28"/>
          <w:szCs w:val="28"/>
        </w:rPr>
        <w:t>文件大小不超过</w:t>
      </w:r>
      <w:r>
        <w:rPr>
          <w:rFonts w:hint="eastAsia" w:ascii="仿宋" w:hAnsi="仿宋" w:eastAsia="仿宋"/>
          <w:color w:val="auto"/>
          <w:sz w:val="28"/>
          <w:szCs w:val="28"/>
          <w:lang w:val="en-US" w:eastAsia="zh-CN"/>
        </w:rPr>
        <w:t>200</w:t>
      </w:r>
      <w:r>
        <w:rPr>
          <w:rFonts w:hint="eastAsia" w:ascii="仿宋" w:hAnsi="仿宋" w:eastAsia="仿宋"/>
          <w:color w:val="auto"/>
          <w:sz w:val="28"/>
          <w:szCs w:val="28"/>
        </w:rPr>
        <w:t>MB</w:t>
      </w:r>
      <w:r>
        <w:rPr>
          <w:rFonts w:hint="eastAsia" w:ascii="仿宋" w:hAnsi="仿宋" w:eastAsia="仿宋"/>
          <w:color w:val="auto"/>
          <w:sz w:val="28"/>
          <w:szCs w:val="28"/>
          <w:lang w:eastAsia="zh-CN"/>
        </w:rPr>
        <w:t>。</w:t>
      </w:r>
    </w:p>
    <w:p w14:paraId="7F07F15D">
      <w:pPr>
        <w:spacing w:line="360" w:lineRule="auto"/>
        <w:ind w:firstLine="560" w:firstLineChars="200"/>
        <w:rPr>
          <w:rFonts w:hint="eastAsia" w:ascii="仿宋" w:hAnsi="仿宋" w:eastAsia="仿宋"/>
          <w:color w:val="auto"/>
          <w:sz w:val="28"/>
          <w:szCs w:val="28"/>
          <w:lang w:eastAsia="zh-CN"/>
        </w:rPr>
      </w:pPr>
      <w:r>
        <w:rPr>
          <w:rFonts w:hint="eastAsia" w:ascii="仿宋" w:hAnsi="仿宋" w:eastAsia="仿宋"/>
          <w:color w:val="auto"/>
          <w:sz w:val="28"/>
          <w:szCs w:val="28"/>
        </w:rPr>
        <w:t>为规避版权（著作权）纠纷，各单位在微课制作中使用原创图片和视频。凡在各级各类网站公开发布及评比获奖的微课作品</w:t>
      </w:r>
      <w:r>
        <w:rPr>
          <w:rFonts w:hint="eastAsia" w:ascii="仿宋" w:hAnsi="仿宋" w:eastAsia="仿宋"/>
          <w:color w:val="auto"/>
          <w:sz w:val="28"/>
          <w:szCs w:val="28"/>
          <w:lang w:eastAsia="zh-CN"/>
        </w:rPr>
        <w:t>，</w:t>
      </w:r>
      <w:r>
        <w:rPr>
          <w:rFonts w:hint="eastAsia" w:ascii="仿宋" w:hAnsi="仿宋" w:eastAsia="仿宋"/>
          <w:color w:val="auto"/>
          <w:sz w:val="28"/>
          <w:szCs w:val="28"/>
        </w:rPr>
        <w:t>引用网络（影像出版制品）资源超过单个微课总量20%的作品不得参评。一经发现，取消参赛资格</w:t>
      </w:r>
      <w:r>
        <w:rPr>
          <w:rFonts w:hint="eastAsia" w:ascii="仿宋" w:hAnsi="仿宋" w:eastAsia="仿宋"/>
          <w:color w:val="auto"/>
          <w:sz w:val="28"/>
          <w:szCs w:val="28"/>
          <w:lang w:eastAsia="zh-CN"/>
        </w:rPr>
        <w:t>；</w:t>
      </w:r>
      <w:r>
        <w:rPr>
          <w:rFonts w:hint="eastAsia" w:ascii="仿宋" w:hAnsi="仿宋" w:eastAsia="仿宋"/>
          <w:color w:val="auto"/>
          <w:sz w:val="28"/>
          <w:szCs w:val="28"/>
          <w:lang w:val="en-US" w:eastAsia="zh-CN"/>
        </w:rPr>
        <w:t>参赛者两年内</w:t>
      </w:r>
      <w:r>
        <w:rPr>
          <w:rFonts w:hint="eastAsia" w:ascii="仿宋" w:hAnsi="仿宋" w:eastAsia="仿宋"/>
          <w:color w:val="auto"/>
          <w:sz w:val="28"/>
          <w:szCs w:val="28"/>
        </w:rPr>
        <w:t>不得参评</w:t>
      </w:r>
      <w:r>
        <w:rPr>
          <w:rFonts w:hint="eastAsia" w:ascii="仿宋" w:hAnsi="仿宋" w:eastAsia="仿宋"/>
          <w:color w:val="auto"/>
          <w:sz w:val="28"/>
          <w:szCs w:val="28"/>
          <w:lang w:val="en-US" w:eastAsia="zh-CN"/>
        </w:rPr>
        <w:t>江苏省智障教育微课大赛</w:t>
      </w:r>
      <w:r>
        <w:rPr>
          <w:rFonts w:hint="eastAsia" w:ascii="仿宋" w:hAnsi="仿宋" w:eastAsia="仿宋"/>
          <w:color w:val="auto"/>
          <w:sz w:val="28"/>
          <w:szCs w:val="28"/>
        </w:rPr>
        <w:t>。</w:t>
      </w:r>
    </w:p>
    <w:p w14:paraId="6093AABC">
      <w:pPr>
        <w:spacing w:line="360" w:lineRule="auto"/>
        <w:ind w:firstLine="562" w:firstLineChars="200"/>
        <w:rPr>
          <w:rFonts w:ascii="仿宋" w:hAnsi="仿宋" w:eastAsia="仿宋"/>
          <w:b/>
          <w:bCs/>
          <w:color w:val="auto"/>
          <w:sz w:val="28"/>
          <w:szCs w:val="28"/>
        </w:rPr>
      </w:pPr>
      <w:r>
        <w:rPr>
          <w:rFonts w:hint="eastAsia" w:ascii="仿宋" w:hAnsi="仿宋" w:eastAsia="仿宋"/>
          <w:b/>
          <w:bCs/>
          <w:color w:val="auto"/>
          <w:sz w:val="28"/>
          <w:szCs w:val="28"/>
          <w:lang w:val="en-US" w:eastAsia="zh-CN"/>
        </w:rPr>
        <w:t>三</w:t>
      </w:r>
      <w:r>
        <w:rPr>
          <w:rFonts w:hint="eastAsia" w:ascii="仿宋" w:hAnsi="仿宋" w:eastAsia="仿宋"/>
          <w:b/>
          <w:bCs/>
          <w:color w:val="auto"/>
          <w:sz w:val="28"/>
          <w:szCs w:val="28"/>
        </w:rPr>
        <w:t>、报送数量及要求</w:t>
      </w:r>
    </w:p>
    <w:p w14:paraId="061FC266">
      <w:pPr>
        <w:spacing w:line="360" w:lineRule="auto"/>
        <w:ind w:firstLine="560"/>
        <w:rPr>
          <w:rFonts w:hint="eastAsia" w:ascii="仿宋" w:hAnsi="仿宋" w:eastAsia="仿宋"/>
          <w:color w:val="auto"/>
          <w:sz w:val="28"/>
          <w:szCs w:val="28"/>
          <w:lang w:eastAsia="zh-CN"/>
        </w:rPr>
      </w:pPr>
      <w:r>
        <w:rPr>
          <w:rFonts w:hint="eastAsia" w:ascii="仿宋" w:hAnsi="仿宋" w:eastAsia="仿宋"/>
          <w:color w:val="auto"/>
          <w:sz w:val="28"/>
          <w:szCs w:val="28"/>
        </w:rPr>
        <w:t>1.数量要求：</w:t>
      </w:r>
      <w:r>
        <w:rPr>
          <w:rFonts w:hint="eastAsia" w:ascii="仿宋" w:hAnsi="仿宋" w:eastAsia="仿宋"/>
          <w:color w:val="auto"/>
          <w:sz w:val="28"/>
          <w:szCs w:val="28"/>
          <w:lang w:val="en-US" w:eastAsia="zh-CN"/>
        </w:rPr>
        <w:t>各单位每学科限报2件，</w:t>
      </w:r>
      <w:r>
        <w:rPr>
          <w:rFonts w:hint="eastAsia" w:ascii="仿宋" w:hAnsi="仿宋" w:eastAsia="仿宋"/>
          <w:color w:val="auto"/>
          <w:sz w:val="28"/>
          <w:szCs w:val="28"/>
        </w:rPr>
        <w:t>每件限报</w:t>
      </w:r>
      <w:r>
        <w:rPr>
          <w:rFonts w:hint="eastAsia" w:ascii="仿宋" w:hAnsi="仿宋" w:eastAsia="仿宋"/>
          <w:color w:val="auto"/>
          <w:sz w:val="28"/>
          <w:szCs w:val="28"/>
          <w:lang w:val="en-US" w:eastAsia="zh-CN"/>
        </w:rPr>
        <w:t>2名</w:t>
      </w:r>
      <w:r>
        <w:rPr>
          <w:rFonts w:hint="eastAsia" w:ascii="仿宋" w:hAnsi="仿宋" w:eastAsia="仿宋"/>
          <w:color w:val="auto"/>
          <w:sz w:val="28"/>
          <w:szCs w:val="28"/>
        </w:rPr>
        <w:t>作者</w:t>
      </w:r>
      <w:r>
        <w:rPr>
          <w:rFonts w:hint="eastAsia" w:ascii="仿宋" w:hAnsi="仿宋" w:eastAsia="仿宋"/>
          <w:color w:val="auto"/>
          <w:sz w:val="28"/>
          <w:szCs w:val="28"/>
          <w:lang w:eastAsia="zh-CN"/>
        </w:rPr>
        <w:t>，</w:t>
      </w:r>
      <w:r>
        <w:rPr>
          <w:rFonts w:hint="eastAsia" w:ascii="仿宋" w:hAnsi="仿宋" w:eastAsia="仿宋"/>
          <w:color w:val="auto"/>
          <w:sz w:val="28"/>
          <w:szCs w:val="28"/>
          <w:lang w:val="en-US" w:eastAsia="zh-CN"/>
        </w:rPr>
        <w:t>合计6件</w:t>
      </w:r>
      <w:r>
        <w:rPr>
          <w:rFonts w:hint="eastAsia" w:ascii="仿宋" w:hAnsi="仿宋" w:eastAsia="仿宋"/>
          <w:color w:val="auto"/>
          <w:sz w:val="28"/>
          <w:szCs w:val="28"/>
        </w:rPr>
        <w:t>。</w:t>
      </w:r>
    </w:p>
    <w:p w14:paraId="1DADF9F8">
      <w:pPr>
        <w:spacing w:line="360" w:lineRule="auto"/>
        <w:ind w:firstLine="560"/>
        <w:rPr>
          <w:rFonts w:hint="eastAsia" w:ascii="仿宋" w:hAnsi="仿宋" w:eastAsia="仿宋"/>
          <w:color w:val="auto"/>
          <w:sz w:val="28"/>
          <w:szCs w:val="28"/>
          <w:lang w:val="en-US" w:eastAsia="zh-CN"/>
        </w:rPr>
      </w:pPr>
      <w:r>
        <w:rPr>
          <w:rFonts w:hint="eastAsia" w:ascii="仿宋" w:hAnsi="仿宋" w:eastAsia="仿宋"/>
          <w:color w:val="auto"/>
          <w:sz w:val="28"/>
          <w:szCs w:val="28"/>
        </w:rPr>
        <w:t>2.</w:t>
      </w:r>
      <w:r>
        <w:rPr>
          <w:rFonts w:hint="eastAsia" w:ascii="仿宋" w:hAnsi="仿宋" w:eastAsia="仿宋"/>
          <w:color w:val="auto"/>
          <w:sz w:val="28"/>
          <w:szCs w:val="28"/>
          <w:lang w:val="en-US" w:eastAsia="zh-CN"/>
        </w:rPr>
        <w:t>报送要求：</w:t>
      </w:r>
      <w:r>
        <w:rPr>
          <w:rFonts w:hint="eastAsia" w:ascii="仿宋" w:hAnsi="仿宋" w:eastAsia="仿宋"/>
          <w:color w:val="auto"/>
          <w:sz w:val="28"/>
          <w:szCs w:val="28"/>
        </w:rPr>
        <w:t>各单位统一报送</w:t>
      </w:r>
      <w:r>
        <w:rPr>
          <w:rFonts w:hint="eastAsia" w:ascii="仿宋" w:hAnsi="仿宋" w:eastAsia="仿宋"/>
          <w:color w:val="auto"/>
          <w:sz w:val="28"/>
          <w:szCs w:val="28"/>
          <w:lang w:eastAsia="zh-CN"/>
        </w:rPr>
        <w:t>，</w:t>
      </w:r>
      <w:r>
        <w:rPr>
          <w:rFonts w:hint="eastAsia" w:ascii="仿宋" w:hAnsi="仿宋" w:eastAsia="仿宋"/>
          <w:color w:val="auto"/>
          <w:sz w:val="28"/>
          <w:szCs w:val="28"/>
          <w:lang w:val="en-US" w:eastAsia="zh-CN"/>
        </w:rPr>
        <w:t>文件</w:t>
      </w:r>
      <w:r>
        <w:rPr>
          <w:rFonts w:hint="eastAsia" w:ascii="仿宋" w:hAnsi="仿宋" w:eastAsia="仿宋"/>
          <w:color w:val="auto"/>
          <w:sz w:val="28"/>
          <w:szCs w:val="28"/>
        </w:rPr>
        <w:t>以“单位名”命名</w:t>
      </w:r>
      <w:r>
        <w:rPr>
          <w:rFonts w:hint="eastAsia" w:ascii="仿宋" w:hAnsi="仿宋" w:eastAsia="仿宋"/>
          <w:color w:val="auto"/>
          <w:sz w:val="28"/>
          <w:szCs w:val="28"/>
          <w:lang w:eastAsia="zh-CN"/>
        </w:rPr>
        <w:t>，</w:t>
      </w:r>
      <w:r>
        <w:rPr>
          <w:rFonts w:hint="eastAsia" w:ascii="仿宋" w:hAnsi="仿宋" w:eastAsia="仿宋"/>
          <w:color w:val="auto"/>
          <w:sz w:val="28"/>
          <w:szCs w:val="28"/>
          <w:lang w:val="en-US" w:eastAsia="zh-CN"/>
        </w:rPr>
        <w:t>内含</w:t>
      </w:r>
      <w:r>
        <w:rPr>
          <w:rFonts w:hint="eastAsia" w:ascii="仿宋" w:hAnsi="仿宋" w:eastAsia="仿宋"/>
          <w:b/>
          <w:bCs/>
          <w:color w:val="auto"/>
          <w:sz w:val="28"/>
          <w:szCs w:val="28"/>
          <w:lang w:val="en-US" w:eastAsia="zh-CN"/>
        </w:rPr>
        <w:t>微课汇总表</w:t>
      </w:r>
      <w:r>
        <w:rPr>
          <w:rFonts w:hint="eastAsia" w:ascii="仿宋" w:hAnsi="仿宋" w:eastAsia="仿宋"/>
          <w:color w:val="auto"/>
          <w:sz w:val="28"/>
          <w:szCs w:val="28"/>
          <w:lang w:val="en-US" w:eastAsia="zh-CN"/>
        </w:rPr>
        <w:t>、</w:t>
      </w:r>
      <w:r>
        <w:rPr>
          <w:rFonts w:hint="eastAsia" w:ascii="仿宋" w:hAnsi="仿宋" w:eastAsia="仿宋"/>
          <w:b/>
          <w:bCs/>
          <w:color w:val="auto"/>
          <w:sz w:val="28"/>
          <w:szCs w:val="28"/>
          <w:lang w:val="en-US" w:eastAsia="zh-CN"/>
        </w:rPr>
        <w:t>作品登记表</w:t>
      </w:r>
      <w:r>
        <w:rPr>
          <w:rFonts w:hint="eastAsia" w:ascii="仿宋" w:hAnsi="仿宋" w:eastAsia="仿宋"/>
          <w:color w:val="auto"/>
          <w:sz w:val="28"/>
          <w:szCs w:val="28"/>
          <w:lang w:val="en-US" w:eastAsia="zh-CN"/>
        </w:rPr>
        <w:t>（Word文稿和盖校印后的扫描件）；</w:t>
      </w:r>
      <w:r>
        <w:rPr>
          <w:rFonts w:hint="eastAsia" w:ascii="仿宋" w:hAnsi="仿宋" w:eastAsia="仿宋"/>
          <w:b/>
          <w:bCs/>
          <w:color w:val="auto"/>
          <w:sz w:val="28"/>
          <w:szCs w:val="28"/>
          <w:lang w:val="en-US" w:eastAsia="zh-CN"/>
        </w:rPr>
        <w:t>微课作品</w:t>
      </w:r>
      <w:r>
        <w:rPr>
          <w:rFonts w:hint="eastAsia" w:ascii="仿宋" w:hAnsi="仿宋" w:eastAsia="仿宋"/>
          <w:color w:val="auto"/>
          <w:sz w:val="28"/>
          <w:szCs w:val="28"/>
          <w:lang w:val="en-US" w:eastAsia="zh-CN"/>
        </w:rPr>
        <w:t>；</w:t>
      </w:r>
      <w:r>
        <w:rPr>
          <w:rFonts w:hint="eastAsia" w:ascii="仿宋" w:hAnsi="仿宋" w:eastAsia="仿宋"/>
          <w:b/>
          <w:bCs/>
          <w:color w:val="auto"/>
          <w:sz w:val="28"/>
          <w:szCs w:val="28"/>
          <w:lang w:val="en-US" w:eastAsia="zh-CN"/>
        </w:rPr>
        <w:t>教学设计</w:t>
      </w:r>
      <w:r>
        <w:rPr>
          <w:rFonts w:hint="eastAsia" w:ascii="仿宋" w:hAnsi="仿宋" w:eastAsia="仿宋"/>
          <w:color w:val="auto"/>
          <w:sz w:val="28"/>
          <w:szCs w:val="28"/>
          <w:lang w:val="en-US" w:eastAsia="zh-CN"/>
        </w:rPr>
        <w:t>；</w:t>
      </w:r>
      <w:r>
        <w:rPr>
          <w:rFonts w:hint="eastAsia" w:ascii="仿宋" w:hAnsi="仿宋" w:eastAsia="仿宋"/>
          <w:b/>
          <w:bCs/>
          <w:color w:val="auto"/>
          <w:sz w:val="28"/>
          <w:szCs w:val="28"/>
          <w:lang w:val="en-US" w:eastAsia="zh-CN"/>
        </w:rPr>
        <w:t>教学课件</w:t>
      </w:r>
      <w:r>
        <w:rPr>
          <w:rFonts w:hint="eastAsia" w:ascii="仿宋" w:hAnsi="仿宋" w:eastAsia="仿宋"/>
          <w:b w:val="0"/>
          <w:bCs w:val="0"/>
          <w:color w:val="auto"/>
          <w:sz w:val="28"/>
          <w:szCs w:val="28"/>
          <w:lang w:val="en-US" w:eastAsia="zh-CN"/>
        </w:rPr>
        <w:t>（希沃课件或PPTX）</w:t>
      </w:r>
      <w:r>
        <w:rPr>
          <w:rFonts w:hint="eastAsia" w:ascii="仿宋" w:hAnsi="仿宋" w:eastAsia="仿宋"/>
          <w:color w:val="auto"/>
          <w:sz w:val="28"/>
          <w:szCs w:val="28"/>
          <w:lang w:val="en-US" w:eastAsia="zh-CN"/>
        </w:rPr>
        <w:t>。</w:t>
      </w:r>
    </w:p>
    <w:p w14:paraId="35EF52A6">
      <w:pPr>
        <w:spacing w:line="360" w:lineRule="auto"/>
        <w:ind w:firstLine="560"/>
        <w:rPr>
          <w:rFonts w:hint="eastAsia" w:ascii="仿宋" w:hAnsi="仿宋" w:eastAsia="仿宋"/>
          <w:color w:val="auto"/>
          <w:sz w:val="28"/>
          <w:szCs w:val="28"/>
        </w:rPr>
      </w:pPr>
      <w:r>
        <w:rPr>
          <w:rFonts w:hint="eastAsia" w:ascii="仿宋" w:hAnsi="仿宋" w:eastAsia="仿宋"/>
          <w:color w:val="auto"/>
          <w:sz w:val="28"/>
          <w:szCs w:val="28"/>
          <w:lang w:val="en-US" w:eastAsia="zh-CN"/>
        </w:rPr>
        <w:t>3.</w:t>
      </w:r>
      <w:r>
        <w:rPr>
          <w:rFonts w:hint="eastAsia" w:ascii="仿宋" w:hAnsi="仿宋" w:eastAsia="仿宋"/>
          <w:color w:val="auto"/>
          <w:sz w:val="28"/>
          <w:szCs w:val="28"/>
        </w:rPr>
        <w:t>报送方法：</w:t>
      </w:r>
      <w:r>
        <w:rPr>
          <w:rFonts w:hint="eastAsia" w:ascii="仿宋" w:hAnsi="仿宋" w:eastAsia="仿宋"/>
          <w:sz w:val="28"/>
          <w:szCs w:val="28"/>
        </w:rPr>
        <w:t>由单位统一报送，</w:t>
      </w:r>
      <w:r>
        <w:rPr>
          <w:rFonts w:hint="eastAsia" w:ascii="仿宋" w:hAnsi="仿宋" w:eastAsia="仿宋"/>
          <w:color w:val="auto"/>
          <w:sz w:val="28"/>
          <w:szCs w:val="28"/>
        </w:rPr>
        <w:t>报送网站地址http://pan.exx.cn，登录用户名XXX、密码请咨询 “江苏智障教育微课大赛QQ群：134436825”</w:t>
      </w:r>
      <w:r>
        <w:rPr>
          <w:rFonts w:hint="eastAsia" w:ascii="仿宋" w:hAnsi="仿宋" w:eastAsia="仿宋"/>
          <w:color w:val="auto"/>
          <w:sz w:val="28"/>
          <w:szCs w:val="28"/>
          <w:lang w:eastAsia="zh-CN"/>
        </w:rPr>
        <w:t>中的</w:t>
      </w:r>
      <w:r>
        <w:rPr>
          <w:rFonts w:hint="eastAsia" w:ascii="仿宋" w:hAnsi="仿宋" w:eastAsia="仿宋"/>
          <w:b/>
          <w:bCs/>
          <w:color w:val="auto"/>
          <w:sz w:val="28"/>
          <w:szCs w:val="28"/>
        </w:rPr>
        <w:t>万兆_谭圆月，qq号码：537027407</w:t>
      </w:r>
      <w:r>
        <w:rPr>
          <w:rFonts w:hint="eastAsia" w:ascii="仿宋" w:hAnsi="仿宋" w:eastAsia="仿宋"/>
          <w:color w:val="auto"/>
          <w:sz w:val="28"/>
          <w:szCs w:val="28"/>
        </w:rPr>
        <w:t>，</w:t>
      </w:r>
      <w:r>
        <w:rPr>
          <w:rFonts w:hint="eastAsia" w:ascii="仿宋" w:hAnsi="仿宋" w:eastAsia="仿宋"/>
          <w:color w:val="auto"/>
          <w:sz w:val="28"/>
          <w:szCs w:val="28"/>
          <w:lang w:eastAsia="zh-CN"/>
        </w:rPr>
        <w:t>然后</w:t>
      </w:r>
      <w:r>
        <w:rPr>
          <w:rFonts w:hint="eastAsia" w:ascii="仿宋" w:hAnsi="仿宋" w:eastAsia="仿宋"/>
          <w:color w:val="auto"/>
          <w:sz w:val="28"/>
          <w:szCs w:val="28"/>
        </w:rPr>
        <w:t>在对应的文件夹上传资料，</w:t>
      </w:r>
      <w:r>
        <w:rPr>
          <w:rFonts w:hint="eastAsia" w:ascii="仿宋" w:hAnsi="仿宋" w:eastAsia="仿宋"/>
          <w:b/>
          <w:bCs/>
          <w:color w:val="auto"/>
          <w:sz w:val="28"/>
          <w:szCs w:val="28"/>
          <w:lang w:eastAsia="zh-CN"/>
        </w:rPr>
        <w:t>具体上传步骤见附件</w:t>
      </w:r>
      <w:r>
        <w:rPr>
          <w:rFonts w:hint="eastAsia" w:ascii="仿宋" w:hAnsi="仿宋" w:eastAsia="仿宋"/>
          <w:b/>
          <w:bCs/>
          <w:color w:val="auto"/>
          <w:sz w:val="28"/>
          <w:szCs w:val="28"/>
          <w:lang w:val="en-US" w:eastAsia="zh-CN"/>
        </w:rPr>
        <w:t>4</w:t>
      </w:r>
      <w:r>
        <w:rPr>
          <w:rFonts w:hint="eastAsia" w:ascii="仿宋" w:hAnsi="仿宋" w:eastAsia="仿宋"/>
          <w:color w:val="auto"/>
          <w:sz w:val="28"/>
          <w:szCs w:val="28"/>
          <w:lang w:val="en-US" w:eastAsia="zh-CN"/>
        </w:rPr>
        <w:t>“</w:t>
      </w:r>
      <w:r>
        <w:rPr>
          <w:rFonts w:hint="eastAsia" w:ascii="仿宋" w:hAnsi="仿宋" w:eastAsia="仿宋"/>
          <w:color w:val="auto"/>
          <w:sz w:val="28"/>
          <w:szCs w:val="28"/>
          <w:lang w:eastAsia="zh-CN"/>
        </w:rPr>
        <w:t>网盘上传文件相关操作说明</w:t>
      </w:r>
      <w:r>
        <w:rPr>
          <w:rFonts w:hint="eastAsia" w:ascii="仿宋" w:hAnsi="仿宋" w:eastAsia="仿宋"/>
          <w:color w:val="auto"/>
          <w:sz w:val="28"/>
          <w:szCs w:val="28"/>
          <w:lang w:val="en-US" w:eastAsia="zh-CN"/>
        </w:rPr>
        <w:t>”</w:t>
      </w:r>
      <w:r>
        <w:rPr>
          <w:rFonts w:hint="eastAsia" w:ascii="仿宋" w:hAnsi="仿宋" w:eastAsia="仿宋"/>
          <w:color w:val="auto"/>
          <w:sz w:val="28"/>
          <w:szCs w:val="28"/>
        </w:rPr>
        <w:t>。</w:t>
      </w:r>
    </w:p>
    <w:p w14:paraId="4B63C920">
      <w:pPr>
        <w:spacing w:line="360" w:lineRule="auto"/>
        <w:ind w:firstLine="562" w:firstLineChars="200"/>
        <w:rPr>
          <w:rFonts w:hint="eastAsia" w:ascii="仿宋" w:hAnsi="仿宋" w:eastAsia="仿宋"/>
          <w:b/>
          <w:bCs/>
          <w:color w:val="auto"/>
          <w:sz w:val="28"/>
          <w:szCs w:val="28"/>
          <w:lang w:val="en-US" w:eastAsia="zh-CN"/>
        </w:rPr>
      </w:pPr>
    </w:p>
    <w:p w14:paraId="3B04CD30">
      <w:pPr>
        <w:spacing w:line="360" w:lineRule="auto"/>
        <w:ind w:firstLine="562" w:firstLineChars="200"/>
        <w:rPr>
          <w:rFonts w:hint="default" w:ascii="仿宋" w:hAnsi="仿宋" w:eastAsia="仿宋"/>
          <w:b/>
          <w:bCs/>
          <w:color w:val="auto"/>
          <w:sz w:val="28"/>
          <w:szCs w:val="28"/>
          <w:lang w:val="en-US" w:eastAsia="zh-CN"/>
        </w:rPr>
      </w:pPr>
      <w:r>
        <w:rPr>
          <w:rFonts w:hint="eastAsia" w:ascii="仿宋" w:hAnsi="仿宋" w:eastAsia="仿宋"/>
          <w:b/>
          <w:bCs/>
          <w:color w:val="auto"/>
          <w:sz w:val="28"/>
          <w:szCs w:val="28"/>
          <w:lang w:val="en-US" w:eastAsia="zh-CN"/>
        </w:rPr>
        <w:t>四</w:t>
      </w:r>
      <w:r>
        <w:rPr>
          <w:rFonts w:hint="eastAsia" w:ascii="仿宋" w:hAnsi="仿宋" w:eastAsia="仿宋"/>
          <w:b/>
          <w:bCs/>
          <w:color w:val="auto"/>
          <w:sz w:val="28"/>
          <w:szCs w:val="28"/>
        </w:rPr>
        <w:t>、</w:t>
      </w:r>
      <w:r>
        <w:rPr>
          <w:rFonts w:hint="eastAsia" w:ascii="仿宋" w:hAnsi="仿宋" w:eastAsia="仿宋"/>
          <w:b/>
          <w:bCs/>
          <w:color w:val="auto"/>
          <w:sz w:val="28"/>
          <w:szCs w:val="28"/>
          <w:lang w:val="en-US" w:eastAsia="zh-CN"/>
        </w:rPr>
        <w:t>奖项设置</w:t>
      </w:r>
    </w:p>
    <w:p w14:paraId="1812447E">
      <w:pPr>
        <w:spacing w:line="360" w:lineRule="auto"/>
        <w:ind w:firstLine="560" w:firstLineChars="200"/>
        <w:rPr>
          <w:rFonts w:hint="eastAsia" w:ascii="仿宋" w:hAnsi="仿宋" w:eastAsia="仿宋"/>
          <w:color w:val="auto"/>
          <w:sz w:val="28"/>
          <w:szCs w:val="28"/>
          <w:lang w:eastAsia="zh-CN"/>
        </w:rPr>
      </w:pPr>
      <w:r>
        <w:rPr>
          <w:rFonts w:hint="eastAsia" w:ascii="仿宋" w:hAnsi="仿宋" w:eastAsia="仿宋"/>
          <w:color w:val="auto"/>
          <w:sz w:val="28"/>
          <w:szCs w:val="28"/>
        </w:rPr>
        <w:t>本届奖项设置为</w:t>
      </w:r>
      <w:r>
        <w:rPr>
          <w:rFonts w:hint="eastAsia" w:ascii="仿宋" w:hAnsi="仿宋" w:eastAsia="仿宋"/>
          <w:b/>
          <w:bCs/>
          <w:color w:val="auto"/>
          <w:sz w:val="28"/>
          <w:szCs w:val="28"/>
        </w:rPr>
        <w:t>单项奖</w:t>
      </w:r>
      <w:r>
        <w:rPr>
          <w:rFonts w:hint="eastAsia" w:ascii="仿宋" w:hAnsi="仿宋" w:eastAsia="仿宋"/>
          <w:color w:val="auto"/>
          <w:sz w:val="28"/>
          <w:szCs w:val="28"/>
        </w:rPr>
        <w:t>和</w:t>
      </w:r>
      <w:r>
        <w:rPr>
          <w:rFonts w:hint="eastAsia" w:ascii="仿宋" w:hAnsi="仿宋" w:eastAsia="仿宋"/>
          <w:b/>
          <w:bCs/>
          <w:color w:val="auto"/>
          <w:sz w:val="28"/>
          <w:szCs w:val="28"/>
        </w:rPr>
        <w:t>集体奖</w:t>
      </w:r>
      <w:r>
        <w:rPr>
          <w:rFonts w:hint="eastAsia" w:ascii="仿宋" w:hAnsi="仿宋" w:eastAsia="仿宋"/>
          <w:color w:val="auto"/>
          <w:sz w:val="28"/>
          <w:szCs w:val="28"/>
        </w:rPr>
        <w:t>两类，单项奖设</w:t>
      </w:r>
      <w:r>
        <w:rPr>
          <w:rFonts w:hint="eastAsia" w:ascii="仿宋" w:hAnsi="仿宋" w:eastAsia="仿宋"/>
          <w:b/>
          <w:bCs/>
          <w:color w:val="auto"/>
          <w:sz w:val="28"/>
          <w:szCs w:val="28"/>
        </w:rPr>
        <w:t>卓越微课、优秀微课、入围微课</w:t>
      </w:r>
      <w:bookmarkStart w:id="0" w:name="_GoBack"/>
      <w:bookmarkEnd w:id="0"/>
      <w:r>
        <w:rPr>
          <w:rFonts w:hint="eastAsia" w:ascii="仿宋" w:hAnsi="仿宋" w:eastAsia="仿宋"/>
          <w:color w:val="auto"/>
          <w:sz w:val="28"/>
          <w:szCs w:val="28"/>
        </w:rPr>
        <w:t>;集体奖设优秀组织奖。将聘请相关专家进行评选</w:t>
      </w:r>
      <w:r>
        <w:rPr>
          <w:rFonts w:hint="eastAsia" w:ascii="仿宋" w:hAnsi="仿宋" w:eastAsia="仿宋"/>
          <w:color w:val="auto"/>
          <w:sz w:val="28"/>
          <w:szCs w:val="28"/>
          <w:lang w:eastAsia="zh-CN"/>
        </w:rPr>
        <w:t>。</w:t>
      </w:r>
    </w:p>
    <w:p w14:paraId="4B93789D">
      <w:pPr>
        <w:spacing w:line="360" w:lineRule="auto"/>
        <w:ind w:firstLine="562" w:firstLineChars="200"/>
        <w:rPr>
          <w:rFonts w:ascii="仿宋" w:hAnsi="仿宋" w:eastAsia="仿宋"/>
          <w:b/>
          <w:bCs/>
          <w:color w:val="auto"/>
          <w:sz w:val="28"/>
          <w:szCs w:val="28"/>
        </w:rPr>
      </w:pPr>
      <w:r>
        <w:rPr>
          <w:rFonts w:hint="eastAsia" w:ascii="仿宋" w:hAnsi="仿宋" w:eastAsia="仿宋"/>
          <w:b/>
          <w:bCs/>
          <w:color w:val="auto"/>
          <w:sz w:val="28"/>
          <w:szCs w:val="28"/>
          <w:lang w:val="en-US" w:eastAsia="zh-CN"/>
        </w:rPr>
        <w:t>五</w:t>
      </w:r>
      <w:r>
        <w:rPr>
          <w:rFonts w:hint="eastAsia" w:ascii="仿宋" w:hAnsi="仿宋" w:eastAsia="仿宋"/>
          <w:b/>
          <w:bCs/>
          <w:color w:val="auto"/>
          <w:sz w:val="28"/>
          <w:szCs w:val="28"/>
        </w:rPr>
        <w:t>、工作要求</w:t>
      </w:r>
    </w:p>
    <w:p w14:paraId="3B3C8B7B">
      <w:pPr>
        <w:spacing w:line="360" w:lineRule="auto"/>
        <w:ind w:firstLine="560" w:firstLineChars="200"/>
        <w:rPr>
          <w:rFonts w:hint="eastAsia" w:ascii="仿宋" w:hAnsi="仿宋" w:eastAsia="仿宋"/>
          <w:color w:val="auto"/>
          <w:sz w:val="28"/>
          <w:szCs w:val="28"/>
        </w:rPr>
      </w:pPr>
      <w:r>
        <w:rPr>
          <w:rFonts w:hint="eastAsia" w:ascii="仿宋" w:hAnsi="仿宋" w:eastAsia="仿宋"/>
          <w:color w:val="auto"/>
          <w:sz w:val="28"/>
          <w:szCs w:val="28"/>
        </w:rPr>
        <w:t>1.高度重视，广泛宣传。各校要充分认识到当前教育信息化工作的价值和意义，高度重视本次评选工作，提高广大教师制作、运用微课的积极性。</w:t>
      </w:r>
    </w:p>
    <w:p w14:paraId="3833A821">
      <w:pPr>
        <w:spacing w:line="360" w:lineRule="auto"/>
        <w:ind w:firstLine="560" w:firstLineChars="200"/>
        <w:rPr>
          <w:rFonts w:hint="eastAsia" w:ascii="仿宋" w:hAnsi="仿宋" w:eastAsia="仿宋"/>
          <w:color w:val="auto"/>
          <w:sz w:val="28"/>
          <w:szCs w:val="28"/>
        </w:rPr>
      </w:pPr>
      <w:r>
        <w:rPr>
          <w:rFonts w:hint="eastAsia" w:ascii="仿宋" w:hAnsi="仿宋" w:eastAsia="仿宋"/>
          <w:color w:val="auto"/>
          <w:sz w:val="28"/>
          <w:szCs w:val="28"/>
        </w:rPr>
        <w:t>2.坚持质量，认真组织。各校要认真发挥教研组的集体优势，既分工又合作，集中全组智慧，制作高质量的微课，送评的微课应是集中展示本校研究微课最新成果的作品。</w:t>
      </w:r>
    </w:p>
    <w:p w14:paraId="640DDFD5">
      <w:pPr>
        <w:spacing w:line="360" w:lineRule="auto"/>
        <w:ind w:firstLine="560" w:firstLineChars="200"/>
        <w:rPr>
          <w:rFonts w:hint="eastAsia" w:ascii="仿宋" w:hAnsi="仿宋" w:eastAsia="仿宋"/>
          <w:color w:val="auto"/>
          <w:sz w:val="28"/>
          <w:szCs w:val="28"/>
        </w:rPr>
      </w:pPr>
      <w:r>
        <w:rPr>
          <w:rFonts w:hint="eastAsia" w:ascii="仿宋" w:hAnsi="仿宋" w:eastAsia="仿宋"/>
          <w:color w:val="auto"/>
          <w:sz w:val="28"/>
          <w:szCs w:val="28"/>
        </w:rPr>
        <w:t>3.注重过程，强化引领。各校要把微课大赛参赛过程当作对教师进行信息技术与学科课程整合的教育和培训过程。已在微课建设方面取得经验的学校和地区要在本次评选活动中发挥示范引领作用。</w:t>
      </w:r>
    </w:p>
    <w:p w14:paraId="18C8CA17">
      <w:pPr>
        <w:spacing w:line="360" w:lineRule="auto"/>
        <w:ind w:firstLine="562" w:firstLineChars="200"/>
        <w:rPr>
          <w:rFonts w:hint="default" w:ascii="仿宋" w:hAnsi="仿宋" w:eastAsia="仿宋"/>
          <w:b/>
          <w:bCs/>
          <w:color w:val="auto"/>
          <w:sz w:val="28"/>
          <w:szCs w:val="28"/>
          <w:lang w:val="en-US" w:eastAsia="zh-CN"/>
        </w:rPr>
      </w:pPr>
      <w:r>
        <w:rPr>
          <w:rFonts w:hint="eastAsia" w:ascii="仿宋" w:hAnsi="仿宋" w:eastAsia="仿宋"/>
          <w:b/>
          <w:bCs/>
          <w:color w:val="auto"/>
          <w:sz w:val="28"/>
          <w:szCs w:val="28"/>
          <w:lang w:val="en-US" w:eastAsia="zh-CN"/>
        </w:rPr>
        <w:t>六、注意事项</w:t>
      </w:r>
    </w:p>
    <w:p w14:paraId="40BABD0D">
      <w:pPr>
        <w:spacing w:line="360" w:lineRule="auto"/>
        <w:ind w:firstLine="560" w:firstLineChars="200"/>
        <w:rPr>
          <w:rFonts w:hint="eastAsia" w:ascii="仿宋" w:hAnsi="仿宋" w:eastAsia="仿宋"/>
          <w:color w:val="auto"/>
          <w:sz w:val="28"/>
          <w:szCs w:val="28"/>
          <w:u w:val="none"/>
          <w:lang w:val="en-US" w:eastAsia="zh-CN"/>
        </w:rPr>
      </w:pPr>
      <w:r>
        <w:rPr>
          <w:rFonts w:hint="eastAsia" w:ascii="仿宋" w:hAnsi="仿宋" w:eastAsia="仿宋"/>
          <w:color w:val="auto"/>
          <w:sz w:val="28"/>
          <w:szCs w:val="28"/>
          <w:lang w:val="en-US" w:eastAsia="zh-CN"/>
        </w:rPr>
        <w:t>1.所有参赛作品由学校统一报送，上传截止时间为</w:t>
      </w:r>
      <w:r>
        <w:rPr>
          <w:rFonts w:hint="eastAsia" w:ascii="仿宋" w:hAnsi="仿宋" w:eastAsia="仿宋"/>
          <w:b/>
          <w:bCs/>
          <w:color w:val="auto"/>
          <w:sz w:val="28"/>
          <w:szCs w:val="28"/>
          <w:u w:val="none"/>
          <w:lang w:val="en-US" w:eastAsia="zh-CN"/>
        </w:rPr>
        <w:t>2025年12月30日</w:t>
      </w:r>
      <w:r>
        <w:rPr>
          <w:rFonts w:hint="eastAsia" w:ascii="仿宋" w:hAnsi="仿宋" w:eastAsia="仿宋"/>
          <w:color w:val="auto"/>
          <w:sz w:val="28"/>
          <w:szCs w:val="28"/>
          <w:u w:val="none"/>
          <w:lang w:val="en-US" w:eastAsia="zh-CN"/>
        </w:rPr>
        <w:t>，逾期不再接收参赛作品。</w:t>
      </w:r>
    </w:p>
    <w:p w14:paraId="2BF07272">
      <w:pPr>
        <w:spacing w:line="360" w:lineRule="auto"/>
        <w:ind w:firstLine="560" w:firstLineChars="200"/>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2.请按要求上传，如:作品数量不符，微课不属于人教社教材，资料上传不全，视频格式不符合要求、打不开、黑屏、无声等导致无法参赛，一切后果自行承担。</w:t>
      </w:r>
    </w:p>
    <w:p w14:paraId="0D0FC321">
      <w:pPr>
        <w:spacing w:line="360" w:lineRule="auto"/>
        <w:ind w:firstLine="560" w:firstLineChars="200"/>
        <w:rPr>
          <w:rFonts w:ascii="仿宋" w:hAnsi="仿宋" w:eastAsia="仿宋"/>
          <w:color w:val="auto"/>
          <w:sz w:val="28"/>
          <w:szCs w:val="28"/>
        </w:rPr>
      </w:pPr>
      <w:r>
        <w:rPr>
          <w:rFonts w:hint="eastAsia" w:ascii="仿宋" w:hAnsi="仿宋" w:eastAsia="仿宋"/>
          <w:color w:val="auto"/>
          <w:sz w:val="28"/>
          <w:szCs w:val="28"/>
          <w:lang w:val="en-US" w:eastAsia="zh-CN"/>
        </w:rPr>
        <w:t>3.如有其他疑问，请联系省智障教育资源中心(常州市光华学校),联系人:蒋老师,</w:t>
      </w:r>
      <w:r>
        <w:rPr>
          <w:rFonts w:hint="eastAsia" w:ascii="仿宋" w:hAnsi="仿宋" w:eastAsia="仿宋"/>
          <w:color w:val="000000" w:themeColor="text1"/>
          <w:sz w:val="28"/>
          <w:szCs w:val="28"/>
          <w:u w:val="none"/>
          <w:lang w:val="en-US" w:eastAsia="zh-CN"/>
          <w14:textFill>
            <w14:solidFill>
              <w14:schemeClr w14:val="tx1"/>
            </w14:solidFill>
          </w14:textFill>
        </w:rPr>
        <w:t>0519-83990169</w:t>
      </w:r>
      <w:r>
        <w:rPr>
          <w:rFonts w:hint="eastAsia" w:ascii="仿宋" w:hAnsi="仿宋" w:eastAsia="仿宋"/>
          <w:color w:val="000000" w:themeColor="text1"/>
          <w:sz w:val="28"/>
          <w:szCs w:val="28"/>
          <w:u w:val="none"/>
          <w14:textFill>
            <w14:solidFill>
              <w14:schemeClr w14:val="tx1"/>
            </w14:solidFill>
          </w14:textFill>
        </w:rPr>
        <w:t>。</w:t>
      </w:r>
    </w:p>
    <w:p w14:paraId="19160B4C">
      <w:pPr>
        <w:rPr>
          <w:rFonts w:hint="eastAsia" w:ascii="仿宋" w:hAnsi="仿宋" w:eastAsia="仿宋"/>
          <w:sz w:val="28"/>
          <w:szCs w:val="28"/>
        </w:rPr>
      </w:pPr>
      <w:r>
        <w:rPr>
          <w:rFonts w:hint="eastAsia" w:ascii="仿宋" w:hAnsi="仿宋" w:eastAsia="仿宋"/>
          <w:sz w:val="28"/>
          <w:szCs w:val="28"/>
        </w:rPr>
        <w:br w:type="page"/>
      </w:r>
    </w:p>
    <w:p w14:paraId="2FE9C337">
      <w:pPr>
        <w:spacing w:line="520" w:lineRule="exact"/>
        <w:rPr>
          <w:rFonts w:hint="eastAsia" w:ascii="仿宋" w:hAnsi="仿宋" w:eastAsia="仿宋"/>
          <w:sz w:val="28"/>
          <w:szCs w:val="28"/>
        </w:rPr>
      </w:pPr>
      <w:r>
        <w:rPr>
          <w:rFonts w:hint="eastAsia" w:ascii="仿宋" w:hAnsi="仿宋" w:eastAsia="仿宋"/>
          <w:sz w:val="28"/>
          <w:szCs w:val="28"/>
        </w:rPr>
        <w:t>附件：</w:t>
      </w:r>
    </w:p>
    <w:p w14:paraId="742F5E20">
      <w:pPr>
        <w:spacing w:line="520" w:lineRule="exact"/>
        <w:rPr>
          <w:rFonts w:hint="eastAsia" w:ascii="仿宋" w:hAnsi="仿宋" w:eastAsia="仿宋"/>
          <w:sz w:val="28"/>
          <w:szCs w:val="28"/>
        </w:rPr>
      </w:pPr>
      <w:r>
        <w:rPr>
          <w:rFonts w:hint="eastAsia" w:ascii="仿宋" w:hAnsi="仿宋" w:eastAsia="仿宋"/>
          <w:sz w:val="28"/>
          <w:szCs w:val="28"/>
        </w:rPr>
        <w:t>附件</w:t>
      </w:r>
      <w:r>
        <w:rPr>
          <w:rFonts w:hint="eastAsia" w:ascii="仿宋" w:hAnsi="仿宋" w:eastAsia="仿宋"/>
          <w:sz w:val="28"/>
          <w:szCs w:val="28"/>
          <w:lang w:val="en-US" w:eastAsia="zh-CN"/>
        </w:rPr>
        <w:t>1：</w:t>
      </w:r>
      <w:r>
        <w:rPr>
          <w:rFonts w:hint="eastAsia" w:ascii="仿宋" w:hAnsi="仿宋" w:eastAsia="仿宋"/>
          <w:sz w:val="28"/>
          <w:szCs w:val="28"/>
        </w:rPr>
        <w:t>江苏省</w:t>
      </w:r>
      <w:r>
        <w:rPr>
          <w:rFonts w:hint="eastAsia" w:ascii="仿宋" w:hAnsi="仿宋" w:eastAsia="仿宋"/>
          <w:sz w:val="28"/>
          <w:szCs w:val="28"/>
          <w:lang w:eastAsia="zh-CN"/>
        </w:rPr>
        <w:t>第十</w:t>
      </w:r>
      <w:r>
        <w:rPr>
          <w:rFonts w:hint="eastAsia" w:ascii="仿宋" w:hAnsi="仿宋" w:eastAsia="仿宋"/>
          <w:sz w:val="28"/>
          <w:szCs w:val="28"/>
          <w:lang w:val="en-US" w:eastAsia="zh-CN"/>
        </w:rPr>
        <w:t>二</w:t>
      </w:r>
      <w:r>
        <w:rPr>
          <w:rFonts w:hint="eastAsia" w:ascii="仿宋" w:hAnsi="仿宋" w:eastAsia="仿宋"/>
          <w:sz w:val="28"/>
          <w:szCs w:val="28"/>
          <w:lang w:eastAsia="zh-CN"/>
        </w:rPr>
        <w:t>届</w:t>
      </w:r>
      <w:r>
        <w:rPr>
          <w:rFonts w:hint="eastAsia" w:ascii="仿宋" w:hAnsi="仿宋" w:eastAsia="仿宋"/>
          <w:sz w:val="28"/>
          <w:szCs w:val="28"/>
        </w:rPr>
        <w:t>智障教育微课作品登记表</w:t>
      </w:r>
    </w:p>
    <w:p w14:paraId="317FC87A">
      <w:pPr>
        <w:numPr>
          <w:ilvl w:val="0"/>
          <w:numId w:val="0"/>
        </w:numPr>
        <w:spacing w:line="520" w:lineRule="exact"/>
        <w:rPr>
          <w:rFonts w:hint="eastAsia" w:ascii="仿宋" w:hAnsi="仿宋" w:eastAsia="仿宋"/>
          <w:sz w:val="28"/>
          <w:szCs w:val="28"/>
        </w:rPr>
      </w:pPr>
      <w:r>
        <w:rPr>
          <w:rFonts w:hint="eastAsia" w:ascii="仿宋" w:hAnsi="仿宋" w:eastAsia="仿宋"/>
          <w:sz w:val="28"/>
          <w:szCs w:val="28"/>
        </w:rPr>
        <w:t>附件</w:t>
      </w:r>
      <w:r>
        <w:rPr>
          <w:rFonts w:hint="eastAsia" w:ascii="仿宋" w:hAnsi="仿宋" w:eastAsia="仿宋"/>
          <w:sz w:val="28"/>
          <w:szCs w:val="28"/>
          <w:lang w:val="en-US" w:eastAsia="zh-CN"/>
        </w:rPr>
        <w:t>2：</w:t>
      </w:r>
      <w:r>
        <w:rPr>
          <w:rFonts w:hint="eastAsia" w:ascii="仿宋" w:hAnsi="仿宋" w:eastAsia="仿宋"/>
          <w:sz w:val="28"/>
          <w:szCs w:val="28"/>
        </w:rPr>
        <w:t>江苏省</w:t>
      </w:r>
      <w:r>
        <w:rPr>
          <w:rFonts w:hint="eastAsia" w:ascii="仿宋" w:hAnsi="仿宋" w:eastAsia="仿宋"/>
          <w:sz w:val="28"/>
          <w:szCs w:val="28"/>
          <w:lang w:eastAsia="zh-CN"/>
        </w:rPr>
        <w:t>第十</w:t>
      </w:r>
      <w:r>
        <w:rPr>
          <w:rFonts w:hint="eastAsia" w:ascii="仿宋" w:hAnsi="仿宋" w:eastAsia="仿宋"/>
          <w:sz w:val="28"/>
          <w:szCs w:val="28"/>
          <w:lang w:val="en-US" w:eastAsia="zh-CN"/>
        </w:rPr>
        <w:t>二</w:t>
      </w:r>
      <w:r>
        <w:rPr>
          <w:rFonts w:hint="eastAsia" w:ascii="仿宋" w:hAnsi="仿宋" w:eastAsia="仿宋"/>
          <w:sz w:val="28"/>
          <w:szCs w:val="28"/>
          <w:lang w:eastAsia="zh-CN"/>
        </w:rPr>
        <w:t>届</w:t>
      </w:r>
      <w:r>
        <w:rPr>
          <w:rFonts w:hint="eastAsia" w:ascii="仿宋" w:hAnsi="仿宋" w:eastAsia="仿宋"/>
          <w:sz w:val="28"/>
          <w:szCs w:val="28"/>
        </w:rPr>
        <w:t>智障教育微课</w:t>
      </w:r>
      <w:r>
        <w:rPr>
          <w:rFonts w:hint="eastAsia" w:ascii="仿宋" w:hAnsi="仿宋" w:eastAsia="仿宋"/>
          <w:sz w:val="28"/>
          <w:szCs w:val="28"/>
          <w:lang w:eastAsia="zh-CN"/>
        </w:rPr>
        <w:t>教学设计表</w:t>
      </w:r>
    </w:p>
    <w:p w14:paraId="63EC8C43">
      <w:pPr>
        <w:spacing w:line="520" w:lineRule="exact"/>
        <w:rPr>
          <w:rFonts w:hint="eastAsia" w:ascii="仿宋" w:hAnsi="仿宋" w:eastAsia="仿宋"/>
          <w:sz w:val="28"/>
          <w:szCs w:val="28"/>
        </w:rPr>
      </w:pPr>
      <w:r>
        <w:rPr>
          <w:rFonts w:hint="eastAsia" w:ascii="仿宋" w:hAnsi="仿宋" w:eastAsia="仿宋"/>
          <w:sz w:val="28"/>
          <w:szCs w:val="28"/>
        </w:rPr>
        <w:t>附件</w:t>
      </w:r>
      <w:r>
        <w:rPr>
          <w:rFonts w:hint="eastAsia" w:ascii="仿宋" w:hAnsi="仿宋" w:eastAsia="仿宋"/>
          <w:sz w:val="28"/>
          <w:szCs w:val="28"/>
          <w:lang w:val="en-US" w:eastAsia="zh-CN"/>
        </w:rPr>
        <w:t>3：</w:t>
      </w:r>
      <w:r>
        <w:rPr>
          <w:rFonts w:hint="eastAsia" w:ascii="仿宋" w:hAnsi="仿宋" w:eastAsia="仿宋"/>
          <w:sz w:val="28"/>
          <w:szCs w:val="28"/>
        </w:rPr>
        <w:t>江苏省</w:t>
      </w:r>
      <w:r>
        <w:rPr>
          <w:rFonts w:hint="eastAsia" w:ascii="仿宋" w:hAnsi="仿宋" w:eastAsia="仿宋"/>
          <w:sz w:val="28"/>
          <w:szCs w:val="28"/>
          <w:lang w:eastAsia="zh-CN"/>
        </w:rPr>
        <w:t>第十</w:t>
      </w:r>
      <w:r>
        <w:rPr>
          <w:rFonts w:hint="eastAsia" w:ascii="仿宋" w:hAnsi="仿宋" w:eastAsia="仿宋"/>
          <w:sz w:val="28"/>
          <w:szCs w:val="28"/>
          <w:lang w:val="en-US" w:eastAsia="zh-CN"/>
        </w:rPr>
        <w:t>二</w:t>
      </w:r>
      <w:r>
        <w:rPr>
          <w:rFonts w:hint="eastAsia" w:ascii="仿宋" w:hAnsi="仿宋" w:eastAsia="仿宋"/>
          <w:sz w:val="28"/>
          <w:szCs w:val="28"/>
          <w:lang w:eastAsia="zh-CN"/>
        </w:rPr>
        <w:t>届</w:t>
      </w:r>
      <w:r>
        <w:rPr>
          <w:rFonts w:hint="eastAsia" w:ascii="仿宋" w:hAnsi="仿宋" w:eastAsia="仿宋"/>
          <w:sz w:val="28"/>
          <w:szCs w:val="28"/>
        </w:rPr>
        <w:t>智障教育微课作品汇总表</w:t>
      </w:r>
    </w:p>
    <w:p w14:paraId="61C2C085">
      <w:pPr>
        <w:spacing w:line="520" w:lineRule="exact"/>
        <w:rPr>
          <w:rFonts w:hint="eastAsia" w:ascii="仿宋" w:hAnsi="仿宋" w:eastAsia="仿宋"/>
          <w:sz w:val="28"/>
          <w:szCs w:val="28"/>
          <w:lang w:eastAsia="zh-CN"/>
        </w:rPr>
      </w:pPr>
      <w:r>
        <w:rPr>
          <w:rFonts w:hint="eastAsia" w:ascii="仿宋" w:hAnsi="仿宋" w:eastAsia="仿宋"/>
          <w:sz w:val="28"/>
          <w:szCs w:val="28"/>
        </w:rPr>
        <w:t>附件</w:t>
      </w:r>
      <w:r>
        <w:rPr>
          <w:rFonts w:hint="eastAsia" w:ascii="仿宋" w:hAnsi="仿宋" w:eastAsia="仿宋"/>
          <w:sz w:val="28"/>
          <w:szCs w:val="28"/>
          <w:lang w:val="en-US" w:eastAsia="zh-CN"/>
        </w:rPr>
        <w:t>4：</w:t>
      </w:r>
      <w:r>
        <w:rPr>
          <w:rFonts w:hint="eastAsia" w:ascii="仿宋" w:hAnsi="仿宋" w:eastAsia="仿宋"/>
          <w:sz w:val="28"/>
          <w:szCs w:val="28"/>
          <w:lang w:eastAsia="zh-CN"/>
        </w:rPr>
        <w:t>网盘上传文件相关操作说明</w:t>
      </w:r>
    </w:p>
    <w:p w14:paraId="5DAEB3C4">
      <w:pPr>
        <w:spacing w:line="520" w:lineRule="exact"/>
        <w:rPr>
          <w:rFonts w:hint="eastAsia" w:ascii="仿宋" w:hAnsi="仿宋" w:eastAsia="仿宋"/>
          <w:sz w:val="28"/>
          <w:szCs w:val="28"/>
          <w:lang w:eastAsia="zh-CN"/>
        </w:rPr>
      </w:pPr>
    </w:p>
    <w:p w14:paraId="0566BD32">
      <w:pPr>
        <w:spacing w:line="520" w:lineRule="exact"/>
        <w:rPr>
          <w:rFonts w:hint="eastAsia" w:ascii="仿宋" w:hAnsi="仿宋" w:eastAsia="仿宋"/>
          <w:sz w:val="28"/>
          <w:szCs w:val="28"/>
          <w:lang w:eastAsia="zh-CN"/>
        </w:rPr>
      </w:pPr>
    </w:p>
    <w:p w14:paraId="1418110B">
      <w:pPr>
        <w:spacing w:line="520" w:lineRule="exact"/>
        <w:rPr>
          <w:rFonts w:hint="eastAsia" w:ascii="仿宋" w:hAnsi="仿宋" w:eastAsia="仿宋"/>
          <w:sz w:val="28"/>
          <w:szCs w:val="28"/>
          <w:lang w:eastAsia="zh-CN"/>
        </w:rPr>
      </w:pPr>
    </w:p>
    <w:p w14:paraId="54851096">
      <w:pPr>
        <w:spacing w:line="520" w:lineRule="exact"/>
        <w:rPr>
          <w:rFonts w:hint="eastAsia" w:ascii="仿宋" w:hAnsi="仿宋" w:eastAsia="仿宋"/>
          <w:sz w:val="28"/>
          <w:szCs w:val="28"/>
          <w:lang w:eastAsia="zh-CN"/>
        </w:rPr>
      </w:pPr>
    </w:p>
    <w:p w14:paraId="717EE24A">
      <w:pPr>
        <w:spacing w:line="520" w:lineRule="exact"/>
        <w:rPr>
          <w:rFonts w:hint="default" w:ascii="仿宋" w:hAnsi="仿宋" w:eastAsia="仿宋"/>
          <w:sz w:val="28"/>
          <w:szCs w:val="28"/>
          <w:lang w:val="en-US" w:eastAsia="zh-CN"/>
        </w:rPr>
      </w:pPr>
    </w:p>
    <w:p w14:paraId="7D1280A7">
      <w:pPr>
        <w:spacing w:line="520" w:lineRule="exact"/>
        <w:jc w:val="right"/>
        <w:rPr>
          <w:rFonts w:hint="eastAsia" w:ascii="仿宋" w:hAnsi="仿宋" w:eastAsia="仿宋"/>
          <w:sz w:val="28"/>
          <w:szCs w:val="28"/>
        </w:rPr>
      </w:pPr>
      <w:r>
        <w:rPr>
          <w:rFonts w:hint="eastAsia" w:ascii="仿宋" w:hAnsi="仿宋" w:eastAsia="仿宋"/>
          <w:sz w:val="28"/>
          <w:szCs w:val="28"/>
        </w:rPr>
        <w:t xml:space="preserve">               </w:t>
      </w:r>
    </w:p>
    <w:p w14:paraId="18866A4F">
      <w:pPr>
        <w:spacing w:line="520" w:lineRule="exact"/>
        <w:jc w:val="center"/>
        <w:rPr>
          <w:rFonts w:hint="eastAsia" w:ascii="仿宋" w:hAnsi="仿宋" w:eastAsia="仿宋"/>
          <w:sz w:val="28"/>
          <w:szCs w:val="28"/>
        </w:rPr>
      </w:pPr>
      <w:r>
        <w:rPr>
          <w:rFonts w:hint="eastAsia" w:ascii="仿宋" w:hAnsi="仿宋" w:eastAsia="仿宋"/>
          <w:sz w:val="28"/>
          <w:szCs w:val="28"/>
        </w:rPr>
        <w:t>江苏省特殊教育</w:t>
      </w:r>
      <w:r>
        <w:rPr>
          <w:rFonts w:hint="eastAsia" w:ascii="仿宋" w:hAnsi="仿宋" w:eastAsia="仿宋"/>
          <w:sz w:val="28"/>
          <w:szCs w:val="28"/>
          <w:lang w:val="en-US" w:eastAsia="zh-CN"/>
        </w:rPr>
        <w:t xml:space="preserve">         </w:t>
      </w:r>
      <w:r>
        <w:rPr>
          <w:rFonts w:hint="eastAsia" w:ascii="仿宋" w:hAnsi="仿宋" w:eastAsia="仿宋"/>
          <w:sz w:val="28"/>
          <w:szCs w:val="28"/>
        </w:rPr>
        <w:t>江苏省教育学会</w:t>
      </w:r>
      <w:r>
        <w:rPr>
          <w:rFonts w:hint="eastAsia" w:ascii="仿宋" w:hAnsi="仿宋" w:eastAsia="仿宋"/>
          <w:sz w:val="28"/>
          <w:szCs w:val="28"/>
          <w:lang w:val="en-US" w:eastAsia="zh-CN"/>
        </w:rPr>
        <w:t xml:space="preserve">         </w:t>
      </w:r>
      <w:r>
        <w:rPr>
          <w:rFonts w:hint="eastAsia" w:ascii="仿宋" w:hAnsi="仿宋" w:eastAsia="仿宋"/>
          <w:sz w:val="28"/>
          <w:szCs w:val="28"/>
        </w:rPr>
        <w:t>江苏省智障教育</w:t>
      </w:r>
    </w:p>
    <w:p w14:paraId="696D5CE6">
      <w:pPr>
        <w:spacing w:line="520" w:lineRule="exact"/>
        <w:ind w:firstLine="560" w:firstLineChars="200"/>
        <w:jc w:val="both"/>
        <w:rPr>
          <w:rFonts w:hint="eastAsia" w:ascii="仿宋" w:hAnsi="仿宋" w:eastAsia="仿宋"/>
          <w:sz w:val="28"/>
          <w:szCs w:val="28"/>
        </w:rPr>
      </w:pPr>
      <w:r>
        <w:rPr>
          <w:rFonts w:hint="eastAsia" w:ascii="仿宋" w:hAnsi="仿宋" w:eastAsia="仿宋"/>
          <w:sz w:val="28"/>
          <w:szCs w:val="28"/>
        </w:rPr>
        <w:t>指导中心</w:t>
      </w:r>
      <w:r>
        <w:rPr>
          <w:rFonts w:hint="eastAsia" w:ascii="仿宋" w:hAnsi="仿宋" w:eastAsia="仿宋"/>
          <w:sz w:val="28"/>
          <w:szCs w:val="28"/>
          <w:lang w:val="en-US" w:eastAsia="zh-CN"/>
        </w:rPr>
        <w:t xml:space="preserve">          </w:t>
      </w:r>
      <w:r>
        <w:rPr>
          <w:rFonts w:hint="eastAsia" w:ascii="仿宋" w:hAnsi="仿宋" w:eastAsia="仿宋"/>
          <w:sz w:val="28"/>
          <w:szCs w:val="28"/>
        </w:rPr>
        <w:t>特殊教育专业委员会</w:t>
      </w:r>
      <w:r>
        <w:rPr>
          <w:rFonts w:hint="eastAsia" w:ascii="仿宋" w:hAnsi="仿宋" w:eastAsia="仿宋"/>
          <w:sz w:val="28"/>
          <w:szCs w:val="28"/>
          <w:lang w:val="en-US" w:eastAsia="zh-CN"/>
        </w:rPr>
        <w:t xml:space="preserve">          </w:t>
      </w:r>
      <w:r>
        <w:rPr>
          <w:rFonts w:hint="eastAsia" w:ascii="仿宋" w:hAnsi="仿宋" w:eastAsia="仿宋"/>
          <w:sz w:val="28"/>
          <w:szCs w:val="28"/>
        </w:rPr>
        <w:t>资源中心</w:t>
      </w:r>
    </w:p>
    <w:p w14:paraId="1F959843">
      <w:pPr>
        <w:spacing w:line="520" w:lineRule="exact"/>
        <w:jc w:val="center"/>
        <w:rPr>
          <w:rFonts w:hint="default" w:ascii="仿宋" w:hAnsi="仿宋" w:eastAsia="宋体"/>
          <w:sz w:val="28"/>
          <w:szCs w:val="28"/>
          <w:lang w:val="en-US" w:eastAsia="zh-CN"/>
        </w:rPr>
      </w:pPr>
      <w:r>
        <w:rPr>
          <w:rFonts w:hint="eastAsia" w:eastAsia="仿宋" w:cs="宋体"/>
          <w:color w:val="333333"/>
          <w:kern w:val="0"/>
          <w:sz w:val="28"/>
          <w:szCs w:val="28"/>
          <w:lang w:val="en-US" w:eastAsia="zh-CN"/>
        </w:rPr>
        <w:t xml:space="preserve">                                2025</w:t>
      </w:r>
      <w:r>
        <w:rPr>
          <w:rFonts w:hint="eastAsia" w:cs="宋体"/>
          <w:color w:val="333333"/>
          <w:kern w:val="0"/>
          <w:sz w:val="28"/>
          <w:szCs w:val="28"/>
          <w:lang w:val="en-US" w:eastAsia="zh-CN"/>
        </w:rPr>
        <w:t xml:space="preserve"> </w:t>
      </w:r>
      <w:r>
        <w:rPr>
          <w:rFonts w:hint="eastAsia" w:cs="宋体"/>
          <w:color w:val="333333"/>
          <w:kern w:val="0"/>
          <w:sz w:val="28"/>
          <w:szCs w:val="28"/>
        </w:rPr>
        <w:t>年</w:t>
      </w:r>
      <w:r>
        <w:rPr>
          <w:rFonts w:hint="eastAsia" w:cs="宋体"/>
          <w:color w:val="333333"/>
          <w:kern w:val="0"/>
          <w:sz w:val="28"/>
          <w:szCs w:val="28"/>
          <w:lang w:val="en-US" w:eastAsia="zh-CN"/>
        </w:rPr>
        <w:t>10</w:t>
      </w:r>
      <w:r>
        <w:rPr>
          <w:rFonts w:hint="eastAsia" w:cs="宋体"/>
          <w:color w:val="333333"/>
          <w:kern w:val="0"/>
          <w:sz w:val="28"/>
          <w:szCs w:val="28"/>
        </w:rPr>
        <w:t>月</w:t>
      </w:r>
      <w:r>
        <w:rPr>
          <w:rFonts w:hint="eastAsia" w:cs="宋体"/>
          <w:color w:val="333333"/>
          <w:kern w:val="0"/>
          <w:sz w:val="28"/>
          <w:szCs w:val="28"/>
          <w:lang w:val="en-US" w:eastAsia="zh-CN"/>
        </w:rPr>
        <w:t>10日</w:t>
      </w:r>
    </w:p>
    <w:p w14:paraId="4508472E">
      <w:pPr>
        <w:rPr>
          <w:rFonts w:hint="eastAsia" w:ascii="黑体" w:hAnsi="黑体" w:eastAsia="黑体"/>
          <w:sz w:val="24"/>
          <w:szCs w:val="24"/>
        </w:rPr>
      </w:pPr>
      <w:r>
        <w:rPr>
          <w:rFonts w:hint="eastAsia" w:ascii="黑体" w:hAnsi="黑体" w:eastAsia="黑体"/>
          <w:sz w:val="24"/>
          <w:szCs w:val="24"/>
        </w:rPr>
        <w:br w:type="page"/>
      </w:r>
    </w:p>
    <w:p w14:paraId="16861A45">
      <w:pPr>
        <w:spacing w:line="520" w:lineRule="exact"/>
        <w:jc w:val="left"/>
        <w:rPr>
          <w:rFonts w:hint="eastAsia" w:ascii="黑体" w:hAnsi="黑体" w:eastAsia="黑体"/>
          <w:sz w:val="24"/>
          <w:szCs w:val="24"/>
          <w:lang w:eastAsia="zh-CN"/>
        </w:rPr>
      </w:pPr>
      <w:r>
        <w:rPr>
          <w:rFonts w:hint="eastAsia" w:ascii="黑体" w:hAnsi="黑体" w:eastAsia="黑体"/>
          <w:sz w:val="24"/>
          <w:szCs w:val="24"/>
        </w:rPr>
        <w:t>附件</w:t>
      </w:r>
      <w:r>
        <w:rPr>
          <w:rFonts w:hint="eastAsia" w:ascii="黑体" w:hAnsi="黑体" w:eastAsia="黑体"/>
          <w:sz w:val="24"/>
          <w:szCs w:val="24"/>
          <w:lang w:val="en-US" w:eastAsia="zh-CN"/>
        </w:rPr>
        <w:t>1：</w:t>
      </w:r>
    </w:p>
    <w:p w14:paraId="239E7C34">
      <w:pPr>
        <w:spacing w:line="440" w:lineRule="exact"/>
        <w:jc w:val="center"/>
        <w:rPr>
          <w:rFonts w:ascii="黑体" w:hAnsi="黑体" w:eastAsia="黑体" w:cs="黑体"/>
          <w:b/>
          <w:sz w:val="28"/>
          <w:szCs w:val="28"/>
        </w:rPr>
      </w:pPr>
      <w:r>
        <w:rPr>
          <w:rFonts w:hint="eastAsia" w:ascii="黑体" w:hAnsi="黑体" w:eastAsia="黑体" w:cs="黑体"/>
          <w:b/>
          <w:sz w:val="28"/>
          <w:szCs w:val="28"/>
        </w:rPr>
        <w:t>江苏省</w:t>
      </w:r>
      <w:r>
        <w:rPr>
          <w:rFonts w:hint="eastAsia" w:ascii="黑体" w:hAnsi="黑体" w:eastAsia="黑体" w:cs="黑体"/>
          <w:b/>
          <w:sz w:val="28"/>
          <w:szCs w:val="28"/>
          <w:lang w:eastAsia="zh-CN"/>
        </w:rPr>
        <w:t>第十</w:t>
      </w:r>
      <w:r>
        <w:rPr>
          <w:rFonts w:hint="eastAsia" w:ascii="黑体" w:hAnsi="黑体" w:eastAsia="黑体" w:cs="黑体"/>
          <w:b/>
          <w:sz w:val="28"/>
          <w:szCs w:val="28"/>
          <w:lang w:val="en-US" w:eastAsia="zh-CN"/>
        </w:rPr>
        <w:t>二</w:t>
      </w:r>
      <w:r>
        <w:rPr>
          <w:rFonts w:hint="eastAsia" w:ascii="黑体" w:hAnsi="黑体" w:eastAsia="黑体" w:cs="黑体"/>
          <w:b/>
          <w:sz w:val="28"/>
          <w:szCs w:val="28"/>
          <w:lang w:eastAsia="zh-CN"/>
        </w:rPr>
        <w:t>届</w:t>
      </w:r>
      <w:r>
        <w:rPr>
          <w:rFonts w:hint="eastAsia" w:ascii="黑体" w:hAnsi="黑体" w:eastAsia="黑体" w:cs="黑体"/>
          <w:b/>
          <w:sz w:val="28"/>
          <w:szCs w:val="28"/>
        </w:rPr>
        <w:t>智障教育</w:t>
      </w:r>
      <w:r>
        <w:rPr>
          <w:rFonts w:hint="eastAsia" w:ascii="黑体" w:hAnsi="黑体" w:eastAsia="黑体" w:cs="黑体"/>
          <w:b/>
          <w:sz w:val="28"/>
          <w:szCs w:val="28"/>
          <w:u w:val="single"/>
          <w:lang w:val="en-US" w:eastAsia="zh-CN"/>
        </w:rPr>
        <w:t xml:space="preserve">             </w:t>
      </w:r>
      <w:r>
        <w:rPr>
          <w:rFonts w:hint="eastAsia" w:ascii="黑体" w:hAnsi="黑体" w:eastAsia="黑体" w:cs="黑体"/>
          <w:b/>
          <w:sz w:val="21"/>
          <w:szCs w:val="21"/>
          <w:u w:val="none"/>
          <w:lang w:val="en-US" w:eastAsia="zh-CN"/>
        </w:rPr>
        <w:t>(学科)</w:t>
      </w:r>
      <w:r>
        <w:rPr>
          <w:rFonts w:hint="eastAsia" w:ascii="黑体" w:hAnsi="黑体" w:eastAsia="黑体" w:cs="黑体"/>
          <w:b/>
          <w:sz w:val="28"/>
          <w:szCs w:val="28"/>
        </w:rPr>
        <w:t>微课作品登记表</w:t>
      </w:r>
    </w:p>
    <w:tbl>
      <w:tblPr>
        <w:tblStyle w:val="5"/>
        <w:tblW w:w="882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02"/>
        <w:gridCol w:w="1537"/>
        <w:gridCol w:w="1671"/>
        <w:gridCol w:w="1470"/>
        <w:gridCol w:w="119"/>
        <w:gridCol w:w="1351"/>
        <w:gridCol w:w="1470"/>
      </w:tblGrid>
      <w:tr w14:paraId="292C32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2739" w:type="dxa"/>
            <w:gridSpan w:val="2"/>
            <w:tcBorders>
              <w:top w:val="single" w:color="auto" w:sz="4" w:space="0"/>
              <w:left w:val="single" w:color="auto" w:sz="4" w:space="0"/>
              <w:bottom w:val="single" w:color="auto" w:sz="4" w:space="0"/>
              <w:right w:val="single" w:color="auto" w:sz="4" w:space="0"/>
            </w:tcBorders>
            <w:vAlign w:val="center"/>
          </w:tcPr>
          <w:p w14:paraId="495D09F1">
            <w:pPr>
              <w:adjustRightInd w:val="0"/>
              <w:snapToGrid w:val="0"/>
              <w:spacing w:line="440" w:lineRule="exact"/>
              <w:ind w:firstLine="630" w:firstLineChars="300"/>
              <w:jc w:val="center"/>
              <w:rPr>
                <w:rFonts w:ascii="仿宋_GB2312" w:hAnsi="Calibri" w:eastAsia="仿宋_GB2312"/>
                <w:sz w:val="21"/>
                <w:szCs w:val="21"/>
              </w:rPr>
            </w:pPr>
            <w:r>
              <w:rPr>
                <w:rFonts w:hint="eastAsia" w:ascii="仿宋_GB2312" w:hAnsi="Calibri" w:eastAsia="仿宋_GB2312"/>
                <w:sz w:val="21"/>
                <w:szCs w:val="21"/>
              </w:rPr>
              <w:t>作品名称</w:t>
            </w:r>
          </w:p>
        </w:tc>
        <w:tc>
          <w:tcPr>
            <w:tcW w:w="6081" w:type="dxa"/>
            <w:gridSpan w:val="5"/>
            <w:tcBorders>
              <w:top w:val="single" w:color="auto" w:sz="4" w:space="0"/>
              <w:left w:val="single" w:color="auto" w:sz="4" w:space="0"/>
              <w:bottom w:val="single" w:color="auto" w:sz="4" w:space="0"/>
              <w:right w:val="single" w:color="auto" w:sz="4" w:space="0"/>
            </w:tcBorders>
            <w:vAlign w:val="center"/>
          </w:tcPr>
          <w:p w14:paraId="6EF71526">
            <w:pPr>
              <w:adjustRightInd w:val="0"/>
              <w:snapToGrid w:val="0"/>
              <w:spacing w:line="440" w:lineRule="exact"/>
              <w:ind w:firstLine="630" w:firstLineChars="300"/>
              <w:jc w:val="center"/>
              <w:rPr>
                <w:rFonts w:hint="eastAsia" w:ascii="仿宋_GB2312" w:hAnsi="Calibri" w:eastAsia="仿宋_GB2312"/>
                <w:sz w:val="21"/>
                <w:szCs w:val="21"/>
              </w:rPr>
            </w:pPr>
          </w:p>
        </w:tc>
      </w:tr>
      <w:tr w14:paraId="30ED41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202" w:type="dxa"/>
            <w:tcBorders>
              <w:top w:val="single" w:color="auto" w:sz="4" w:space="0"/>
              <w:left w:val="single" w:color="auto" w:sz="4" w:space="0"/>
              <w:bottom w:val="single" w:color="auto" w:sz="4" w:space="0"/>
              <w:right w:val="single" w:color="auto" w:sz="4" w:space="0"/>
            </w:tcBorders>
            <w:vAlign w:val="center"/>
          </w:tcPr>
          <w:p w14:paraId="41D75A56">
            <w:pPr>
              <w:adjustRightInd w:val="0"/>
              <w:snapToGrid w:val="0"/>
              <w:spacing w:line="440" w:lineRule="exact"/>
              <w:jc w:val="center"/>
              <w:rPr>
                <w:rFonts w:ascii="仿宋_GB2312" w:hAnsi="Calibri" w:eastAsia="仿宋_GB2312"/>
                <w:sz w:val="21"/>
                <w:szCs w:val="21"/>
              </w:rPr>
            </w:pPr>
            <w:r>
              <w:rPr>
                <w:rFonts w:hint="eastAsia" w:ascii="仿宋_GB2312" w:hAnsi="Calibri" w:eastAsia="仿宋_GB2312"/>
                <w:sz w:val="21"/>
                <w:szCs w:val="21"/>
                <w:lang w:eastAsia="zh-CN"/>
              </w:rPr>
              <w:t>年级</w:t>
            </w:r>
          </w:p>
        </w:tc>
        <w:tc>
          <w:tcPr>
            <w:tcW w:w="1537" w:type="dxa"/>
            <w:tcBorders>
              <w:top w:val="single" w:color="auto" w:sz="4" w:space="0"/>
              <w:left w:val="single" w:color="auto" w:sz="4" w:space="0"/>
              <w:bottom w:val="single" w:color="auto" w:sz="4" w:space="0"/>
              <w:right w:val="single" w:color="auto" w:sz="4" w:space="0"/>
            </w:tcBorders>
            <w:vAlign w:val="center"/>
          </w:tcPr>
          <w:p w14:paraId="020FA1B0">
            <w:pPr>
              <w:adjustRightInd w:val="0"/>
              <w:snapToGrid w:val="0"/>
              <w:spacing w:line="440" w:lineRule="exact"/>
              <w:ind w:firstLine="630" w:firstLineChars="300"/>
              <w:jc w:val="center"/>
              <w:rPr>
                <w:rFonts w:hint="eastAsia" w:ascii="仿宋_GB2312" w:hAnsi="Calibri" w:eastAsia="仿宋_GB2312"/>
                <w:sz w:val="21"/>
                <w:szCs w:val="21"/>
                <w:lang w:eastAsia="zh-CN"/>
              </w:rPr>
            </w:pPr>
          </w:p>
        </w:tc>
        <w:tc>
          <w:tcPr>
            <w:tcW w:w="1671" w:type="dxa"/>
            <w:tcBorders>
              <w:top w:val="single" w:color="auto" w:sz="4" w:space="0"/>
              <w:left w:val="single" w:color="auto" w:sz="4" w:space="0"/>
              <w:bottom w:val="single" w:color="auto" w:sz="4" w:space="0"/>
              <w:right w:val="single" w:color="auto" w:sz="4" w:space="0"/>
            </w:tcBorders>
            <w:vAlign w:val="center"/>
          </w:tcPr>
          <w:p w14:paraId="1980C2AC">
            <w:pPr>
              <w:adjustRightInd w:val="0"/>
              <w:snapToGrid w:val="0"/>
              <w:spacing w:line="440" w:lineRule="exact"/>
              <w:jc w:val="center"/>
              <w:rPr>
                <w:rFonts w:hint="eastAsia" w:ascii="仿宋_GB2312" w:hAnsi="Calibri" w:eastAsia="仿宋_GB2312"/>
                <w:sz w:val="21"/>
                <w:szCs w:val="21"/>
                <w:lang w:eastAsia="zh-CN"/>
              </w:rPr>
            </w:pPr>
            <w:r>
              <w:rPr>
                <w:rFonts w:hint="eastAsia" w:ascii="仿宋_GB2312" w:hAnsi="Calibri" w:eastAsia="仿宋_GB2312"/>
                <w:sz w:val="21"/>
                <w:szCs w:val="21"/>
                <w:lang w:eastAsia="zh-CN"/>
              </w:rPr>
              <w:t>册数</w:t>
            </w:r>
          </w:p>
        </w:tc>
        <w:tc>
          <w:tcPr>
            <w:tcW w:w="1470" w:type="dxa"/>
            <w:tcBorders>
              <w:top w:val="single" w:color="auto" w:sz="4" w:space="0"/>
              <w:left w:val="single" w:color="auto" w:sz="4" w:space="0"/>
              <w:bottom w:val="single" w:color="auto" w:sz="4" w:space="0"/>
              <w:right w:val="single" w:color="auto" w:sz="4" w:space="0"/>
            </w:tcBorders>
            <w:vAlign w:val="center"/>
          </w:tcPr>
          <w:p w14:paraId="479DFD7A">
            <w:pPr>
              <w:adjustRightInd w:val="0"/>
              <w:snapToGrid w:val="0"/>
              <w:spacing w:line="440" w:lineRule="exact"/>
              <w:ind w:firstLine="630" w:firstLineChars="300"/>
              <w:jc w:val="center"/>
              <w:rPr>
                <w:rFonts w:hint="eastAsia" w:ascii="仿宋_GB2312" w:hAnsi="Calibri" w:eastAsia="仿宋_GB2312"/>
                <w:sz w:val="21"/>
                <w:szCs w:val="21"/>
                <w:lang w:eastAsia="zh-CN"/>
              </w:rPr>
            </w:pPr>
          </w:p>
        </w:tc>
        <w:tc>
          <w:tcPr>
            <w:tcW w:w="1470" w:type="dxa"/>
            <w:gridSpan w:val="2"/>
            <w:tcBorders>
              <w:top w:val="single" w:color="auto" w:sz="4" w:space="0"/>
              <w:left w:val="single" w:color="auto" w:sz="4" w:space="0"/>
              <w:bottom w:val="single" w:color="auto" w:sz="4" w:space="0"/>
              <w:right w:val="single" w:color="auto" w:sz="4" w:space="0"/>
            </w:tcBorders>
            <w:vAlign w:val="center"/>
          </w:tcPr>
          <w:p w14:paraId="477FABD9">
            <w:pPr>
              <w:adjustRightInd w:val="0"/>
              <w:snapToGrid w:val="0"/>
              <w:spacing w:line="440" w:lineRule="exact"/>
              <w:jc w:val="both"/>
              <w:rPr>
                <w:rFonts w:hint="eastAsia" w:ascii="仿宋_GB2312" w:hAnsi="Calibri" w:eastAsia="仿宋_GB2312"/>
                <w:sz w:val="21"/>
                <w:szCs w:val="21"/>
                <w:lang w:eastAsia="zh-CN"/>
              </w:rPr>
            </w:pPr>
            <w:r>
              <w:rPr>
                <w:rFonts w:hint="eastAsia" w:ascii="仿宋_GB2312" w:hAnsi="Calibri" w:eastAsia="仿宋_GB2312"/>
                <w:sz w:val="21"/>
                <w:szCs w:val="21"/>
              </w:rPr>
              <w:t>作品大小</w:t>
            </w:r>
          </w:p>
        </w:tc>
        <w:tc>
          <w:tcPr>
            <w:tcW w:w="1470" w:type="dxa"/>
            <w:tcBorders>
              <w:top w:val="single" w:color="auto" w:sz="4" w:space="0"/>
              <w:left w:val="single" w:color="auto" w:sz="4" w:space="0"/>
              <w:bottom w:val="single" w:color="auto" w:sz="4" w:space="0"/>
              <w:right w:val="single" w:color="auto" w:sz="4" w:space="0"/>
            </w:tcBorders>
            <w:vAlign w:val="center"/>
          </w:tcPr>
          <w:p w14:paraId="073BE9CB">
            <w:pPr>
              <w:adjustRightInd w:val="0"/>
              <w:snapToGrid w:val="0"/>
              <w:spacing w:line="440" w:lineRule="exact"/>
              <w:ind w:firstLine="630" w:firstLineChars="300"/>
              <w:jc w:val="center"/>
              <w:rPr>
                <w:rFonts w:hint="eastAsia" w:ascii="仿宋_GB2312" w:hAnsi="Calibri" w:eastAsia="仿宋_GB2312"/>
                <w:sz w:val="21"/>
                <w:szCs w:val="21"/>
                <w:lang w:eastAsia="zh-CN"/>
              </w:rPr>
            </w:pPr>
            <w:r>
              <w:rPr>
                <w:rFonts w:hint="eastAsia" w:ascii="仿宋_GB2312" w:hAnsi="Calibri" w:eastAsia="仿宋_GB2312"/>
                <w:sz w:val="21"/>
                <w:szCs w:val="21"/>
              </w:rPr>
              <w:t>MB</w:t>
            </w:r>
          </w:p>
        </w:tc>
      </w:tr>
      <w:tr w14:paraId="56A0E5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64" w:hRule="atLeast"/>
          <w:jc w:val="center"/>
        </w:trPr>
        <w:tc>
          <w:tcPr>
            <w:tcW w:w="1202" w:type="dxa"/>
            <w:vMerge w:val="restart"/>
            <w:tcBorders>
              <w:top w:val="single" w:color="auto" w:sz="4" w:space="0"/>
              <w:left w:val="single" w:color="auto" w:sz="4" w:space="0"/>
              <w:right w:val="single" w:color="auto" w:sz="4" w:space="0"/>
            </w:tcBorders>
            <w:vAlign w:val="center"/>
          </w:tcPr>
          <w:p w14:paraId="11DC6716">
            <w:pPr>
              <w:adjustRightInd w:val="0"/>
              <w:snapToGrid w:val="0"/>
              <w:spacing w:line="440" w:lineRule="exact"/>
              <w:jc w:val="center"/>
              <w:rPr>
                <w:rFonts w:ascii="仿宋_GB2312" w:hAnsi="Calibri" w:eastAsia="仿宋_GB2312"/>
                <w:sz w:val="21"/>
                <w:szCs w:val="21"/>
              </w:rPr>
            </w:pPr>
            <w:r>
              <w:rPr>
                <w:rFonts w:hint="eastAsia" w:ascii="仿宋_GB2312" w:hAnsi="Calibri" w:eastAsia="仿宋_GB2312"/>
                <w:sz w:val="21"/>
                <w:szCs w:val="21"/>
              </w:rPr>
              <w:t>作者</w:t>
            </w:r>
          </w:p>
          <w:p w14:paraId="02246116">
            <w:pPr>
              <w:adjustRightInd w:val="0"/>
              <w:snapToGrid w:val="0"/>
              <w:spacing w:line="440" w:lineRule="exact"/>
              <w:jc w:val="center"/>
              <w:rPr>
                <w:rFonts w:ascii="黑体" w:hAnsi="Calibri" w:eastAsia="黑体"/>
                <w:b/>
                <w:sz w:val="21"/>
                <w:szCs w:val="21"/>
              </w:rPr>
            </w:pPr>
            <w:r>
              <w:rPr>
                <w:rFonts w:hint="eastAsia" w:ascii="仿宋_GB2312" w:hAnsi="Calibri" w:eastAsia="仿宋_GB2312"/>
                <w:sz w:val="21"/>
                <w:szCs w:val="21"/>
              </w:rPr>
              <w:t>信息</w:t>
            </w:r>
          </w:p>
        </w:tc>
        <w:tc>
          <w:tcPr>
            <w:tcW w:w="1537" w:type="dxa"/>
            <w:tcBorders>
              <w:top w:val="single" w:color="auto" w:sz="4" w:space="0"/>
              <w:left w:val="single" w:color="auto" w:sz="4" w:space="0"/>
              <w:bottom w:val="single" w:color="auto" w:sz="4" w:space="0"/>
              <w:right w:val="single" w:color="auto" w:sz="4" w:space="0"/>
            </w:tcBorders>
            <w:vAlign w:val="center"/>
          </w:tcPr>
          <w:p w14:paraId="1D65207D">
            <w:pPr>
              <w:adjustRightInd w:val="0"/>
              <w:snapToGrid w:val="0"/>
              <w:spacing w:line="440" w:lineRule="exact"/>
              <w:ind w:firstLine="560"/>
              <w:jc w:val="both"/>
              <w:rPr>
                <w:rFonts w:ascii="仿宋_GB2312" w:hAnsi="Calibri" w:eastAsia="仿宋_GB2312"/>
                <w:sz w:val="21"/>
                <w:szCs w:val="21"/>
              </w:rPr>
            </w:pPr>
            <w:r>
              <w:rPr>
                <w:rFonts w:hint="eastAsia" w:ascii="仿宋_GB2312" w:hAnsi="Calibri" w:eastAsia="仿宋_GB2312"/>
                <w:sz w:val="21"/>
                <w:szCs w:val="21"/>
              </w:rPr>
              <w:t>姓名</w:t>
            </w:r>
          </w:p>
        </w:tc>
        <w:tc>
          <w:tcPr>
            <w:tcW w:w="6081" w:type="dxa"/>
            <w:gridSpan w:val="5"/>
            <w:tcBorders>
              <w:top w:val="single" w:color="auto" w:sz="4" w:space="0"/>
              <w:left w:val="single" w:color="auto" w:sz="4" w:space="0"/>
              <w:bottom w:val="single" w:color="auto" w:sz="4" w:space="0"/>
              <w:right w:val="single" w:color="auto" w:sz="4" w:space="0"/>
            </w:tcBorders>
            <w:vAlign w:val="center"/>
          </w:tcPr>
          <w:p w14:paraId="5D9A856F">
            <w:pPr>
              <w:adjustRightInd w:val="0"/>
              <w:snapToGrid w:val="0"/>
              <w:spacing w:line="440" w:lineRule="exact"/>
              <w:ind w:firstLine="1094" w:firstLineChars="521"/>
              <w:rPr>
                <w:rFonts w:ascii="仿宋_GB2312" w:hAnsi="Calibri" w:eastAsia="仿宋_GB2312"/>
                <w:sz w:val="21"/>
                <w:szCs w:val="21"/>
              </w:rPr>
            </w:pPr>
            <w:r>
              <w:rPr>
                <w:rFonts w:hint="eastAsia" w:ascii="仿宋_GB2312" w:hAnsi="Calibri" w:eastAsia="仿宋_GB2312"/>
                <w:sz w:val="21"/>
                <w:szCs w:val="21"/>
              </w:rPr>
              <w:t>所在单位</w:t>
            </w:r>
            <w:r>
              <w:rPr>
                <w:rFonts w:hint="eastAsia" w:ascii="宋体" w:hAnsi="宋体"/>
                <w:b/>
                <w:sz w:val="21"/>
                <w:szCs w:val="21"/>
              </w:rPr>
              <w:t>（按单位公章填写）</w:t>
            </w:r>
          </w:p>
        </w:tc>
      </w:tr>
      <w:tr w14:paraId="4ADD83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0" w:hRule="atLeast"/>
          <w:jc w:val="center"/>
        </w:trPr>
        <w:tc>
          <w:tcPr>
            <w:tcW w:w="1202" w:type="dxa"/>
            <w:vMerge w:val="continue"/>
            <w:tcBorders>
              <w:left w:val="single" w:color="auto" w:sz="4" w:space="0"/>
              <w:right w:val="single" w:color="auto" w:sz="4" w:space="0"/>
            </w:tcBorders>
            <w:vAlign w:val="center"/>
          </w:tcPr>
          <w:p w14:paraId="1E139871">
            <w:pPr>
              <w:adjustRightInd w:val="0"/>
              <w:snapToGrid w:val="0"/>
              <w:spacing w:line="440" w:lineRule="exact"/>
              <w:ind w:firstLine="560"/>
              <w:jc w:val="center"/>
              <w:rPr>
                <w:rFonts w:ascii="仿宋_GB2312" w:hAnsi="Calibri" w:eastAsia="仿宋_GB2312"/>
                <w:sz w:val="21"/>
                <w:szCs w:val="21"/>
              </w:rPr>
            </w:pPr>
          </w:p>
        </w:tc>
        <w:tc>
          <w:tcPr>
            <w:tcW w:w="1537" w:type="dxa"/>
            <w:tcBorders>
              <w:top w:val="single" w:color="auto" w:sz="4" w:space="0"/>
              <w:left w:val="single" w:color="auto" w:sz="4" w:space="0"/>
              <w:bottom w:val="single" w:color="auto" w:sz="4" w:space="0"/>
              <w:right w:val="single" w:color="auto" w:sz="4" w:space="0"/>
            </w:tcBorders>
            <w:vAlign w:val="center"/>
          </w:tcPr>
          <w:p w14:paraId="556BDF79">
            <w:pPr>
              <w:adjustRightInd w:val="0"/>
              <w:snapToGrid w:val="0"/>
              <w:spacing w:line="440" w:lineRule="exact"/>
              <w:ind w:firstLine="560"/>
              <w:rPr>
                <w:rFonts w:ascii="仿宋_GB2312" w:hAnsi="Calibri" w:eastAsia="仿宋_GB2312"/>
                <w:sz w:val="21"/>
                <w:szCs w:val="21"/>
              </w:rPr>
            </w:pPr>
          </w:p>
        </w:tc>
        <w:tc>
          <w:tcPr>
            <w:tcW w:w="6081" w:type="dxa"/>
            <w:gridSpan w:val="5"/>
            <w:tcBorders>
              <w:top w:val="single" w:color="auto" w:sz="4" w:space="0"/>
              <w:left w:val="single" w:color="auto" w:sz="4" w:space="0"/>
              <w:bottom w:val="single" w:color="auto" w:sz="4" w:space="0"/>
              <w:right w:val="single" w:color="auto" w:sz="4" w:space="0"/>
            </w:tcBorders>
            <w:vAlign w:val="center"/>
          </w:tcPr>
          <w:p w14:paraId="7021AF27">
            <w:pPr>
              <w:adjustRightInd w:val="0"/>
              <w:snapToGrid w:val="0"/>
              <w:spacing w:line="440" w:lineRule="exact"/>
              <w:ind w:firstLine="560"/>
              <w:rPr>
                <w:rFonts w:ascii="仿宋_GB2312" w:hAnsi="Calibri" w:eastAsia="仿宋_GB2312"/>
                <w:sz w:val="21"/>
                <w:szCs w:val="21"/>
              </w:rPr>
            </w:pPr>
          </w:p>
        </w:tc>
      </w:tr>
      <w:tr w14:paraId="777EA5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5" w:hRule="atLeast"/>
          <w:jc w:val="center"/>
        </w:trPr>
        <w:tc>
          <w:tcPr>
            <w:tcW w:w="1202" w:type="dxa"/>
            <w:vMerge w:val="continue"/>
            <w:tcBorders>
              <w:left w:val="single" w:color="auto" w:sz="4" w:space="0"/>
              <w:right w:val="single" w:color="auto" w:sz="4" w:space="0"/>
            </w:tcBorders>
            <w:vAlign w:val="center"/>
          </w:tcPr>
          <w:p w14:paraId="36432F3C">
            <w:pPr>
              <w:adjustRightInd w:val="0"/>
              <w:snapToGrid w:val="0"/>
              <w:spacing w:line="440" w:lineRule="exact"/>
              <w:ind w:firstLine="560"/>
              <w:jc w:val="center"/>
              <w:rPr>
                <w:rFonts w:ascii="仿宋_GB2312" w:hAnsi="Calibri" w:eastAsia="仿宋_GB2312"/>
                <w:sz w:val="21"/>
                <w:szCs w:val="21"/>
              </w:rPr>
            </w:pPr>
          </w:p>
        </w:tc>
        <w:tc>
          <w:tcPr>
            <w:tcW w:w="1537" w:type="dxa"/>
            <w:tcBorders>
              <w:top w:val="single" w:color="auto" w:sz="4" w:space="0"/>
              <w:left w:val="single" w:color="auto" w:sz="4" w:space="0"/>
              <w:bottom w:val="single" w:color="auto" w:sz="4" w:space="0"/>
              <w:right w:val="single" w:color="auto" w:sz="4" w:space="0"/>
            </w:tcBorders>
            <w:vAlign w:val="center"/>
          </w:tcPr>
          <w:p w14:paraId="1EB87AB3">
            <w:pPr>
              <w:adjustRightInd w:val="0"/>
              <w:snapToGrid w:val="0"/>
              <w:spacing w:line="440" w:lineRule="exact"/>
              <w:ind w:firstLine="560"/>
              <w:rPr>
                <w:rFonts w:ascii="仿宋_GB2312" w:hAnsi="Calibri" w:eastAsia="仿宋_GB2312"/>
                <w:sz w:val="21"/>
                <w:szCs w:val="21"/>
              </w:rPr>
            </w:pPr>
          </w:p>
        </w:tc>
        <w:tc>
          <w:tcPr>
            <w:tcW w:w="6081" w:type="dxa"/>
            <w:gridSpan w:val="5"/>
            <w:tcBorders>
              <w:top w:val="single" w:color="auto" w:sz="4" w:space="0"/>
              <w:left w:val="single" w:color="auto" w:sz="4" w:space="0"/>
              <w:bottom w:val="single" w:color="auto" w:sz="4" w:space="0"/>
              <w:right w:val="single" w:color="auto" w:sz="4" w:space="0"/>
            </w:tcBorders>
            <w:vAlign w:val="center"/>
          </w:tcPr>
          <w:p w14:paraId="477E6944">
            <w:pPr>
              <w:adjustRightInd w:val="0"/>
              <w:snapToGrid w:val="0"/>
              <w:spacing w:line="440" w:lineRule="exact"/>
              <w:ind w:firstLine="560"/>
              <w:rPr>
                <w:rFonts w:ascii="仿宋_GB2312" w:hAnsi="Calibri" w:eastAsia="仿宋_GB2312"/>
                <w:sz w:val="21"/>
                <w:szCs w:val="21"/>
              </w:rPr>
            </w:pPr>
          </w:p>
        </w:tc>
      </w:tr>
      <w:tr w14:paraId="673438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8" w:hRule="atLeast"/>
          <w:jc w:val="center"/>
        </w:trPr>
        <w:tc>
          <w:tcPr>
            <w:tcW w:w="1202" w:type="dxa"/>
            <w:vMerge w:val="restart"/>
            <w:tcBorders>
              <w:top w:val="single" w:color="auto" w:sz="4" w:space="0"/>
              <w:left w:val="single" w:color="auto" w:sz="4" w:space="0"/>
              <w:right w:val="single" w:color="auto" w:sz="4" w:space="0"/>
            </w:tcBorders>
            <w:vAlign w:val="center"/>
          </w:tcPr>
          <w:p w14:paraId="6CE93D34">
            <w:pPr>
              <w:adjustRightInd w:val="0"/>
              <w:snapToGrid w:val="0"/>
              <w:spacing w:line="440" w:lineRule="exact"/>
              <w:jc w:val="center"/>
              <w:rPr>
                <w:rFonts w:ascii="仿宋_GB2312" w:hAnsi="Calibri" w:eastAsia="仿宋_GB2312"/>
                <w:sz w:val="21"/>
                <w:szCs w:val="21"/>
              </w:rPr>
            </w:pPr>
            <w:r>
              <w:rPr>
                <w:rFonts w:hint="eastAsia" w:ascii="仿宋_GB2312" w:hAnsi="Calibri" w:eastAsia="仿宋_GB2312"/>
                <w:sz w:val="21"/>
                <w:szCs w:val="21"/>
              </w:rPr>
              <w:t>第一</w:t>
            </w:r>
          </w:p>
          <w:p w14:paraId="7101D171">
            <w:pPr>
              <w:adjustRightInd w:val="0"/>
              <w:snapToGrid w:val="0"/>
              <w:spacing w:line="440" w:lineRule="exact"/>
              <w:jc w:val="center"/>
              <w:rPr>
                <w:rFonts w:ascii="仿宋_GB2312" w:hAnsi="Calibri" w:eastAsia="仿宋_GB2312"/>
                <w:sz w:val="21"/>
                <w:szCs w:val="21"/>
              </w:rPr>
            </w:pPr>
            <w:r>
              <w:rPr>
                <w:rFonts w:hint="eastAsia" w:ascii="仿宋_GB2312" w:hAnsi="Calibri" w:eastAsia="仿宋_GB2312"/>
                <w:sz w:val="21"/>
                <w:szCs w:val="21"/>
              </w:rPr>
              <w:t>作者</w:t>
            </w:r>
          </w:p>
        </w:tc>
        <w:tc>
          <w:tcPr>
            <w:tcW w:w="1537" w:type="dxa"/>
            <w:tcBorders>
              <w:top w:val="single" w:color="auto" w:sz="4" w:space="0"/>
              <w:left w:val="single" w:color="auto" w:sz="4" w:space="0"/>
              <w:bottom w:val="single" w:color="auto" w:sz="4" w:space="0"/>
              <w:right w:val="single" w:color="auto" w:sz="4" w:space="0"/>
            </w:tcBorders>
            <w:vAlign w:val="center"/>
          </w:tcPr>
          <w:p w14:paraId="3A206F34">
            <w:pPr>
              <w:adjustRightInd w:val="0"/>
              <w:snapToGrid w:val="0"/>
              <w:spacing w:line="440" w:lineRule="exact"/>
              <w:jc w:val="center"/>
              <w:rPr>
                <w:rFonts w:ascii="仿宋_GB2312" w:hAnsi="Calibri" w:eastAsia="仿宋_GB2312"/>
                <w:sz w:val="21"/>
                <w:szCs w:val="21"/>
              </w:rPr>
            </w:pPr>
            <w:r>
              <w:rPr>
                <w:rFonts w:hint="eastAsia" w:ascii="仿宋_GB2312" w:hAnsi="Calibri" w:eastAsia="仿宋_GB2312"/>
                <w:sz w:val="21"/>
                <w:szCs w:val="21"/>
              </w:rPr>
              <w:t>姓 名</w:t>
            </w:r>
          </w:p>
        </w:tc>
        <w:tc>
          <w:tcPr>
            <w:tcW w:w="3260" w:type="dxa"/>
            <w:gridSpan w:val="3"/>
            <w:tcBorders>
              <w:top w:val="single" w:color="auto" w:sz="4" w:space="0"/>
              <w:left w:val="single" w:color="auto" w:sz="4" w:space="0"/>
              <w:bottom w:val="single" w:color="auto" w:sz="4" w:space="0"/>
              <w:right w:val="single" w:color="auto" w:sz="4" w:space="0"/>
            </w:tcBorders>
            <w:vAlign w:val="center"/>
          </w:tcPr>
          <w:p w14:paraId="4C9DF2BC">
            <w:pPr>
              <w:adjustRightInd w:val="0"/>
              <w:snapToGrid w:val="0"/>
              <w:spacing w:line="440" w:lineRule="exact"/>
              <w:ind w:firstLine="149" w:firstLineChars="71"/>
              <w:jc w:val="center"/>
              <w:rPr>
                <w:rFonts w:ascii="仿宋_GB2312" w:hAnsi="Calibri" w:eastAsia="仿宋_GB2312"/>
                <w:sz w:val="21"/>
                <w:szCs w:val="21"/>
              </w:rPr>
            </w:pPr>
            <w:r>
              <w:rPr>
                <w:rFonts w:hint="eastAsia" w:ascii="仿宋_GB2312" w:hAnsi="Calibri" w:eastAsia="仿宋_GB2312"/>
                <w:sz w:val="21"/>
                <w:szCs w:val="21"/>
              </w:rPr>
              <w:t>手  机</w:t>
            </w:r>
          </w:p>
        </w:tc>
        <w:tc>
          <w:tcPr>
            <w:tcW w:w="2821" w:type="dxa"/>
            <w:gridSpan w:val="2"/>
            <w:tcBorders>
              <w:top w:val="single" w:color="auto" w:sz="4" w:space="0"/>
              <w:left w:val="single" w:color="auto" w:sz="4" w:space="0"/>
              <w:bottom w:val="single" w:color="auto" w:sz="4" w:space="0"/>
              <w:right w:val="single" w:color="auto" w:sz="4" w:space="0"/>
            </w:tcBorders>
            <w:vAlign w:val="center"/>
          </w:tcPr>
          <w:p w14:paraId="60C3038B">
            <w:pPr>
              <w:adjustRightInd w:val="0"/>
              <w:snapToGrid w:val="0"/>
              <w:spacing w:line="440" w:lineRule="exact"/>
              <w:jc w:val="center"/>
              <w:rPr>
                <w:rFonts w:ascii="仿宋_GB2312" w:hAnsi="Calibri" w:eastAsia="仿宋_GB2312"/>
                <w:sz w:val="21"/>
                <w:szCs w:val="21"/>
              </w:rPr>
            </w:pPr>
            <w:r>
              <w:rPr>
                <w:rFonts w:hint="eastAsia" w:ascii="仿宋_GB2312" w:hAnsi="Calibri" w:eastAsia="仿宋_GB2312"/>
                <w:sz w:val="21"/>
                <w:szCs w:val="21"/>
              </w:rPr>
              <w:t>电子邮箱</w:t>
            </w:r>
          </w:p>
        </w:tc>
      </w:tr>
      <w:tr w14:paraId="6EBDB6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jc w:val="center"/>
        </w:trPr>
        <w:tc>
          <w:tcPr>
            <w:tcW w:w="1202" w:type="dxa"/>
            <w:vMerge w:val="continue"/>
            <w:tcBorders>
              <w:left w:val="single" w:color="auto" w:sz="4" w:space="0"/>
              <w:right w:val="single" w:color="auto" w:sz="4" w:space="0"/>
            </w:tcBorders>
            <w:vAlign w:val="center"/>
          </w:tcPr>
          <w:p w14:paraId="1605B4D8">
            <w:pPr>
              <w:adjustRightInd w:val="0"/>
              <w:snapToGrid w:val="0"/>
              <w:spacing w:line="440" w:lineRule="exact"/>
              <w:ind w:firstLine="560"/>
              <w:jc w:val="center"/>
              <w:rPr>
                <w:rFonts w:ascii="仿宋_GB2312" w:hAnsi="Calibri" w:eastAsia="仿宋_GB2312"/>
                <w:sz w:val="21"/>
                <w:szCs w:val="21"/>
              </w:rPr>
            </w:pPr>
          </w:p>
        </w:tc>
        <w:tc>
          <w:tcPr>
            <w:tcW w:w="1537" w:type="dxa"/>
            <w:tcBorders>
              <w:top w:val="single" w:color="auto" w:sz="4" w:space="0"/>
              <w:left w:val="single" w:color="auto" w:sz="4" w:space="0"/>
              <w:bottom w:val="single" w:color="auto" w:sz="4" w:space="0"/>
              <w:right w:val="single" w:color="auto" w:sz="4" w:space="0"/>
            </w:tcBorders>
            <w:vAlign w:val="center"/>
          </w:tcPr>
          <w:p w14:paraId="1E6C9AF7">
            <w:pPr>
              <w:adjustRightInd w:val="0"/>
              <w:snapToGrid w:val="0"/>
              <w:spacing w:line="440" w:lineRule="exact"/>
              <w:ind w:firstLine="560"/>
              <w:jc w:val="center"/>
              <w:rPr>
                <w:rFonts w:ascii="仿宋_GB2312" w:hAnsi="Calibri" w:eastAsia="仿宋_GB2312"/>
                <w:sz w:val="21"/>
                <w:szCs w:val="21"/>
              </w:rPr>
            </w:pPr>
          </w:p>
        </w:tc>
        <w:tc>
          <w:tcPr>
            <w:tcW w:w="3260" w:type="dxa"/>
            <w:gridSpan w:val="3"/>
            <w:tcBorders>
              <w:top w:val="single" w:color="auto" w:sz="4" w:space="0"/>
              <w:left w:val="single" w:color="auto" w:sz="4" w:space="0"/>
              <w:right w:val="single" w:color="auto" w:sz="4" w:space="0"/>
            </w:tcBorders>
            <w:vAlign w:val="center"/>
          </w:tcPr>
          <w:p w14:paraId="71F3D1FA">
            <w:pPr>
              <w:adjustRightInd w:val="0"/>
              <w:snapToGrid w:val="0"/>
              <w:spacing w:line="440" w:lineRule="exact"/>
              <w:ind w:firstLine="560"/>
              <w:jc w:val="center"/>
              <w:rPr>
                <w:rFonts w:ascii="仿宋_GB2312" w:hAnsi="Calibri" w:eastAsia="仿宋_GB2312"/>
                <w:sz w:val="21"/>
                <w:szCs w:val="21"/>
              </w:rPr>
            </w:pPr>
          </w:p>
        </w:tc>
        <w:tc>
          <w:tcPr>
            <w:tcW w:w="2821" w:type="dxa"/>
            <w:gridSpan w:val="2"/>
            <w:tcBorders>
              <w:top w:val="single" w:color="auto" w:sz="4" w:space="0"/>
              <w:left w:val="single" w:color="auto" w:sz="4" w:space="0"/>
              <w:right w:val="single" w:color="auto" w:sz="4" w:space="0"/>
            </w:tcBorders>
            <w:vAlign w:val="center"/>
          </w:tcPr>
          <w:p w14:paraId="6ABCB8F6">
            <w:pPr>
              <w:adjustRightInd w:val="0"/>
              <w:snapToGrid w:val="0"/>
              <w:spacing w:line="440" w:lineRule="exact"/>
              <w:ind w:firstLine="1155" w:firstLineChars="550"/>
              <w:rPr>
                <w:rFonts w:ascii="仿宋_GB2312" w:hAnsi="Calibri" w:eastAsia="仿宋_GB2312"/>
                <w:sz w:val="21"/>
                <w:szCs w:val="21"/>
              </w:rPr>
            </w:pPr>
            <w:r>
              <w:rPr>
                <w:rFonts w:hint="eastAsia" w:ascii="仿宋_GB2312" w:hAnsi="Calibri" w:eastAsia="仿宋_GB2312"/>
                <w:sz w:val="21"/>
                <w:szCs w:val="21"/>
              </w:rPr>
              <w:t>@</w:t>
            </w:r>
          </w:p>
        </w:tc>
      </w:tr>
      <w:tr w14:paraId="16E6F2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1" w:hRule="atLeast"/>
          <w:jc w:val="center"/>
        </w:trPr>
        <w:tc>
          <w:tcPr>
            <w:tcW w:w="1202" w:type="dxa"/>
            <w:vMerge w:val="continue"/>
            <w:tcBorders>
              <w:left w:val="single" w:color="auto" w:sz="4" w:space="0"/>
              <w:bottom w:val="single" w:color="auto" w:sz="4" w:space="0"/>
              <w:right w:val="single" w:color="auto" w:sz="4" w:space="0"/>
            </w:tcBorders>
            <w:vAlign w:val="center"/>
          </w:tcPr>
          <w:p w14:paraId="64533D84">
            <w:pPr>
              <w:adjustRightInd w:val="0"/>
              <w:snapToGrid w:val="0"/>
              <w:spacing w:line="440" w:lineRule="exact"/>
              <w:ind w:firstLine="560"/>
              <w:jc w:val="center"/>
              <w:rPr>
                <w:rFonts w:ascii="仿宋_GB2312" w:hAnsi="Calibri" w:eastAsia="仿宋_GB2312"/>
                <w:sz w:val="21"/>
                <w:szCs w:val="21"/>
              </w:rPr>
            </w:pPr>
          </w:p>
        </w:tc>
        <w:tc>
          <w:tcPr>
            <w:tcW w:w="1537" w:type="dxa"/>
            <w:tcBorders>
              <w:top w:val="single" w:color="auto" w:sz="4" w:space="0"/>
              <w:left w:val="single" w:color="auto" w:sz="4" w:space="0"/>
              <w:bottom w:val="single" w:color="auto" w:sz="4" w:space="0"/>
              <w:right w:val="single" w:color="auto" w:sz="4" w:space="0"/>
            </w:tcBorders>
            <w:vAlign w:val="center"/>
          </w:tcPr>
          <w:p w14:paraId="77635F82">
            <w:pPr>
              <w:adjustRightInd w:val="0"/>
              <w:snapToGrid w:val="0"/>
              <w:spacing w:line="440" w:lineRule="exact"/>
              <w:jc w:val="center"/>
              <w:rPr>
                <w:rFonts w:ascii="仿宋_GB2312" w:hAnsi="Calibri" w:eastAsia="仿宋_GB2312"/>
                <w:sz w:val="21"/>
                <w:szCs w:val="21"/>
              </w:rPr>
            </w:pPr>
            <w:r>
              <w:rPr>
                <w:rFonts w:hint="eastAsia" w:ascii="仿宋_GB2312" w:hAnsi="Calibri" w:eastAsia="仿宋_GB2312"/>
                <w:sz w:val="21"/>
                <w:szCs w:val="21"/>
              </w:rPr>
              <w:t>通信地址</w:t>
            </w:r>
          </w:p>
        </w:tc>
        <w:tc>
          <w:tcPr>
            <w:tcW w:w="6081" w:type="dxa"/>
            <w:gridSpan w:val="5"/>
            <w:tcBorders>
              <w:top w:val="single" w:color="auto" w:sz="4" w:space="0"/>
              <w:left w:val="single" w:color="auto" w:sz="4" w:space="0"/>
              <w:bottom w:val="single" w:color="auto" w:sz="4" w:space="0"/>
              <w:right w:val="single" w:color="auto" w:sz="4" w:space="0"/>
            </w:tcBorders>
            <w:vAlign w:val="center"/>
          </w:tcPr>
          <w:p w14:paraId="1CDEFE3D">
            <w:pPr>
              <w:adjustRightInd w:val="0"/>
              <w:snapToGrid w:val="0"/>
              <w:spacing w:line="440" w:lineRule="exact"/>
              <w:ind w:firstLine="560"/>
              <w:jc w:val="center"/>
              <w:rPr>
                <w:rFonts w:ascii="仿宋_GB2312" w:hAnsi="Calibri" w:eastAsia="仿宋_GB2312"/>
                <w:sz w:val="21"/>
                <w:szCs w:val="21"/>
              </w:rPr>
            </w:pPr>
          </w:p>
        </w:tc>
      </w:tr>
      <w:tr w14:paraId="60A903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1202" w:type="dxa"/>
            <w:tcBorders>
              <w:top w:val="single" w:color="auto" w:sz="4" w:space="0"/>
              <w:left w:val="single" w:color="auto" w:sz="4" w:space="0"/>
              <w:right w:val="single" w:color="auto" w:sz="4" w:space="0"/>
            </w:tcBorders>
            <w:vAlign w:val="center"/>
          </w:tcPr>
          <w:p w14:paraId="353EA717">
            <w:pPr>
              <w:adjustRightInd w:val="0"/>
              <w:snapToGrid w:val="0"/>
              <w:spacing w:line="440" w:lineRule="exact"/>
              <w:jc w:val="center"/>
              <w:rPr>
                <w:rFonts w:ascii="仿宋_GB2312" w:hAnsi="Calibri" w:eastAsia="仿宋_GB2312"/>
                <w:sz w:val="21"/>
                <w:szCs w:val="21"/>
              </w:rPr>
            </w:pPr>
            <w:r>
              <w:rPr>
                <w:rFonts w:hint="eastAsia" w:ascii="仿宋_GB2312" w:hAnsi="Calibri" w:eastAsia="仿宋_GB2312"/>
                <w:sz w:val="21"/>
                <w:szCs w:val="21"/>
              </w:rPr>
              <w:t>作品</w:t>
            </w:r>
          </w:p>
          <w:p w14:paraId="5268CAE9">
            <w:pPr>
              <w:spacing w:line="440" w:lineRule="exact"/>
              <w:jc w:val="center"/>
              <w:rPr>
                <w:rFonts w:ascii="仿宋_GB2312" w:hAnsi="Calibri" w:eastAsia="仿宋_GB2312"/>
                <w:sz w:val="21"/>
                <w:szCs w:val="21"/>
              </w:rPr>
            </w:pPr>
            <w:r>
              <w:rPr>
                <w:rFonts w:hint="eastAsia" w:ascii="仿宋_GB2312" w:hAnsi="Calibri" w:eastAsia="仿宋_GB2312"/>
                <w:sz w:val="21"/>
                <w:szCs w:val="21"/>
              </w:rPr>
              <w:t>介绍</w:t>
            </w:r>
          </w:p>
        </w:tc>
        <w:tc>
          <w:tcPr>
            <w:tcW w:w="7618" w:type="dxa"/>
            <w:gridSpan w:val="6"/>
            <w:tcBorders>
              <w:top w:val="single" w:color="auto" w:sz="4" w:space="0"/>
              <w:left w:val="single" w:color="auto" w:sz="4" w:space="0"/>
              <w:bottom w:val="single" w:color="auto" w:sz="4" w:space="0"/>
              <w:right w:val="single" w:color="auto" w:sz="4" w:space="0"/>
            </w:tcBorders>
          </w:tcPr>
          <w:p w14:paraId="620A7722">
            <w:pPr>
              <w:spacing w:line="440" w:lineRule="exact"/>
              <w:rPr>
                <w:rFonts w:ascii="仿宋_GB2312" w:hAnsi="Calibri" w:eastAsia="仿宋_GB2312"/>
                <w:sz w:val="21"/>
                <w:szCs w:val="21"/>
              </w:rPr>
            </w:pPr>
          </w:p>
          <w:p w14:paraId="1567D7FE">
            <w:pPr>
              <w:spacing w:line="440" w:lineRule="exact"/>
              <w:rPr>
                <w:rFonts w:ascii="仿宋_GB2312" w:hAnsi="Calibri" w:eastAsia="仿宋_GB2312"/>
                <w:sz w:val="21"/>
                <w:szCs w:val="21"/>
              </w:rPr>
            </w:pPr>
          </w:p>
          <w:p w14:paraId="7C2C65C3">
            <w:pPr>
              <w:spacing w:line="440" w:lineRule="exact"/>
              <w:rPr>
                <w:rFonts w:ascii="仿宋_GB2312" w:hAnsi="Calibri" w:eastAsia="仿宋_GB2312"/>
                <w:sz w:val="21"/>
                <w:szCs w:val="21"/>
              </w:rPr>
            </w:pPr>
          </w:p>
          <w:p w14:paraId="3FC6CDC3">
            <w:pPr>
              <w:spacing w:line="440" w:lineRule="exact"/>
              <w:rPr>
                <w:rFonts w:ascii="仿宋_GB2312" w:hAnsi="Calibri" w:eastAsia="仿宋_GB2312"/>
                <w:sz w:val="21"/>
                <w:szCs w:val="21"/>
              </w:rPr>
            </w:pPr>
          </w:p>
          <w:p w14:paraId="1FA73C03">
            <w:pPr>
              <w:spacing w:line="440" w:lineRule="exact"/>
              <w:rPr>
                <w:rFonts w:ascii="仿宋_GB2312" w:hAnsi="Calibri" w:eastAsia="仿宋_GB2312"/>
                <w:sz w:val="21"/>
                <w:szCs w:val="21"/>
              </w:rPr>
            </w:pPr>
          </w:p>
          <w:p w14:paraId="6DE8EA57">
            <w:pPr>
              <w:spacing w:line="440" w:lineRule="exact"/>
              <w:rPr>
                <w:rFonts w:ascii="仿宋_GB2312" w:hAnsi="Calibri" w:eastAsia="仿宋_GB2312"/>
                <w:sz w:val="21"/>
                <w:szCs w:val="21"/>
              </w:rPr>
            </w:pPr>
          </w:p>
          <w:p w14:paraId="231FD327">
            <w:pPr>
              <w:spacing w:line="440" w:lineRule="exact"/>
              <w:rPr>
                <w:rFonts w:ascii="仿宋_GB2312" w:hAnsi="Calibri" w:eastAsia="仿宋_GB2312"/>
                <w:sz w:val="21"/>
                <w:szCs w:val="21"/>
              </w:rPr>
            </w:pPr>
          </w:p>
          <w:p w14:paraId="3738B7E0">
            <w:pPr>
              <w:spacing w:line="440" w:lineRule="exact"/>
              <w:rPr>
                <w:rFonts w:ascii="仿宋_GB2312" w:hAnsi="Calibri" w:eastAsia="仿宋_GB2312"/>
                <w:sz w:val="21"/>
                <w:szCs w:val="21"/>
              </w:rPr>
            </w:pPr>
          </w:p>
          <w:p w14:paraId="2DC96118">
            <w:pPr>
              <w:spacing w:line="440" w:lineRule="exact"/>
              <w:rPr>
                <w:rFonts w:ascii="仿宋_GB2312" w:hAnsi="Calibri" w:eastAsia="仿宋_GB2312"/>
                <w:sz w:val="21"/>
                <w:szCs w:val="21"/>
              </w:rPr>
            </w:pPr>
          </w:p>
          <w:p w14:paraId="7F6D6E3A">
            <w:pPr>
              <w:spacing w:line="440" w:lineRule="exact"/>
              <w:rPr>
                <w:rFonts w:ascii="仿宋_GB2312" w:hAnsi="Calibri" w:eastAsia="仿宋_GB2312"/>
                <w:sz w:val="21"/>
                <w:szCs w:val="21"/>
              </w:rPr>
            </w:pPr>
          </w:p>
        </w:tc>
      </w:tr>
      <w:tr w14:paraId="1F94D5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67" w:hRule="atLeast"/>
          <w:jc w:val="center"/>
        </w:trPr>
        <w:tc>
          <w:tcPr>
            <w:tcW w:w="1202" w:type="dxa"/>
            <w:tcBorders>
              <w:top w:val="single" w:color="auto" w:sz="4" w:space="0"/>
              <w:left w:val="single" w:color="auto" w:sz="4" w:space="0"/>
              <w:bottom w:val="single" w:color="auto" w:sz="4" w:space="0"/>
              <w:right w:val="single" w:color="auto" w:sz="4" w:space="0"/>
            </w:tcBorders>
            <w:vAlign w:val="center"/>
          </w:tcPr>
          <w:p w14:paraId="1EE422E4">
            <w:pPr>
              <w:adjustRightInd w:val="0"/>
              <w:snapToGrid w:val="0"/>
              <w:spacing w:line="440" w:lineRule="exact"/>
              <w:jc w:val="center"/>
              <w:rPr>
                <w:rFonts w:ascii="仿宋_GB2312" w:hAnsi="Calibri" w:eastAsia="仿宋_GB2312"/>
                <w:sz w:val="21"/>
                <w:szCs w:val="21"/>
              </w:rPr>
            </w:pPr>
            <w:r>
              <w:rPr>
                <w:rFonts w:hint="eastAsia" w:ascii="仿宋_GB2312" w:hAnsi="Calibri" w:eastAsia="仿宋_GB2312"/>
                <w:sz w:val="21"/>
                <w:szCs w:val="21"/>
              </w:rPr>
              <w:t>共享</w:t>
            </w:r>
          </w:p>
          <w:p w14:paraId="35BBD0AE">
            <w:pPr>
              <w:adjustRightInd w:val="0"/>
              <w:snapToGrid w:val="0"/>
              <w:spacing w:line="440" w:lineRule="exact"/>
              <w:jc w:val="center"/>
              <w:rPr>
                <w:rFonts w:ascii="仿宋_GB2312" w:hAnsi="Calibri" w:eastAsia="仿宋_GB2312"/>
                <w:sz w:val="21"/>
                <w:szCs w:val="21"/>
              </w:rPr>
            </w:pPr>
            <w:r>
              <w:rPr>
                <w:rFonts w:hint="eastAsia" w:ascii="仿宋_GB2312" w:hAnsi="Calibri" w:eastAsia="仿宋_GB2312"/>
                <w:sz w:val="21"/>
                <w:szCs w:val="21"/>
              </w:rPr>
              <w:t>说明</w:t>
            </w:r>
          </w:p>
        </w:tc>
        <w:tc>
          <w:tcPr>
            <w:tcW w:w="7618" w:type="dxa"/>
            <w:gridSpan w:val="6"/>
            <w:tcBorders>
              <w:top w:val="single" w:color="auto" w:sz="4" w:space="0"/>
              <w:left w:val="single" w:color="auto" w:sz="4" w:space="0"/>
              <w:bottom w:val="single" w:color="auto" w:sz="4" w:space="0"/>
              <w:right w:val="single" w:color="auto" w:sz="4" w:space="0"/>
            </w:tcBorders>
            <w:vAlign w:val="center"/>
          </w:tcPr>
          <w:p w14:paraId="73C23101">
            <w:pPr>
              <w:spacing w:line="440" w:lineRule="exact"/>
              <w:rPr>
                <w:rFonts w:hint="eastAsia" w:ascii="仿宋_GB2312" w:hAnsi="Calibri" w:eastAsia="仿宋_GB2312"/>
                <w:sz w:val="21"/>
                <w:szCs w:val="21"/>
                <w:u w:val="double"/>
                <w:lang w:eastAsia="zh-CN"/>
              </w:rPr>
            </w:pPr>
            <w:r>
              <w:rPr>
                <w:rFonts w:hint="eastAsia" w:ascii="仿宋_GB2312" w:hAnsi="Calibri" w:eastAsia="仿宋_GB2312"/>
                <w:sz w:val="21"/>
                <w:szCs w:val="21"/>
                <w:u w:val="double"/>
              </w:rPr>
              <w:t>是否同意“组委会”将</w:t>
            </w:r>
            <w:r>
              <w:rPr>
                <w:rFonts w:hint="eastAsia" w:ascii="仿宋_GB2312" w:hAnsi="Calibri" w:eastAsia="仿宋_GB2312"/>
                <w:sz w:val="21"/>
                <w:szCs w:val="21"/>
                <w:u w:val="double"/>
                <w:lang w:eastAsia="zh-CN"/>
              </w:rPr>
              <w:t>此微课</w:t>
            </w:r>
            <w:r>
              <w:rPr>
                <w:rFonts w:hint="eastAsia" w:ascii="仿宋_GB2312" w:hAnsi="Calibri" w:eastAsia="仿宋_GB2312"/>
                <w:sz w:val="21"/>
                <w:szCs w:val="21"/>
                <w:u w:val="double"/>
              </w:rPr>
              <w:t>作品</w:t>
            </w:r>
            <w:r>
              <w:rPr>
                <w:rFonts w:hint="eastAsia" w:ascii="仿宋_GB2312" w:eastAsia="仿宋_GB2312"/>
                <w:sz w:val="21"/>
                <w:szCs w:val="21"/>
                <w:u w:val="double"/>
                <w:lang w:eastAsia="zh-CN"/>
              </w:rPr>
              <w:t>、</w:t>
            </w:r>
            <w:r>
              <w:rPr>
                <w:rFonts w:hint="eastAsia" w:ascii="仿宋_GB2312" w:eastAsia="仿宋_GB2312"/>
                <w:sz w:val="21"/>
                <w:szCs w:val="21"/>
                <w:u w:val="double"/>
                <w:lang w:val="en-US" w:eastAsia="zh-CN"/>
              </w:rPr>
              <w:t>教学设计、教学课件，上传“</w:t>
            </w:r>
            <w:r>
              <w:rPr>
                <w:rFonts w:hint="eastAsia" w:ascii="仿宋_GB2312" w:eastAsia="仿宋_GB2312"/>
                <w:b/>
                <w:bCs/>
                <w:sz w:val="21"/>
                <w:szCs w:val="21"/>
                <w:u w:val="double"/>
                <w:lang w:val="en-US" w:eastAsia="zh-CN"/>
              </w:rPr>
              <w:t>江苏省智障教育资源中心</w:t>
            </w:r>
            <w:r>
              <w:rPr>
                <w:rFonts w:hint="eastAsia" w:ascii="仿宋_GB2312" w:eastAsia="仿宋_GB2312"/>
                <w:sz w:val="21"/>
                <w:szCs w:val="21"/>
                <w:u w:val="double"/>
                <w:lang w:val="en-US" w:eastAsia="zh-CN"/>
              </w:rPr>
              <w:t>”希沃平台、网络</w:t>
            </w:r>
            <w:r>
              <w:rPr>
                <w:rFonts w:hint="eastAsia" w:ascii="仿宋_GB2312" w:hAnsi="Calibri" w:eastAsia="仿宋_GB2312"/>
                <w:sz w:val="21"/>
                <w:szCs w:val="21"/>
                <w:u w:val="double"/>
              </w:rPr>
              <w:t>共享</w:t>
            </w:r>
            <w:r>
              <w:rPr>
                <w:rFonts w:hint="eastAsia" w:ascii="仿宋_GB2312" w:eastAsia="仿宋_GB2312"/>
                <w:sz w:val="21"/>
                <w:szCs w:val="21"/>
                <w:u w:val="double"/>
                <w:lang w:val="en-US" w:eastAsia="zh-CN"/>
              </w:rPr>
              <w:t>或汇编成册</w:t>
            </w:r>
            <w:r>
              <w:rPr>
                <w:rFonts w:hint="eastAsia" w:ascii="仿宋_GB2312" w:hAnsi="Calibri" w:eastAsia="仿宋_GB2312"/>
                <w:sz w:val="21"/>
                <w:szCs w:val="21"/>
                <w:u w:val="double"/>
                <w:lang w:eastAsia="zh-CN"/>
              </w:rPr>
              <w:t>。</w:t>
            </w:r>
          </w:p>
          <w:p w14:paraId="7CEEE199">
            <w:pPr>
              <w:adjustRightInd w:val="0"/>
              <w:snapToGrid w:val="0"/>
              <w:spacing w:line="440" w:lineRule="exact"/>
              <w:ind w:firstLine="560"/>
              <w:rPr>
                <w:rFonts w:hint="eastAsia" w:ascii="仿宋_GB2312" w:hAnsi="Calibri" w:eastAsia="仿宋_GB2312"/>
                <w:sz w:val="21"/>
                <w:szCs w:val="21"/>
              </w:rPr>
            </w:pPr>
            <w:r>
              <w:rPr>
                <w:rFonts w:hint="eastAsia" w:ascii="仿宋_GB2312" w:hAnsi="Calibri" w:eastAsia="仿宋_GB2312"/>
                <w:sz w:val="21"/>
                <w:szCs w:val="21"/>
              </w:rPr>
              <w:t xml:space="preserve">□是         □否       </w:t>
            </w:r>
          </w:p>
          <w:p w14:paraId="3EDCC83E">
            <w:pPr>
              <w:adjustRightInd w:val="0"/>
              <w:snapToGrid w:val="0"/>
              <w:spacing w:line="440" w:lineRule="exact"/>
              <w:ind w:firstLine="560"/>
              <w:rPr>
                <w:rFonts w:ascii="仿宋_GB2312" w:hAnsi="Calibri" w:eastAsia="仿宋_GB2312"/>
                <w:sz w:val="21"/>
                <w:szCs w:val="21"/>
              </w:rPr>
            </w:pPr>
            <w:r>
              <w:rPr>
                <w:rFonts w:hint="eastAsia" w:ascii="仿宋_GB2312" w:hAnsi="Calibri" w:eastAsia="仿宋_GB2312"/>
                <w:sz w:val="21"/>
                <w:szCs w:val="21"/>
              </w:rPr>
              <w:t xml:space="preserve">                      </w:t>
            </w:r>
            <w:r>
              <w:rPr>
                <w:rFonts w:hint="eastAsia" w:ascii="仿宋_GB2312" w:hAnsi="Calibri" w:eastAsia="仿宋_GB2312"/>
                <w:sz w:val="21"/>
                <w:szCs w:val="21"/>
                <w:lang w:val="en-US" w:eastAsia="zh-CN"/>
              </w:rPr>
              <w:t xml:space="preserve">        </w:t>
            </w:r>
            <w:r>
              <w:rPr>
                <w:rFonts w:hint="eastAsia" w:ascii="仿宋_GB2312" w:hAnsi="Calibri" w:eastAsia="仿宋_GB2312"/>
                <w:sz w:val="21"/>
                <w:szCs w:val="21"/>
              </w:rPr>
              <w:t xml:space="preserve">签字：       </w:t>
            </w:r>
          </w:p>
          <w:p w14:paraId="4E6CC759">
            <w:pPr>
              <w:adjustRightInd w:val="0"/>
              <w:snapToGrid w:val="0"/>
              <w:spacing w:line="440" w:lineRule="exact"/>
              <w:ind w:firstLine="560"/>
              <w:jc w:val="right"/>
              <w:rPr>
                <w:rFonts w:ascii="仿宋_GB2312" w:hAnsi="Calibri" w:eastAsia="仿宋_GB2312"/>
                <w:sz w:val="21"/>
                <w:szCs w:val="21"/>
              </w:rPr>
            </w:pPr>
            <w:r>
              <w:rPr>
                <w:rFonts w:hint="eastAsia" w:ascii="仿宋_GB2312" w:hAnsi="Calibri" w:eastAsia="仿宋_GB2312"/>
                <w:sz w:val="21"/>
                <w:szCs w:val="21"/>
              </w:rPr>
              <w:t>年  月  日</w:t>
            </w:r>
          </w:p>
        </w:tc>
      </w:tr>
      <w:tr w14:paraId="5F34FF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675" w:hRule="atLeast"/>
          <w:jc w:val="center"/>
        </w:trPr>
        <w:tc>
          <w:tcPr>
            <w:tcW w:w="1202" w:type="dxa"/>
            <w:tcBorders>
              <w:top w:val="single" w:color="auto" w:sz="4" w:space="0"/>
              <w:left w:val="single" w:color="auto" w:sz="4" w:space="0"/>
              <w:bottom w:val="single" w:color="auto" w:sz="4" w:space="0"/>
              <w:right w:val="single" w:color="auto" w:sz="4" w:space="0"/>
            </w:tcBorders>
            <w:vAlign w:val="center"/>
          </w:tcPr>
          <w:p w14:paraId="74F41E4B">
            <w:pPr>
              <w:adjustRightInd w:val="0"/>
              <w:snapToGrid w:val="0"/>
              <w:spacing w:line="440" w:lineRule="exact"/>
              <w:jc w:val="center"/>
              <w:rPr>
                <w:rFonts w:ascii="仿宋_GB2312" w:hAnsi="Calibri" w:eastAsia="仿宋_GB2312"/>
                <w:sz w:val="21"/>
                <w:szCs w:val="21"/>
              </w:rPr>
            </w:pPr>
            <w:r>
              <w:rPr>
                <w:rFonts w:hint="eastAsia" w:ascii="仿宋_GB2312" w:hAnsi="Calibri" w:eastAsia="仿宋_GB2312"/>
                <w:sz w:val="21"/>
                <w:szCs w:val="21"/>
              </w:rPr>
              <w:t>推荐</w:t>
            </w:r>
          </w:p>
          <w:p w14:paraId="564C8267">
            <w:pPr>
              <w:adjustRightInd w:val="0"/>
              <w:snapToGrid w:val="0"/>
              <w:spacing w:line="440" w:lineRule="exact"/>
              <w:jc w:val="center"/>
              <w:rPr>
                <w:rFonts w:ascii="仿宋_GB2312" w:hAnsi="Calibri" w:eastAsia="仿宋_GB2312"/>
                <w:sz w:val="21"/>
                <w:szCs w:val="21"/>
              </w:rPr>
            </w:pPr>
            <w:r>
              <w:rPr>
                <w:rFonts w:hint="eastAsia" w:ascii="仿宋_GB2312" w:hAnsi="Calibri" w:eastAsia="仿宋_GB2312"/>
                <w:sz w:val="21"/>
                <w:szCs w:val="21"/>
              </w:rPr>
              <w:t>意见</w:t>
            </w:r>
          </w:p>
        </w:tc>
        <w:tc>
          <w:tcPr>
            <w:tcW w:w="7618" w:type="dxa"/>
            <w:gridSpan w:val="6"/>
            <w:tcBorders>
              <w:top w:val="single" w:color="auto" w:sz="4" w:space="0"/>
              <w:left w:val="single" w:color="auto" w:sz="4" w:space="0"/>
              <w:bottom w:val="single" w:color="auto" w:sz="4" w:space="0"/>
              <w:right w:val="single" w:color="auto" w:sz="4" w:space="0"/>
            </w:tcBorders>
            <w:vAlign w:val="center"/>
          </w:tcPr>
          <w:p w14:paraId="2E1B79DA">
            <w:pPr>
              <w:adjustRightInd w:val="0"/>
              <w:snapToGrid w:val="0"/>
              <w:spacing w:line="440" w:lineRule="exact"/>
              <w:ind w:firstLine="560"/>
              <w:rPr>
                <w:rFonts w:ascii="仿宋_GB2312" w:hAnsi="Calibri" w:eastAsia="仿宋_GB2312"/>
                <w:sz w:val="21"/>
                <w:szCs w:val="21"/>
              </w:rPr>
            </w:pPr>
          </w:p>
          <w:p w14:paraId="1E51B8E2">
            <w:pPr>
              <w:adjustRightInd w:val="0"/>
              <w:snapToGrid w:val="0"/>
              <w:spacing w:line="440" w:lineRule="exact"/>
              <w:ind w:firstLine="560"/>
              <w:rPr>
                <w:rFonts w:ascii="仿宋_GB2312" w:hAnsi="Calibri" w:eastAsia="仿宋_GB2312"/>
                <w:sz w:val="21"/>
                <w:szCs w:val="21"/>
              </w:rPr>
            </w:pPr>
            <w:r>
              <w:rPr>
                <w:rFonts w:hint="eastAsia" w:ascii="仿宋_GB2312" w:hAnsi="Calibri" w:eastAsia="仿宋_GB2312"/>
                <w:sz w:val="21"/>
                <w:szCs w:val="21"/>
              </w:rPr>
              <w:t xml:space="preserve">                        （单位盖章）                                    </w:t>
            </w:r>
          </w:p>
          <w:p w14:paraId="2676129B">
            <w:pPr>
              <w:adjustRightInd w:val="0"/>
              <w:snapToGrid w:val="0"/>
              <w:spacing w:line="440" w:lineRule="exact"/>
              <w:ind w:firstLine="560"/>
              <w:rPr>
                <w:rFonts w:ascii="仿宋_GB2312" w:hAnsi="Calibri" w:eastAsia="仿宋_GB2312"/>
                <w:sz w:val="21"/>
                <w:szCs w:val="21"/>
              </w:rPr>
            </w:pPr>
            <w:r>
              <w:rPr>
                <w:rFonts w:hint="eastAsia" w:ascii="仿宋_GB2312" w:hAnsi="Calibri" w:eastAsia="仿宋_GB2312"/>
                <w:sz w:val="21"/>
                <w:szCs w:val="21"/>
              </w:rPr>
              <w:t xml:space="preserve">                              年  月  日</w:t>
            </w:r>
          </w:p>
        </w:tc>
      </w:tr>
    </w:tbl>
    <w:p w14:paraId="33C917B8">
      <w:pPr>
        <w:spacing w:line="440" w:lineRule="exact"/>
        <w:ind w:firstLine="560"/>
        <w:rPr>
          <w:rFonts w:ascii="仿宋_GB2312" w:hAnsi="Calibri" w:eastAsia="仿宋_GB2312"/>
          <w:sz w:val="28"/>
          <w:szCs w:val="28"/>
        </w:rPr>
      </w:pPr>
      <w:r>
        <w:rPr>
          <w:rFonts w:hint="eastAsia" w:ascii="仿宋_GB2312" w:hAnsi="Calibri" w:eastAsia="仿宋_GB2312"/>
          <w:sz w:val="21"/>
          <w:szCs w:val="21"/>
        </w:rPr>
        <w:t>我（们）在此申明所报送作品是我（们）原创构思并制作，不涉及他人的著作权。</w:t>
      </w:r>
      <w:r>
        <w:rPr>
          <w:rFonts w:hint="eastAsia" w:ascii="仿宋_GB2312" w:hAnsi="Calibri" w:eastAsia="仿宋_GB2312"/>
          <w:sz w:val="28"/>
          <w:szCs w:val="28"/>
        </w:rPr>
        <w:t xml:space="preserve">               </w:t>
      </w:r>
    </w:p>
    <w:p w14:paraId="686980E1">
      <w:pPr>
        <w:spacing w:line="440" w:lineRule="exact"/>
        <w:ind w:firstLine="2310" w:firstLineChars="1100"/>
        <w:rPr>
          <w:rFonts w:hint="default" w:ascii="仿宋_GB2312" w:hAnsi="Calibri" w:eastAsia="仿宋_GB2312"/>
          <w:sz w:val="28"/>
          <w:szCs w:val="28"/>
          <w:lang w:val="en-US"/>
        </w:rPr>
        <w:sectPr>
          <w:footerReference r:id="rId3" w:type="default"/>
          <w:pgSz w:w="11906" w:h="16838"/>
          <w:pgMar w:top="1440" w:right="1588" w:bottom="1440" w:left="1588" w:header="851" w:footer="992" w:gutter="0"/>
          <w:cols w:space="425" w:num="1"/>
          <w:docGrid w:type="lines" w:linePitch="312" w:charSpace="0"/>
        </w:sectPr>
      </w:pPr>
      <w:r>
        <w:rPr>
          <w:rFonts w:hint="eastAsia" w:ascii="仿宋_GB2312" w:hAnsi="Calibri" w:eastAsia="仿宋_GB2312"/>
          <w:sz w:val="21"/>
          <w:szCs w:val="21"/>
        </w:rPr>
        <w:t>作者签名：</w:t>
      </w:r>
      <w:r>
        <w:rPr>
          <w:rFonts w:hint="eastAsia" w:ascii="仿宋_GB2312" w:hAnsi="Calibri" w:eastAsia="仿宋_GB2312"/>
          <w:sz w:val="21"/>
          <w:szCs w:val="21"/>
          <w:u w:val="single"/>
        </w:rPr>
        <w:t xml:space="preserve">1.              </w:t>
      </w:r>
      <w:r>
        <w:rPr>
          <w:rFonts w:hint="eastAsia" w:ascii="仿宋_GB2312" w:hAnsi="Calibri" w:eastAsia="仿宋_GB2312"/>
          <w:color w:val="FFFFFF"/>
          <w:sz w:val="21"/>
          <w:szCs w:val="21"/>
        </w:rPr>
        <w:t>.</w:t>
      </w:r>
      <w:r>
        <w:rPr>
          <w:rFonts w:hint="eastAsia" w:ascii="仿宋_GB2312" w:hAnsi="Calibri" w:eastAsia="仿宋_GB2312"/>
          <w:sz w:val="28"/>
          <w:szCs w:val="28"/>
        </w:rPr>
        <w:t xml:space="preserve">        </w:t>
      </w:r>
      <w:r>
        <w:rPr>
          <w:rFonts w:hint="eastAsia" w:ascii="仿宋_GB2312" w:hAnsi="Calibri" w:eastAsia="仿宋_GB2312"/>
          <w:sz w:val="21"/>
          <w:szCs w:val="21"/>
        </w:rPr>
        <w:t xml:space="preserve">  </w:t>
      </w:r>
      <w:r>
        <w:rPr>
          <w:rFonts w:hint="eastAsia" w:ascii="仿宋_GB2312" w:hAnsi="Calibri" w:eastAsia="仿宋_GB2312"/>
          <w:sz w:val="21"/>
          <w:szCs w:val="21"/>
          <w:u w:val="single"/>
        </w:rPr>
        <w:t>2.</w:t>
      </w:r>
      <w:r>
        <w:rPr>
          <w:rFonts w:hint="default" w:ascii="仿宋_GB2312" w:hAnsi="Calibri" w:eastAsia="仿宋_GB2312"/>
          <w:sz w:val="21"/>
          <w:szCs w:val="21"/>
          <w:u w:val="single"/>
          <w:lang w:val="en-US"/>
        </w:rPr>
        <w:t xml:space="preserve">       </w:t>
      </w:r>
      <w:r>
        <w:rPr>
          <w:rFonts w:hint="eastAsia" w:ascii="仿宋_GB2312" w:hAnsi="Calibri" w:eastAsia="仿宋_GB2312"/>
          <w:sz w:val="21"/>
          <w:szCs w:val="21"/>
          <w:u w:val="single"/>
          <w:lang w:val="en-US" w:eastAsia="zh-CN"/>
        </w:rPr>
        <w:t xml:space="preserve">            </w:t>
      </w:r>
    </w:p>
    <w:p w14:paraId="0E994688">
      <w:pPr>
        <w:spacing w:line="520" w:lineRule="exact"/>
        <w:jc w:val="left"/>
        <w:rPr>
          <w:rFonts w:hint="default" w:ascii="黑体" w:hAnsi="黑体" w:eastAsia="黑体"/>
          <w:sz w:val="24"/>
          <w:szCs w:val="24"/>
          <w:lang w:val="en-US" w:eastAsia="zh-CN"/>
        </w:rPr>
      </w:pPr>
      <w:r>
        <w:rPr>
          <w:rFonts w:hint="eastAsia" w:ascii="黑体" w:hAnsi="黑体" w:eastAsia="黑体"/>
          <w:sz w:val="24"/>
          <w:szCs w:val="24"/>
        </w:rPr>
        <w:t>附件</w:t>
      </w:r>
      <w:r>
        <w:rPr>
          <w:rFonts w:hint="eastAsia" w:ascii="黑体" w:hAnsi="黑体" w:eastAsia="黑体"/>
          <w:sz w:val="24"/>
          <w:szCs w:val="24"/>
          <w:lang w:val="en-US" w:eastAsia="zh-CN"/>
        </w:rPr>
        <w:t>2：</w:t>
      </w:r>
    </w:p>
    <w:p w14:paraId="0E2CAAD6">
      <w:pPr>
        <w:spacing w:line="440" w:lineRule="exact"/>
        <w:jc w:val="center"/>
        <w:rPr>
          <w:rFonts w:ascii="黑体" w:hAnsi="黑体" w:eastAsia="黑体" w:cs="黑体"/>
          <w:b/>
          <w:sz w:val="28"/>
          <w:szCs w:val="28"/>
        </w:rPr>
      </w:pPr>
      <w:r>
        <w:rPr>
          <w:rFonts w:hint="eastAsia" w:ascii="黑体" w:hAnsi="黑体" w:eastAsia="黑体" w:cs="黑体"/>
          <w:b/>
          <w:sz w:val="28"/>
          <w:szCs w:val="28"/>
        </w:rPr>
        <w:t>江苏省</w:t>
      </w:r>
      <w:r>
        <w:rPr>
          <w:rFonts w:hint="eastAsia" w:ascii="黑体" w:hAnsi="黑体" w:eastAsia="黑体" w:cs="黑体"/>
          <w:b/>
          <w:sz w:val="28"/>
          <w:szCs w:val="28"/>
          <w:lang w:eastAsia="zh-CN"/>
        </w:rPr>
        <w:t>第十</w:t>
      </w:r>
      <w:r>
        <w:rPr>
          <w:rFonts w:hint="eastAsia" w:ascii="黑体" w:hAnsi="黑体" w:eastAsia="黑体" w:cs="黑体"/>
          <w:b/>
          <w:sz w:val="28"/>
          <w:szCs w:val="28"/>
          <w:lang w:val="en-US" w:eastAsia="zh-CN"/>
        </w:rPr>
        <w:t>二</w:t>
      </w:r>
      <w:r>
        <w:rPr>
          <w:rFonts w:hint="eastAsia" w:ascii="黑体" w:hAnsi="黑体" w:eastAsia="黑体" w:cs="黑体"/>
          <w:b/>
          <w:sz w:val="28"/>
          <w:szCs w:val="28"/>
          <w:lang w:eastAsia="zh-CN"/>
        </w:rPr>
        <w:t>届</w:t>
      </w:r>
      <w:r>
        <w:rPr>
          <w:rFonts w:hint="eastAsia" w:ascii="黑体" w:hAnsi="黑体" w:eastAsia="黑体" w:cs="黑体"/>
          <w:b/>
          <w:sz w:val="28"/>
          <w:szCs w:val="28"/>
        </w:rPr>
        <w:t>智障教育</w:t>
      </w:r>
      <w:r>
        <w:rPr>
          <w:rFonts w:hint="eastAsia" w:ascii="黑体" w:hAnsi="黑体" w:eastAsia="黑体" w:cs="黑体"/>
          <w:b/>
          <w:sz w:val="28"/>
          <w:szCs w:val="28"/>
          <w:u w:val="single"/>
          <w:lang w:val="en-US" w:eastAsia="zh-CN"/>
        </w:rPr>
        <w:t xml:space="preserve">             </w:t>
      </w:r>
      <w:r>
        <w:rPr>
          <w:rFonts w:hint="eastAsia" w:ascii="黑体" w:hAnsi="黑体" w:eastAsia="黑体" w:cs="黑体"/>
          <w:b/>
          <w:sz w:val="21"/>
          <w:szCs w:val="21"/>
          <w:u w:val="none"/>
          <w:lang w:val="en-US" w:eastAsia="zh-CN"/>
        </w:rPr>
        <w:t>(学科)</w:t>
      </w:r>
      <w:r>
        <w:rPr>
          <w:rFonts w:hint="eastAsia" w:ascii="黑体" w:hAnsi="黑体" w:eastAsia="黑体" w:cs="黑体"/>
          <w:b/>
          <w:sz w:val="28"/>
          <w:szCs w:val="28"/>
        </w:rPr>
        <w:t>微课</w:t>
      </w:r>
      <w:r>
        <w:rPr>
          <w:rFonts w:hint="eastAsia" w:ascii="黑体" w:hAnsi="黑体" w:eastAsia="黑体" w:cs="黑体"/>
          <w:b/>
          <w:sz w:val="28"/>
          <w:szCs w:val="28"/>
          <w:lang w:eastAsia="zh-CN"/>
        </w:rPr>
        <w:t>教学设计</w:t>
      </w:r>
    </w:p>
    <w:tbl>
      <w:tblPr>
        <w:tblStyle w:val="5"/>
        <w:tblW w:w="921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99"/>
        <w:gridCol w:w="906"/>
        <w:gridCol w:w="631"/>
        <w:gridCol w:w="209"/>
        <w:gridCol w:w="1095"/>
        <w:gridCol w:w="1110"/>
        <w:gridCol w:w="3667"/>
      </w:tblGrid>
      <w:tr w14:paraId="7F6544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3136" w:type="dxa"/>
            <w:gridSpan w:val="3"/>
            <w:tcBorders>
              <w:top w:val="single" w:color="auto" w:sz="4" w:space="0"/>
              <w:left w:val="single" w:color="auto" w:sz="4" w:space="0"/>
              <w:bottom w:val="single" w:color="auto" w:sz="4" w:space="0"/>
              <w:right w:val="single" w:color="auto" w:sz="4" w:space="0"/>
            </w:tcBorders>
            <w:vAlign w:val="center"/>
          </w:tcPr>
          <w:p w14:paraId="675610C2">
            <w:pPr>
              <w:adjustRightInd w:val="0"/>
              <w:snapToGrid w:val="0"/>
              <w:spacing w:line="440" w:lineRule="exact"/>
              <w:ind w:firstLine="630" w:firstLineChars="300"/>
              <w:jc w:val="center"/>
              <w:rPr>
                <w:rFonts w:ascii="仿宋_GB2312" w:hAnsi="Calibri" w:eastAsia="仿宋_GB2312"/>
                <w:sz w:val="21"/>
                <w:szCs w:val="21"/>
              </w:rPr>
            </w:pPr>
            <w:r>
              <w:rPr>
                <w:rFonts w:hint="eastAsia" w:ascii="仿宋_GB2312" w:hAnsi="Calibri" w:eastAsia="仿宋_GB2312"/>
                <w:sz w:val="21"/>
                <w:szCs w:val="21"/>
              </w:rPr>
              <w:t>作品名称</w:t>
            </w:r>
          </w:p>
        </w:tc>
        <w:tc>
          <w:tcPr>
            <w:tcW w:w="6081" w:type="dxa"/>
            <w:gridSpan w:val="4"/>
            <w:tcBorders>
              <w:top w:val="single" w:color="auto" w:sz="4" w:space="0"/>
              <w:left w:val="single" w:color="auto" w:sz="4" w:space="0"/>
              <w:bottom w:val="single" w:color="auto" w:sz="4" w:space="0"/>
              <w:right w:val="single" w:color="auto" w:sz="4" w:space="0"/>
            </w:tcBorders>
            <w:vAlign w:val="center"/>
          </w:tcPr>
          <w:p w14:paraId="3E3B267B">
            <w:pPr>
              <w:adjustRightInd w:val="0"/>
              <w:snapToGrid w:val="0"/>
              <w:spacing w:line="440" w:lineRule="exact"/>
              <w:ind w:firstLine="630" w:firstLineChars="300"/>
              <w:jc w:val="center"/>
              <w:rPr>
                <w:rFonts w:hint="eastAsia" w:ascii="仿宋_GB2312" w:hAnsi="Calibri" w:eastAsia="仿宋_GB2312"/>
                <w:sz w:val="21"/>
                <w:szCs w:val="21"/>
              </w:rPr>
            </w:pPr>
          </w:p>
        </w:tc>
      </w:tr>
      <w:tr w14:paraId="7C9BA9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1599" w:type="dxa"/>
            <w:tcBorders>
              <w:top w:val="single" w:color="auto" w:sz="4" w:space="0"/>
              <w:left w:val="single" w:color="auto" w:sz="4" w:space="0"/>
              <w:right w:val="single" w:color="auto" w:sz="4" w:space="0"/>
            </w:tcBorders>
            <w:vAlign w:val="center"/>
          </w:tcPr>
          <w:p w14:paraId="4A0BC741">
            <w:pPr>
              <w:adjustRightInd w:val="0"/>
              <w:snapToGrid w:val="0"/>
              <w:spacing w:line="440" w:lineRule="exact"/>
              <w:jc w:val="center"/>
              <w:rPr>
                <w:rFonts w:ascii="仿宋_GB2312" w:hAnsi="Calibri" w:eastAsia="仿宋_GB2312"/>
                <w:sz w:val="21"/>
                <w:szCs w:val="21"/>
              </w:rPr>
            </w:pPr>
            <w:r>
              <w:rPr>
                <w:rFonts w:hint="eastAsia" w:ascii="仿宋_GB2312" w:hAnsi="Calibri" w:eastAsia="仿宋_GB2312"/>
                <w:sz w:val="21"/>
                <w:szCs w:val="21"/>
                <w:lang w:eastAsia="zh-CN"/>
              </w:rPr>
              <w:t>年级</w:t>
            </w:r>
          </w:p>
        </w:tc>
        <w:tc>
          <w:tcPr>
            <w:tcW w:w="906" w:type="dxa"/>
            <w:tcBorders>
              <w:top w:val="single" w:color="auto" w:sz="4" w:space="0"/>
              <w:left w:val="single" w:color="auto" w:sz="4" w:space="0"/>
              <w:right w:val="single" w:color="auto" w:sz="4" w:space="0"/>
            </w:tcBorders>
            <w:vAlign w:val="center"/>
          </w:tcPr>
          <w:p w14:paraId="6023DC1F">
            <w:pPr>
              <w:adjustRightInd w:val="0"/>
              <w:snapToGrid w:val="0"/>
              <w:spacing w:line="440" w:lineRule="exact"/>
              <w:ind w:firstLine="630" w:firstLineChars="300"/>
              <w:jc w:val="center"/>
              <w:rPr>
                <w:rFonts w:hint="eastAsia" w:ascii="仿宋_GB2312" w:hAnsi="Calibri" w:eastAsia="仿宋_GB2312"/>
                <w:sz w:val="21"/>
                <w:szCs w:val="21"/>
                <w:lang w:eastAsia="zh-CN"/>
              </w:rPr>
            </w:pPr>
          </w:p>
        </w:tc>
        <w:tc>
          <w:tcPr>
            <w:tcW w:w="840" w:type="dxa"/>
            <w:gridSpan w:val="2"/>
            <w:tcBorders>
              <w:top w:val="single" w:color="auto" w:sz="4" w:space="0"/>
              <w:left w:val="single" w:color="auto" w:sz="4" w:space="0"/>
              <w:right w:val="single" w:color="auto" w:sz="4" w:space="0"/>
            </w:tcBorders>
            <w:vAlign w:val="center"/>
          </w:tcPr>
          <w:p w14:paraId="3E59EB50">
            <w:pPr>
              <w:adjustRightInd w:val="0"/>
              <w:snapToGrid w:val="0"/>
              <w:spacing w:line="440" w:lineRule="exact"/>
              <w:jc w:val="center"/>
              <w:rPr>
                <w:rFonts w:hint="eastAsia" w:ascii="仿宋_GB2312" w:hAnsi="Calibri" w:eastAsia="仿宋_GB2312"/>
                <w:sz w:val="21"/>
                <w:szCs w:val="21"/>
                <w:lang w:eastAsia="zh-CN"/>
              </w:rPr>
            </w:pPr>
            <w:r>
              <w:rPr>
                <w:rFonts w:hint="eastAsia" w:ascii="仿宋_GB2312" w:hAnsi="Calibri" w:eastAsia="仿宋_GB2312"/>
                <w:sz w:val="21"/>
                <w:szCs w:val="21"/>
                <w:lang w:eastAsia="zh-CN"/>
              </w:rPr>
              <w:t>册数</w:t>
            </w:r>
          </w:p>
        </w:tc>
        <w:tc>
          <w:tcPr>
            <w:tcW w:w="1095" w:type="dxa"/>
            <w:tcBorders>
              <w:top w:val="single" w:color="auto" w:sz="4" w:space="0"/>
              <w:left w:val="single" w:color="auto" w:sz="4" w:space="0"/>
              <w:right w:val="single" w:color="auto" w:sz="4" w:space="0"/>
            </w:tcBorders>
            <w:vAlign w:val="center"/>
          </w:tcPr>
          <w:p w14:paraId="56A794F4">
            <w:pPr>
              <w:adjustRightInd w:val="0"/>
              <w:snapToGrid w:val="0"/>
              <w:spacing w:line="440" w:lineRule="exact"/>
              <w:ind w:firstLine="630" w:firstLineChars="300"/>
              <w:jc w:val="center"/>
              <w:rPr>
                <w:rFonts w:hint="eastAsia" w:ascii="仿宋_GB2312" w:hAnsi="Calibri" w:eastAsia="仿宋_GB2312"/>
                <w:sz w:val="21"/>
                <w:szCs w:val="21"/>
                <w:lang w:eastAsia="zh-CN"/>
              </w:rPr>
            </w:pPr>
          </w:p>
        </w:tc>
        <w:tc>
          <w:tcPr>
            <w:tcW w:w="1110" w:type="dxa"/>
            <w:tcBorders>
              <w:top w:val="single" w:color="auto" w:sz="4" w:space="0"/>
              <w:left w:val="single" w:color="auto" w:sz="4" w:space="0"/>
              <w:right w:val="single" w:color="auto" w:sz="4" w:space="0"/>
            </w:tcBorders>
            <w:vAlign w:val="center"/>
          </w:tcPr>
          <w:p w14:paraId="73ADE0BA">
            <w:pPr>
              <w:adjustRightInd w:val="0"/>
              <w:snapToGrid w:val="0"/>
              <w:spacing w:line="440" w:lineRule="exact"/>
              <w:jc w:val="both"/>
              <w:rPr>
                <w:rFonts w:hint="eastAsia" w:ascii="仿宋_GB2312" w:hAnsi="Calibri" w:eastAsia="仿宋_GB2312"/>
                <w:sz w:val="21"/>
                <w:szCs w:val="21"/>
                <w:lang w:eastAsia="zh-CN"/>
              </w:rPr>
            </w:pPr>
            <w:r>
              <w:rPr>
                <w:rFonts w:hint="eastAsia" w:ascii="仿宋_GB2312" w:hAnsi="Calibri" w:eastAsia="仿宋_GB2312"/>
                <w:sz w:val="21"/>
                <w:szCs w:val="21"/>
                <w:lang w:eastAsia="zh-CN"/>
              </w:rPr>
              <w:t>教学用时</w:t>
            </w:r>
          </w:p>
        </w:tc>
        <w:tc>
          <w:tcPr>
            <w:tcW w:w="3667" w:type="dxa"/>
            <w:tcBorders>
              <w:top w:val="single" w:color="auto" w:sz="4" w:space="0"/>
              <w:left w:val="single" w:color="auto" w:sz="4" w:space="0"/>
              <w:bottom w:val="single" w:color="auto" w:sz="4" w:space="0"/>
              <w:right w:val="single" w:color="auto" w:sz="4" w:space="0"/>
            </w:tcBorders>
            <w:vAlign w:val="center"/>
          </w:tcPr>
          <w:p w14:paraId="314CF518">
            <w:pPr>
              <w:adjustRightInd w:val="0"/>
              <w:snapToGrid w:val="0"/>
              <w:spacing w:line="440" w:lineRule="exact"/>
              <w:jc w:val="both"/>
              <w:rPr>
                <w:rFonts w:hint="default" w:ascii="仿宋_GB2312" w:hAnsi="Calibri" w:eastAsia="仿宋_GB2312"/>
                <w:sz w:val="21"/>
                <w:szCs w:val="21"/>
                <w:lang w:val="en-US" w:eastAsia="zh-CN"/>
              </w:rPr>
            </w:pPr>
            <w:r>
              <w:rPr>
                <w:rFonts w:hint="eastAsia" w:ascii="仿宋_GB2312" w:hAnsi="Calibri" w:eastAsia="仿宋_GB2312"/>
                <w:sz w:val="21"/>
                <w:szCs w:val="21"/>
                <w:lang w:eastAsia="zh-CN"/>
              </w:rPr>
              <w:t>共</w:t>
            </w:r>
            <w:r>
              <w:rPr>
                <w:rFonts w:hint="eastAsia" w:ascii="仿宋_GB2312" w:hAnsi="Calibri" w:eastAsia="仿宋_GB2312"/>
                <w:sz w:val="21"/>
                <w:szCs w:val="21"/>
                <w:lang w:val="en-US" w:eastAsia="zh-CN"/>
              </w:rPr>
              <w:t xml:space="preserve">    课时；</w:t>
            </w:r>
            <w:r>
              <w:rPr>
                <w:rFonts w:hint="eastAsia" w:ascii="仿宋_GB2312" w:hAnsi="Calibri" w:eastAsia="仿宋_GB2312"/>
                <w:sz w:val="21"/>
                <w:szCs w:val="21"/>
                <w:lang w:eastAsia="zh-CN"/>
              </w:rPr>
              <w:t>本教学为第</w:t>
            </w:r>
            <w:r>
              <w:rPr>
                <w:rFonts w:hint="eastAsia" w:ascii="仿宋_GB2312" w:hAnsi="Calibri" w:eastAsia="仿宋_GB2312"/>
                <w:sz w:val="21"/>
                <w:szCs w:val="21"/>
                <w:lang w:val="en-US" w:eastAsia="zh-CN"/>
              </w:rPr>
              <w:t xml:space="preserve">     课时</w:t>
            </w:r>
          </w:p>
        </w:tc>
      </w:tr>
      <w:tr w14:paraId="0836C5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60" w:hRule="atLeast"/>
          <w:jc w:val="center"/>
        </w:trPr>
        <w:tc>
          <w:tcPr>
            <w:tcW w:w="1599" w:type="dxa"/>
            <w:tcBorders>
              <w:top w:val="single" w:color="auto" w:sz="4" w:space="0"/>
              <w:left w:val="single" w:color="auto" w:sz="4" w:space="0"/>
              <w:right w:val="single" w:color="auto" w:sz="4" w:space="0"/>
            </w:tcBorders>
            <w:vAlign w:val="center"/>
          </w:tcPr>
          <w:p w14:paraId="3E088CF2">
            <w:pPr>
              <w:adjustRightInd w:val="0"/>
              <w:snapToGrid w:val="0"/>
              <w:spacing w:line="440" w:lineRule="exact"/>
              <w:jc w:val="center"/>
              <w:rPr>
                <w:rFonts w:hint="eastAsia" w:ascii="黑体" w:hAnsi="Calibri" w:eastAsia="黑体"/>
                <w:b/>
                <w:sz w:val="21"/>
                <w:szCs w:val="21"/>
                <w:lang w:eastAsia="zh-CN"/>
              </w:rPr>
            </w:pPr>
            <w:r>
              <w:rPr>
                <w:rFonts w:hint="eastAsia" w:ascii="仿宋_GB2312" w:hAnsi="Calibri" w:eastAsia="仿宋_GB2312"/>
                <w:sz w:val="21"/>
                <w:szCs w:val="21"/>
                <w:lang w:eastAsia="zh-CN"/>
              </w:rPr>
              <w:t>课时教学目标</w:t>
            </w:r>
          </w:p>
        </w:tc>
        <w:tc>
          <w:tcPr>
            <w:tcW w:w="7618" w:type="dxa"/>
            <w:gridSpan w:val="6"/>
            <w:tcBorders>
              <w:top w:val="single" w:color="auto" w:sz="4" w:space="0"/>
              <w:left w:val="single" w:color="auto" w:sz="4" w:space="0"/>
              <w:bottom w:val="single" w:color="auto" w:sz="4" w:space="0"/>
              <w:right w:val="single" w:color="auto" w:sz="4" w:space="0"/>
            </w:tcBorders>
            <w:vAlign w:val="center"/>
          </w:tcPr>
          <w:p w14:paraId="3E428613">
            <w:pPr>
              <w:adjustRightInd w:val="0"/>
              <w:snapToGrid w:val="0"/>
              <w:spacing w:line="440" w:lineRule="exact"/>
              <w:ind w:firstLine="1094" w:firstLineChars="521"/>
              <w:rPr>
                <w:rFonts w:ascii="仿宋_GB2312" w:hAnsi="Calibri" w:eastAsia="仿宋_GB2312"/>
                <w:sz w:val="21"/>
                <w:szCs w:val="21"/>
              </w:rPr>
            </w:pPr>
          </w:p>
        </w:tc>
      </w:tr>
      <w:tr w14:paraId="5AECE6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4" w:hRule="atLeast"/>
          <w:jc w:val="center"/>
        </w:trPr>
        <w:tc>
          <w:tcPr>
            <w:tcW w:w="1599" w:type="dxa"/>
            <w:tcBorders>
              <w:top w:val="single" w:color="auto" w:sz="4" w:space="0"/>
              <w:left w:val="single" w:color="auto" w:sz="4" w:space="0"/>
              <w:right w:val="single" w:color="auto" w:sz="4" w:space="0"/>
            </w:tcBorders>
            <w:vAlign w:val="center"/>
          </w:tcPr>
          <w:p w14:paraId="3B16B43F">
            <w:pPr>
              <w:adjustRightInd w:val="0"/>
              <w:snapToGrid w:val="0"/>
              <w:spacing w:line="440" w:lineRule="exact"/>
              <w:jc w:val="center"/>
              <w:rPr>
                <w:rFonts w:hint="eastAsia" w:ascii="仿宋_GB2312" w:hAnsi="Calibri" w:eastAsia="仿宋_GB2312"/>
                <w:sz w:val="21"/>
                <w:szCs w:val="21"/>
                <w:lang w:eastAsia="zh-CN"/>
              </w:rPr>
            </w:pPr>
            <w:r>
              <w:rPr>
                <w:rFonts w:hint="eastAsia" w:ascii="仿宋_GB2312" w:hAnsi="Calibri" w:eastAsia="仿宋_GB2312"/>
                <w:sz w:val="21"/>
                <w:szCs w:val="21"/>
                <w:lang w:eastAsia="zh-CN"/>
              </w:rPr>
              <w:t>教学重点、难点</w:t>
            </w:r>
          </w:p>
        </w:tc>
        <w:tc>
          <w:tcPr>
            <w:tcW w:w="7618" w:type="dxa"/>
            <w:gridSpan w:val="6"/>
            <w:tcBorders>
              <w:top w:val="single" w:color="auto" w:sz="4" w:space="0"/>
              <w:left w:val="single" w:color="auto" w:sz="4" w:space="0"/>
              <w:bottom w:val="single" w:color="auto" w:sz="4" w:space="0"/>
              <w:right w:val="single" w:color="auto" w:sz="4" w:space="0"/>
            </w:tcBorders>
            <w:vAlign w:val="center"/>
          </w:tcPr>
          <w:p w14:paraId="1028B0FB">
            <w:pPr>
              <w:adjustRightInd w:val="0"/>
              <w:snapToGrid w:val="0"/>
              <w:spacing w:line="440" w:lineRule="exact"/>
              <w:ind w:firstLine="560"/>
              <w:jc w:val="center"/>
              <w:rPr>
                <w:rFonts w:ascii="仿宋_GB2312" w:hAnsi="Calibri" w:eastAsia="仿宋_GB2312"/>
                <w:sz w:val="21"/>
                <w:szCs w:val="21"/>
              </w:rPr>
            </w:pPr>
          </w:p>
        </w:tc>
      </w:tr>
      <w:tr w14:paraId="53C60F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9" w:hRule="atLeast"/>
          <w:jc w:val="center"/>
        </w:trPr>
        <w:tc>
          <w:tcPr>
            <w:tcW w:w="1599" w:type="dxa"/>
            <w:tcBorders>
              <w:top w:val="single" w:color="auto" w:sz="4" w:space="0"/>
              <w:left w:val="single" w:color="auto" w:sz="4" w:space="0"/>
              <w:right w:val="single" w:color="auto" w:sz="4" w:space="0"/>
            </w:tcBorders>
            <w:vAlign w:val="center"/>
          </w:tcPr>
          <w:p w14:paraId="15C3C3E6">
            <w:pPr>
              <w:adjustRightInd w:val="0"/>
              <w:snapToGrid w:val="0"/>
              <w:spacing w:line="440" w:lineRule="exact"/>
              <w:jc w:val="center"/>
              <w:rPr>
                <w:rFonts w:hint="eastAsia" w:ascii="仿宋_GB2312" w:hAnsi="Calibri" w:eastAsia="仿宋_GB2312"/>
                <w:sz w:val="21"/>
                <w:szCs w:val="21"/>
                <w:lang w:eastAsia="zh-CN"/>
              </w:rPr>
            </w:pPr>
            <w:r>
              <w:rPr>
                <w:rFonts w:hint="eastAsia" w:ascii="仿宋_GB2312" w:hAnsi="Calibri" w:eastAsia="仿宋_GB2312"/>
                <w:sz w:val="21"/>
                <w:szCs w:val="21"/>
                <w:lang w:eastAsia="zh-CN"/>
              </w:rPr>
              <w:t>教具准备</w:t>
            </w:r>
          </w:p>
        </w:tc>
        <w:tc>
          <w:tcPr>
            <w:tcW w:w="7618" w:type="dxa"/>
            <w:gridSpan w:val="6"/>
            <w:tcBorders>
              <w:top w:val="single" w:color="auto" w:sz="4" w:space="0"/>
              <w:left w:val="single" w:color="auto" w:sz="4" w:space="0"/>
              <w:bottom w:val="single" w:color="auto" w:sz="4" w:space="0"/>
              <w:right w:val="single" w:color="auto" w:sz="4" w:space="0"/>
            </w:tcBorders>
            <w:vAlign w:val="center"/>
          </w:tcPr>
          <w:p w14:paraId="20B76AD2">
            <w:pPr>
              <w:adjustRightInd w:val="0"/>
              <w:snapToGrid w:val="0"/>
              <w:spacing w:line="440" w:lineRule="exact"/>
              <w:ind w:firstLine="560"/>
              <w:jc w:val="center"/>
              <w:rPr>
                <w:rFonts w:ascii="仿宋_GB2312" w:hAnsi="Calibri" w:eastAsia="仿宋_GB2312"/>
                <w:sz w:val="21"/>
                <w:szCs w:val="21"/>
              </w:rPr>
            </w:pPr>
          </w:p>
        </w:tc>
      </w:tr>
      <w:tr w14:paraId="64E147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15" w:hRule="atLeast"/>
          <w:jc w:val="center"/>
        </w:trPr>
        <w:tc>
          <w:tcPr>
            <w:tcW w:w="1599" w:type="dxa"/>
            <w:tcBorders>
              <w:top w:val="single" w:color="auto" w:sz="4" w:space="0"/>
              <w:left w:val="single" w:color="auto" w:sz="4" w:space="0"/>
              <w:right w:val="single" w:color="auto" w:sz="4" w:space="0"/>
            </w:tcBorders>
            <w:vAlign w:val="center"/>
          </w:tcPr>
          <w:p w14:paraId="763E4F46">
            <w:pPr>
              <w:spacing w:line="440" w:lineRule="exact"/>
              <w:jc w:val="center"/>
              <w:rPr>
                <w:rFonts w:hint="eastAsia" w:ascii="仿宋_GB2312" w:hAnsi="Calibri" w:eastAsia="仿宋_GB2312"/>
                <w:sz w:val="21"/>
                <w:szCs w:val="21"/>
                <w:lang w:eastAsia="zh-CN"/>
              </w:rPr>
            </w:pPr>
            <w:r>
              <w:rPr>
                <w:rFonts w:hint="eastAsia" w:ascii="仿宋_GB2312" w:hAnsi="Calibri" w:eastAsia="仿宋_GB2312"/>
                <w:sz w:val="21"/>
                <w:szCs w:val="21"/>
                <w:lang w:eastAsia="zh-CN"/>
              </w:rPr>
              <w:t>学习活动设计</w:t>
            </w:r>
          </w:p>
        </w:tc>
        <w:tc>
          <w:tcPr>
            <w:tcW w:w="7618" w:type="dxa"/>
            <w:gridSpan w:val="6"/>
            <w:tcBorders>
              <w:top w:val="single" w:color="auto" w:sz="4" w:space="0"/>
              <w:left w:val="single" w:color="auto" w:sz="4" w:space="0"/>
              <w:bottom w:val="single" w:color="auto" w:sz="4" w:space="0"/>
              <w:right w:val="single" w:color="auto" w:sz="4" w:space="0"/>
            </w:tcBorders>
          </w:tcPr>
          <w:p w14:paraId="28D2F4A0">
            <w:pPr>
              <w:spacing w:line="440" w:lineRule="exact"/>
              <w:rPr>
                <w:rFonts w:ascii="仿宋_GB2312" w:hAnsi="Calibri" w:eastAsia="仿宋_GB2312"/>
                <w:sz w:val="21"/>
                <w:szCs w:val="21"/>
              </w:rPr>
            </w:pPr>
          </w:p>
          <w:p w14:paraId="26375A81">
            <w:pPr>
              <w:spacing w:line="440" w:lineRule="exact"/>
              <w:rPr>
                <w:rFonts w:ascii="仿宋_GB2312" w:hAnsi="Calibri" w:eastAsia="仿宋_GB2312"/>
                <w:sz w:val="21"/>
                <w:szCs w:val="21"/>
              </w:rPr>
            </w:pPr>
          </w:p>
          <w:p w14:paraId="6DD36DFA">
            <w:pPr>
              <w:spacing w:line="440" w:lineRule="exact"/>
              <w:rPr>
                <w:rFonts w:ascii="仿宋_GB2312" w:hAnsi="Calibri" w:eastAsia="仿宋_GB2312"/>
                <w:sz w:val="21"/>
                <w:szCs w:val="21"/>
              </w:rPr>
            </w:pPr>
          </w:p>
          <w:p w14:paraId="25AC407A">
            <w:pPr>
              <w:spacing w:line="440" w:lineRule="exact"/>
              <w:rPr>
                <w:rFonts w:ascii="仿宋_GB2312" w:hAnsi="Calibri" w:eastAsia="仿宋_GB2312"/>
                <w:sz w:val="21"/>
                <w:szCs w:val="21"/>
              </w:rPr>
            </w:pPr>
          </w:p>
          <w:p w14:paraId="1990BC4B">
            <w:pPr>
              <w:spacing w:line="440" w:lineRule="exact"/>
              <w:rPr>
                <w:rFonts w:ascii="仿宋_GB2312" w:hAnsi="Calibri" w:eastAsia="仿宋_GB2312"/>
                <w:sz w:val="21"/>
                <w:szCs w:val="21"/>
              </w:rPr>
            </w:pPr>
          </w:p>
          <w:p w14:paraId="0D485E45">
            <w:pPr>
              <w:spacing w:line="440" w:lineRule="exact"/>
              <w:rPr>
                <w:rFonts w:ascii="仿宋_GB2312" w:hAnsi="Calibri" w:eastAsia="仿宋_GB2312"/>
                <w:sz w:val="21"/>
                <w:szCs w:val="21"/>
              </w:rPr>
            </w:pPr>
          </w:p>
          <w:p w14:paraId="2407FED9">
            <w:pPr>
              <w:spacing w:line="440" w:lineRule="exact"/>
              <w:rPr>
                <w:rFonts w:ascii="仿宋_GB2312" w:hAnsi="Calibri" w:eastAsia="仿宋_GB2312"/>
                <w:sz w:val="21"/>
                <w:szCs w:val="21"/>
              </w:rPr>
            </w:pPr>
          </w:p>
          <w:p w14:paraId="013E2342">
            <w:pPr>
              <w:spacing w:line="440" w:lineRule="exact"/>
              <w:rPr>
                <w:rFonts w:ascii="仿宋_GB2312" w:hAnsi="Calibri" w:eastAsia="仿宋_GB2312"/>
                <w:sz w:val="21"/>
                <w:szCs w:val="21"/>
              </w:rPr>
            </w:pPr>
          </w:p>
        </w:tc>
      </w:tr>
    </w:tbl>
    <w:p w14:paraId="5CEFFB98">
      <w:pPr>
        <w:bidi w:val="0"/>
        <w:rPr>
          <w:rFonts w:hint="eastAsia"/>
          <w:lang w:eastAsia="zh-CN"/>
        </w:rPr>
      </w:pPr>
    </w:p>
    <w:p w14:paraId="26237C13">
      <w:pPr>
        <w:jc w:val="center"/>
        <w:rPr>
          <w:rFonts w:hint="eastAsia" w:ascii="黑体" w:hAnsi="黑体" w:eastAsia="黑体"/>
          <w:sz w:val="24"/>
          <w:szCs w:val="24"/>
          <w:lang w:eastAsia="zh-CN"/>
        </w:rPr>
      </w:pPr>
      <w:r>
        <w:rPr>
          <w:rFonts w:hint="eastAsia" w:ascii="黑体" w:hAnsi="黑体" w:eastAsia="黑体"/>
          <w:sz w:val="24"/>
          <w:szCs w:val="24"/>
          <w:lang w:eastAsia="zh-CN"/>
        </w:rPr>
        <w:br w:type="page"/>
      </w:r>
    </w:p>
    <w:p w14:paraId="25F226C0">
      <w:pPr>
        <w:spacing w:line="440" w:lineRule="exact"/>
        <w:rPr>
          <w:rFonts w:hint="default"/>
          <w:lang w:val="en-US" w:eastAsia="zh-CN"/>
        </w:rPr>
        <w:sectPr>
          <w:footerReference r:id="rId4" w:type="default"/>
          <w:pgSz w:w="11906" w:h="16838"/>
          <w:pgMar w:top="1440" w:right="1588" w:bottom="1440" w:left="1588" w:header="851" w:footer="992" w:gutter="0"/>
          <w:cols w:space="425" w:num="1"/>
          <w:docGrid w:type="lines" w:linePitch="312" w:charSpace="0"/>
        </w:sectPr>
      </w:pPr>
    </w:p>
    <w:p w14:paraId="540DB88B">
      <w:pPr>
        <w:spacing w:line="440" w:lineRule="exact"/>
        <w:jc w:val="left"/>
        <w:rPr>
          <w:rFonts w:hint="default" w:ascii="黑体" w:hAnsi="黑体" w:eastAsia="黑体"/>
          <w:b/>
          <w:sz w:val="28"/>
          <w:szCs w:val="28"/>
          <w:lang w:val="en-US" w:eastAsia="zh-CN"/>
        </w:rPr>
      </w:pPr>
      <w:r>
        <w:rPr>
          <w:rFonts w:hint="eastAsia" w:ascii="黑体" w:hAnsi="黑体" w:eastAsia="黑体"/>
          <w:b/>
          <w:sz w:val="28"/>
          <w:szCs w:val="28"/>
        </w:rPr>
        <w:t>附件</w:t>
      </w:r>
      <w:r>
        <w:rPr>
          <w:rFonts w:hint="eastAsia" w:ascii="黑体" w:hAnsi="黑体" w:eastAsia="黑体"/>
          <w:b/>
          <w:sz w:val="28"/>
          <w:szCs w:val="28"/>
          <w:lang w:val="en-US" w:eastAsia="zh-CN"/>
        </w:rPr>
        <w:t>3:</w:t>
      </w:r>
    </w:p>
    <w:p w14:paraId="3E9DBBE6">
      <w:pPr>
        <w:spacing w:line="360" w:lineRule="auto"/>
        <w:jc w:val="center"/>
        <w:rPr>
          <w:rFonts w:hint="eastAsia" w:ascii="仿宋_GB2312" w:hAnsi="宋体" w:eastAsia="仿宋_GB2312"/>
          <w:b/>
          <w:sz w:val="28"/>
          <w:szCs w:val="28"/>
          <w:lang w:val="en-US" w:eastAsia="zh-CN"/>
        </w:rPr>
      </w:pPr>
      <w:r>
        <w:rPr>
          <w:rFonts w:hint="eastAsia" w:ascii="宋体" w:hAnsi="宋体"/>
          <w:b/>
          <w:w w:val="90"/>
          <w:sz w:val="44"/>
          <w:szCs w:val="44"/>
        </w:rPr>
        <w:t>江苏省</w:t>
      </w:r>
      <w:r>
        <w:rPr>
          <w:rFonts w:hint="eastAsia" w:ascii="宋体" w:hAnsi="宋体"/>
          <w:b/>
          <w:w w:val="90"/>
          <w:sz w:val="44"/>
          <w:szCs w:val="44"/>
          <w:lang w:eastAsia="zh-CN"/>
        </w:rPr>
        <w:t>第十</w:t>
      </w:r>
      <w:r>
        <w:rPr>
          <w:rFonts w:hint="eastAsia" w:ascii="宋体" w:hAnsi="宋体"/>
          <w:b/>
          <w:w w:val="90"/>
          <w:sz w:val="44"/>
          <w:szCs w:val="44"/>
          <w:lang w:val="en-US" w:eastAsia="zh-CN"/>
        </w:rPr>
        <w:t>二</w:t>
      </w:r>
      <w:r>
        <w:rPr>
          <w:rFonts w:hint="eastAsia" w:ascii="宋体" w:hAnsi="宋体"/>
          <w:b/>
          <w:w w:val="90"/>
          <w:sz w:val="44"/>
          <w:szCs w:val="44"/>
          <w:lang w:eastAsia="zh-CN"/>
        </w:rPr>
        <w:t>届</w:t>
      </w:r>
      <w:r>
        <w:rPr>
          <w:rFonts w:hint="eastAsia" w:ascii="宋体" w:hAnsi="宋体"/>
          <w:b/>
          <w:w w:val="90"/>
          <w:sz w:val="44"/>
          <w:szCs w:val="44"/>
        </w:rPr>
        <w:t>智障教育微课大赛作品汇总表</w:t>
      </w:r>
      <w:r>
        <w:rPr>
          <w:rFonts w:hint="eastAsia" w:ascii="仿宋_GB2312" w:hAnsi="宋体" w:eastAsia="仿宋_GB2312"/>
          <w:b/>
          <w:sz w:val="28"/>
          <w:szCs w:val="28"/>
          <w:lang w:val="en-US" w:eastAsia="zh-CN"/>
        </w:rPr>
        <w:t xml:space="preserve">      </w:t>
      </w:r>
    </w:p>
    <w:tbl>
      <w:tblPr>
        <w:tblStyle w:val="5"/>
        <w:tblpPr w:leftFromText="180" w:rightFromText="180" w:vertAnchor="text" w:horzAnchor="page" w:tblpX="1441" w:tblpY="424"/>
        <w:tblOverlap w:val="never"/>
        <w:tblW w:w="14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534"/>
        <w:gridCol w:w="2242"/>
        <w:gridCol w:w="1958"/>
        <w:gridCol w:w="497"/>
        <w:gridCol w:w="660"/>
        <w:gridCol w:w="1565"/>
        <w:gridCol w:w="2314"/>
        <w:gridCol w:w="1269"/>
        <w:gridCol w:w="1957"/>
      </w:tblGrid>
      <w:tr w14:paraId="7BEC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783" w:type="dxa"/>
            <w:gridSpan w:val="2"/>
            <w:vAlign w:val="center"/>
          </w:tcPr>
          <w:p w14:paraId="70E87CB1">
            <w:pPr>
              <w:spacing w:line="440" w:lineRule="exact"/>
              <w:jc w:val="center"/>
              <w:rPr>
                <w:rFonts w:hint="default" w:ascii="仿宋_GB2312" w:hAnsi="宋体" w:eastAsia="仿宋_GB2312"/>
                <w:b/>
                <w:sz w:val="28"/>
                <w:szCs w:val="28"/>
                <w:lang w:val="en-US" w:eastAsia="zh-CN"/>
              </w:rPr>
            </w:pPr>
            <w:r>
              <w:rPr>
                <w:rFonts w:hint="eastAsia" w:ascii="仿宋_GB2312" w:hAnsi="宋体" w:eastAsia="仿宋_GB2312"/>
                <w:b/>
                <w:sz w:val="28"/>
                <w:szCs w:val="28"/>
                <w:lang w:val="en-US" w:eastAsia="zh-CN"/>
              </w:rPr>
              <w:t>参赛单位</w:t>
            </w:r>
          </w:p>
        </w:tc>
        <w:tc>
          <w:tcPr>
            <w:tcW w:w="12462" w:type="dxa"/>
            <w:gridSpan w:val="8"/>
            <w:vAlign w:val="center"/>
          </w:tcPr>
          <w:p w14:paraId="08552181">
            <w:pPr>
              <w:spacing w:line="440" w:lineRule="exact"/>
              <w:jc w:val="center"/>
              <w:rPr>
                <w:rFonts w:hint="eastAsia" w:ascii="仿宋_GB2312" w:hAnsi="宋体" w:eastAsia="仿宋_GB2312" w:cs="宋体"/>
                <w:b/>
                <w:kern w:val="2"/>
                <w:sz w:val="28"/>
                <w:szCs w:val="28"/>
                <w:lang w:val="en-US" w:eastAsia="zh-CN" w:bidi="ar-SA"/>
              </w:rPr>
            </w:pPr>
          </w:p>
        </w:tc>
      </w:tr>
      <w:tr w14:paraId="60D4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783" w:type="dxa"/>
            <w:gridSpan w:val="2"/>
            <w:vAlign w:val="center"/>
          </w:tcPr>
          <w:p w14:paraId="5A6F1E77">
            <w:pPr>
              <w:spacing w:line="440" w:lineRule="exact"/>
              <w:jc w:val="center"/>
              <w:rPr>
                <w:rFonts w:hint="eastAsia" w:ascii="仿宋_GB2312" w:hAnsi="宋体" w:eastAsia="仿宋_GB2312" w:cs="宋体"/>
                <w:b/>
                <w:kern w:val="2"/>
                <w:sz w:val="28"/>
                <w:szCs w:val="28"/>
                <w:lang w:val="en-US" w:eastAsia="zh-CN" w:bidi="ar-SA"/>
              </w:rPr>
            </w:pPr>
            <w:r>
              <w:rPr>
                <w:rFonts w:hint="eastAsia" w:ascii="仿宋_GB2312" w:hAnsi="宋体" w:eastAsia="仿宋_GB2312"/>
                <w:b/>
                <w:sz w:val="28"/>
                <w:szCs w:val="28"/>
                <w:lang w:val="en-US" w:eastAsia="zh-CN"/>
              </w:rPr>
              <w:t>填表人姓名</w:t>
            </w:r>
          </w:p>
        </w:tc>
        <w:tc>
          <w:tcPr>
            <w:tcW w:w="2242" w:type="dxa"/>
            <w:vAlign w:val="center"/>
          </w:tcPr>
          <w:p w14:paraId="20CB95C6">
            <w:pPr>
              <w:spacing w:line="440" w:lineRule="exact"/>
              <w:jc w:val="center"/>
              <w:rPr>
                <w:rFonts w:hint="eastAsia" w:ascii="仿宋_GB2312" w:hAnsi="宋体" w:eastAsia="仿宋_GB2312" w:cs="宋体"/>
                <w:b/>
                <w:kern w:val="2"/>
                <w:sz w:val="28"/>
                <w:szCs w:val="28"/>
                <w:lang w:val="en-US" w:eastAsia="zh-CN" w:bidi="ar-SA"/>
              </w:rPr>
            </w:pPr>
          </w:p>
        </w:tc>
        <w:tc>
          <w:tcPr>
            <w:tcW w:w="1958" w:type="dxa"/>
            <w:vAlign w:val="center"/>
          </w:tcPr>
          <w:p w14:paraId="491BC5A0">
            <w:pPr>
              <w:spacing w:line="440" w:lineRule="exact"/>
              <w:jc w:val="center"/>
              <w:rPr>
                <w:rFonts w:hint="eastAsia" w:ascii="仿宋_GB2312" w:hAnsi="宋体" w:eastAsia="仿宋_GB2312" w:cs="宋体"/>
                <w:b/>
                <w:kern w:val="2"/>
                <w:sz w:val="28"/>
                <w:szCs w:val="28"/>
                <w:lang w:val="en-US" w:eastAsia="zh-CN" w:bidi="ar-SA"/>
              </w:rPr>
            </w:pPr>
            <w:r>
              <w:rPr>
                <w:rFonts w:hint="eastAsia" w:ascii="仿宋_GB2312" w:hAnsi="宋体" w:eastAsia="仿宋_GB2312"/>
                <w:b/>
                <w:sz w:val="28"/>
                <w:szCs w:val="28"/>
              </w:rPr>
              <w:t xml:space="preserve"> </w:t>
            </w:r>
            <w:r>
              <w:rPr>
                <w:rFonts w:hint="eastAsia" w:ascii="仿宋_GB2312" w:hAnsi="宋体" w:eastAsia="仿宋_GB2312"/>
                <w:b/>
                <w:sz w:val="28"/>
                <w:szCs w:val="28"/>
                <w:lang w:val="en-US" w:eastAsia="zh-CN"/>
              </w:rPr>
              <w:t>填表人职务</w:t>
            </w:r>
          </w:p>
        </w:tc>
        <w:tc>
          <w:tcPr>
            <w:tcW w:w="1157" w:type="dxa"/>
            <w:gridSpan w:val="2"/>
            <w:vAlign w:val="center"/>
          </w:tcPr>
          <w:p w14:paraId="3E159375">
            <w:pPr>
              <w:spacing w:line="440" w:lineRule="exact"/>
              <w:jc w:val="center"/>
              <w:rPr>
                <w:rFonts w:hint="eastAsia" w:ascii="仿宋_GB2312" w:hAnsi="宋体" w:eastAsia="仿宋_GB2312" w:cs="宋体"/>
                <w:b/>
                <w:kern w:val="2"/>
                <w:sz w:val="28"/>
                <w:szCs w:val="28"/>
                <w:lang w:val="en-US" w:eastAsia="zh-CN" w:bidi="ar-SA"/>
              </w:rPr>
            </w:pPr>
          </w:p>
        </w:tc>
        <w:tc>
          <w:tcPr>
            <w:tcW w:w="1565" w:type="dxa"/>
            <w:vAlign w:val="center"/>
          </w:tcPr>
          <w:p w14:paraId="5398BA7A">
            <w:pPr>
              <w:spacing w:line="440" w:lineRule="exact"/>
              <w:jc w:val="center"/>
              <w:rPr>
                <w:rFonts w:hint="eastAsia" w:ascii="仿宋_GB2312" w:hAnsi="宋体" w:eastAsia="仿宋_GB2312" w:cs="宋体"/>
                <w:b/>
                <w:kern w:val="2"/>
                <w:sz w:val="28"/>
                <w:szCs w:val="28"/>
                <w:lang w:val="en-US" w:eastAsia="zh-CN" w:bidi="ar-SA"/>
              </w:rPr>
            </w:pPr>
            <w:r>
              <w:rPr>
                <w:rFonts w:hint="eastAsia" w:ascii="仿宋_GB2312" w:hAnsi="宋体" w:eastAsia="仿宋_GB2312"/>
                <w:b/>
                <w:sz w:val="28"/>
                <w:szCs w:val="28"/>
              </w:rPr>
              <w:t>联系电话</w:t>
            </w:r>
          </w:p>
        </w:tc>
        <w:tc>
          <w:tcPr>
            <w:tcW w:w="2314" w:type="dxa"/>
            <w:vAlign w:val="center"/>
          </w:tcPr>
          <w:p w14:paraId="226B2308">
            <w:pPr>
              <w:spacing w:line="440" w:lineRule="exact"/>
              <w:jc w:val="center"/>
              <w:rPr>
                <w:rFonts w:hint="eastAsia" w:ascii="仿宋_GB2312" w:hAnsi="宋体" w:eastAsia="仿宋_GB2312" w:cs="宋体"/>
                <w:b/>
                <w:kern w:val="2"/>
                <w:sz w:val="28"/>
                <w:szCs w:val="28"/>
                <w:lang w:val="en-US" w:eastAsia="zh-CN" w:bidi="ar-SA"/>
              </w:rPr>
            </w:pPr>
          </w:p>
        </w:tc>
        <w:tc>
          <w:tcPr>
            <w:tcW w:w="1269" w:type="dxa"/>
            <w:vAlign w:val="center"/>
          </w:tcPr>
          <w:p w14:paraId="1878B0F6">
            <w:pPr>
              <w:spacing w:line="440" w:lineRule="exact"/>
              <w:jc w:val="center"/>
              <w:rPr>
                <w:rFonts w:hint="eastAsia" w:ascii="仿宋_GB2312" w:hAnsi="宋体" w:eastAsia="仿宋_GB2312" w:cs="宋体"/>
                <w:b/>
                <w:kern w:val="2"/>
                <w:sz w:val="28"/>
                <w:szCs w:val="28"/>
                <w:lang w:val="en-US" w:eastAsia="zh-CN" w:bidi="ar-SA"/>
              </w:rPr>
            </w:pPr>
            <w:r>
              <w:rPr>
                <w:rFonts w:hint="eastAsia" w:ascii="仿宋_GB2312" w:hAnsi="宋体" w:eastAsia="仿宋_GB2312"/>
                <w:b/>
                <w:sz w:val="28"/>
                <w:szCs w:val="28"/>
                <w:lang w:val="en-US" w:eastAsia="zh-CN"/>
              </w:rPr>
              <w:t>日 期</w:t>
            </w:r>
          </w:p>
        </w:tc>
        <w:tc>
          <w:tcPr>
            <w:tcW w:w="1957" w:type="dxa"/>
            <w:vAlign w:val="center"/>
          </w:tcPr>
          <w:p w14:paraId="0040C207">
            <w:pPr>
              <w:spacing w:line="440" w:lineRule="exact"/>
              <w:jc w:val="center"/>
              <w:rPr>
                <w:rFonts w:hint="eastAsia" w:ascii="仿宋_GB2312" w:hAnsi="宋体" w:eastAsia="仿宋_GB2312" w:cs="宋体"/>
                <w:b/>
                <w:kern w:val="2"/>
                <w:sz w:val="28"/>
                <w:szCs w:val="28"/>
                <w:lang w:val="en-US" w:eastAsia="zh-CN" w:bidi="ar-SA"/>
              </w:rPr>
            </w:pPr>
            <w:r>
              <w:rPr>
                <w:rFonts w:hint="eastAsia" w:ascii="仿宋_GB2312" w:hAnsi="宋体" w:eastAsia="仿宋_GB2312"/>
                <w:b/>
                <w:sz w:val="28"/>
                <w:szCs w:val="28"/>
                <w:lang w:val="en-US" w:eastAsia="zh-CN"/>
              </w:rPr>
              <w:t xml:space="preserve"> 年  月  日</w:t>
            </w:r>
          </w:p>
        </w:tc>
      </w:tr>
      <w:tr w14:paraId="3FA1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783" w:type="dxa"/>
            <w:gridSpan w:val="2"/>
            <w:vAlign w:val="center"/>
          </w:tcPr>
          <w:p w14:paraId="6EA29DFC">
            <w:pPr>
              <w:spacing w:line="440" w:lineRule="exact"/>
              <w:jc w:val="center"/>
              <w:rPr>
                <w:rFonts w:hint="eastAsia" w:ascii="仿宋_GB2312" w:hAnsi="宋体" w:eastAsia="仿宋_GB2312"/>
                <w:b/>
                <w:sz w:val="28"/>
                <w:szCs w:val="28"/>
                <w:lang w:val="en-US" w:eastAsia="zh-CN"/>
              </w:rPr>
            </w:pPr>
            <w:r>
              <w:rPr>
                <w:rFonts w:hint="eastAsia" w:ascii="仿宋_GB2312" w:hAnsi="宋体" w:eastAsia="仿宋_GB2312"/>
                <w:b/>
                <w:sz w:val="28"/>
                <w:szCs w:val="28"/>
                <w:lang w:val="en-US" w:eastAsia="zh-CN"/>
              </w:rPr>
              <w:t>通讯地址</w:t>
            </w:r>
          </w:p>
        </w:tc>
        <w:tc>
          <w:tcPr>
            <w:tcW w:w="9236" w:type="dxa"/>
            <w:gridSpan w:val="6"/>
            <w:vAlign w:val="center"/>
          </w:tcPr>
          <w:p w14:paraId="62AE73D0">
            <w:pPr>
              <w:spacing w:line="440" w:lineRule="exact"/>
              <w:jc w:val="center"/>
              <w:rPr>
                <w:rFonts w:hint="default" w:ascii="仿宋_GB2312" w:hAnsi="宋体" w:eastAsia="仿宋_GB2312"/>
                <w:b/>
                <w:sz w:val="28"/>
                <w:szCs w:val="28"/>
                <w:lang w:val="en-US" w:eastAsia="zh-CN"/>
              </w:rPr>
            </w:pPr>
            <w:r>
              <w:rPr>
                <w:rFonts w:hint="eastAsia" w:ascii="仿宋_GB2312" w:hAnsi="宋体" w:eastAsia="仿宋_GB2312"/>
                <w:b w:val="0"/>
                <w:bCs/>
                <w:sz w:val="28"/>
                <w:szCs w:val="28"/>
                <w:lang w:val="en-US" w:eastAsia="zh-CN"/>
              </w:rPr>
              <w:t>市      区（县）    街道     路       号</w:t>
            </w:r>
          </w:p>
        </w:tc>
        <w:tc>
          <w:tcPr>
            <w:tcW w:w="1269" w:type="dxa"/>
            <w:vAlign w:val="center"/>
          </w:tcPr>
          <w:p w14:paraId="003423FA">
            <w:pPr>
              <w:spacing w:line="440" w:lineRule="exact"/>
              <w:jc w:val="center"/>
              <w:rPr>
                <w:rFonts w:hint="eastAsia" w:ascii="仿宋_GB2312" w:hAnsi="宋体" w:eastAsia="仿宋_GB2312"/>
                <w:b/>
                <w:sz w:val="28"/>
                <w:szCs w:val="28"/>
              </w:rPr>
            </w:pPr>
            <w:r>
              <w:rPr>
                <w:rFonts w:hint="eastAsia" w:ascii="仿宋_GB2312" w:hAnsi="宋体" w:eastAsia="仿宋_GB2312"/>
                <w:b/>
                <w:sz w:val="28"/>
                <w:szCs w:val="28"/>
                <w:lang w:val="en-US" w:eastAsia="zh-CN"/>
              </w:rPr>
              <w:t>邮编</w:t>
            </w:r>
          </w:p>
        </w:tc>
        <w:tc>
          <w:tcPr>
            <w:tcW w:w="1957" w:type="dxa"/>
            <w:vAlign w:val="center"/>
          </w:tcPr>
          <w:p w14:paraId="01E82169">
            <w:pPr>
              <w:spacing w:line="440" w:lineRule="exact"/>
              <w:jc w:val="center"/>
              <w:rPr>
                <w:rFonts w:hint="eastAsia" w:ascii="仿宋_GB2312" w:hAnsi="宋体" w:eastAsia="仿宋_GB2312"/>
                <w:b/>
                <w:sz w:val="28"/>
                <w:szCs w:val="28"/>
              </w:rPr>
            </w:pPr>
          </w:p>
        </w:tc>
      </w:tr>
      <w:tr w14:paraId="7B17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4245" w:type="dxa"/>
            <w:gridSpan w:val="10"/>
            <w:tcBorders>
              <w:bottom w:val="single" w:color="auto" w:sz="4" w:space="0"/>
            </w:tcBorders>
            <w:vAlign w:val="center"/>
          </w:tcPr>
          <w:p w14:paraId="18F1822C">
            <w:pPr>
              <w:spacing w:line="240" w:lineRule="auto"/>
              <w:jc w:val="both"/>
              <w:rPr>
                <w:rFonts w:hint="eastAsia" w:ascii="仿宋_GB2312" w:hAnsi="宋体" w:eastAsia="仿宋_GB2312"/>
                <w:b/>
                <w:sz w:val="11"/>
                <w:szCs w:val="11"/>
              </w:rPr>
            </w:pPr>
          </w:p>
        </w:tc>
      </w:tr>
      <w:tr w14:paraId="3DBE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249" w:type="dxa"/>
            <w:tcBorders>
              <w:top w:val="single" w:color="auto" w:sz="4" w:space="0"/>
            </w:tcBorders>
            <w:vAlign w:val="center"/>
          </w:tcPr>
          <w:p w14:paraId="4B2721FF">
            <w:pPr>
              <w:spacing w:line="440" w:lineRule="exact"/>
              <w:jc w:val="center"/>
              <w:rPr>
                <w:rFonts w:ascii="仿宋_GB2312" w:hAnsi="宋体" w:eastAsia="仿宋_GB2312"/>
                <w:b/>
                <w:sz w:val="28"/>
                <w:szCs w:val="28"/>
              </w:rPr>
            </w:pPr>
            <w:r>
              <w:rPr>
                <w:rFonts w:hint="eastAsia" w:ascii="仿宋_GB2312" w:hAnsi="宋体" w:eastAsia="仿宋_GB2312"/>
                <w:b/>
                <w:sz w:val="28"/>
                <w:szCs w:val="28"/>
              </w:rPr>
              <w:t>序号</w:t>
            </w:r>
          </w:p>
        </w:tc>
        <w:tc>
          <w:tcPr>
            <w:tcW w:w="2776" w:type="dxa"/>
            <w:gridSpan w:val="2"/>
            <w:tcBorders>
              <w:top w:val="single" w:color="auto" w:sz="4" w:space="0"/>
            </w:tcBorders>
            <w:vAlign w:val="center"/>
          </w:tcPr>
          <w:p w14:paraId="5B9D472A">
            <w:pPr>
              <w:spacing w:line="440" w:lineRule="exact"/>
              <w:jc w:val="center"/>
              <w:rPr>
                <w:rFonts w:hint="default" w:ascii="仿宋_GB2312" w:hAnsi="宋体" w:eastAsia="仿宋_GB2312" w:cs="宋体"/>
                <w:b/>
                <w:kern w:val="2"/>
                <w:sz w:val="28"/>
                <w:szCs w:val="28"/>
                <w:lang w:val="en-US" w:eastAsia="zh-CN" w:bidi="ar-SA"/>
              </w:rPr>
            </w:pPr>
            <w:r>
              <w:rPr>
                <w:rFonts w:hint="eastAsia" w:ascii="仿宋_GB2312" w:hAnsi="宋体" w:eastAsia="仿宋_GB2312"/>
                <w:b/>
                <w:sz w:val="28"/>
                <w:szCs w:val="28"/>
              </w:rPr>
              <w:t>作品名称</w:t>
            </w:r>
          </w:p>
        </w:tc>
        <w:tc>
          <w:tcPr>
            <w:tcW w:w="2455" w:type="dxa"/>
            <w:gridSpan w:val="2"/>
            <w:tcBorders>
              <w:top w:val="single" w:color="auto" w:sz="4" w:space="0"/>
            </w:tcBorders>
            <w:vAlign w:val="center"/>
          </w:tcPr>
          <w:p w14:paraId="0622EAC4">
            <w:pPr>
              <w:spacing w:line="440" w:lineRule="exact"/>
              <w:jc w:val="center"/>
              <w:rPr>
                <w:rFonts w:hint="eastAsia" w:ascii="仿宋_GB2312" w:hAnsi="宋体" w:eastAsia="仿宋_GB2312" w:cs="宋体"/>
                <w:b/>
                <w:kern w:val="2"/>
                <w:sz w:val="28"/>
                <w:szCs w:val="28"/>
                <w:lang w:val="en-US" w:eastAsia="zh-CN" w:bidi="ar-SA"/>
              </w:rPr>
            </w:pPr>
            <w:r>
              <w:rPr>
                <w:rFonts w:hint="eastAsia" w:ascii="仿宋_GB2312" w:hAnsi="宋体" w:eastAsia="仿宋_GB2312"/>
                <w:b/>
                <w:sz w:val="28"/>
                <w:szCs w:val="28"/>
                <w:lang w:eastAsia="zh-CN"/>
              </w:rPr>
              <w:t>所属学科</w:t>
            </w:r>
          </w:p>
        </w:tc>
        <w:tc>
          <w:tcPr>
            <w:tcW w:w="4539" w:type="dxa"/>
            <w:gridSpan w:val="3"/>
            <w:tcBorders>
              <w:top w:val="single" w:color="auto" w:sz="4" w:space="0"/>
            </w:tcBorders>
            <w:vAlign w:val="center"/>
          </w:tcPr>
          <w:p w14:paraId="7F2CF9EF">
            <w:pPr>
              <w:spacing w:line="440" w:lineRule="exact"/>
              <w:jc w:val="center"/>
              <w:rPr>
                <w:rFonts w:hint="eastAsia" w:ascii="仿宋_GB2312" w:hAnsi="宋体" w:eastAsia="仿宋_GB2312" w:cs="宋体"/>
                <w:b/>
                <w:kern w:val="2"/>
                <w:sz w:val="28"/>
                <w:szCs w:val="28"/>
                <w:lang w:val="en-US" w:eastAsia="zh-CN" w:bidi="ar-SA"/>
              </w:rPr>
            </w:pPr>
            <w:r>
              <w:rPr>
                <w:rFonts w:hint="eastAsia" w:ascii="仿宋_GB2312" w:hAnsi="宋体" w:eastAsia="仿宋_GB2312"/>
                <w:b/>
                <w:sz w:val="28"/>
                <w:szCs w:val="28"/>
              </w:rPr>
              <w:t>课程内容所属</w:t>
            </w:r>
            <w:r>
              <w:rPr>
                <w:rFonts w:hint="eastAsia" w:ascii="仿宋_GB2312" w:hAnsi="宋体" w:eastAsia="仿宋_GB2312"/>
                <w:b/>
                <w:sz w:val="28"/>
                <w:szCs w:val="28"/>
                <w:lang w:eastAsia="zh-CN"/>
              </w:rPr>
              <w:t>年级、册数、课次</w:t>
            </w:r>
          </w:p>
        </w:tc>
        <w:tc>
          <w:tcPr>
            <w:tcW w:w="3226" w:type="dxa"/>
            <w:gridSpan w:val="2"/>
            <w:tcBorders>
              <w:top w:val="single" w:color="auto" w:sz="4" w:space="0"/>
            </w:tcBorders>
            <w:vAlign w:val="center"/>
          </w:tcPr>
          <w:p w14:paraId="29254FB1">
            <w:pPr>
              <w:spacing w:line="440" w:lineRule="exact"/>
              <w:jc w:val="center"/>
              <w:rPr>
                <w:rFonts w:hint="eastAsia" w:ascii="仿宋_GB2312" w:hAnsi="宋体" w:eastAsia="仿宋_GB2312" w:cs="宋体"/>
                <w:b/>
                <w:kern w:val="2"/>
                <w:sz w:val="28"/>
                <w:szCs w:val="28"/>
                <w:lang w:val="en-US" w:eastAsia="zh-CN" w:bidi="ar-SA"/>
              </w:rPr>
            </w:pPr>
            <w:r>
              <w:rPr>
                <w:rFonts w:hint="eastAsia" w:ascii="仿宋_GB2312" w:hAnsi="宋体" w:eastAsia="仿宋_GB2312"/>
                <w:b/>
                <w:sz w:val="28"/>
                <w:szCs w:val="28"/>
              </w:rPr>
              <w:t>作者姓名</w:t>
            </w:r>
          </w:p>
        </w:tc>
      </w:tr>
      <w:tr w14:paraId="7F97F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9" w:type="dxa"/>
            <w:vAlign w:val="center"/>
          </w:tcPr>
          <w:p w14:paraId="4F47E045">
            <w:pPr>
              <w:spacing w:line="440" w:lineRule="exact"/>
              <w:jc w:val="center"/>
              <w:rPr>
                <w:rFonts w:ascii="仿宋_GB2312" w:hAnsi="宋体" w:eastAsia="仿宋_GB2312"/>
                <w:b/>
                <w:color w:val="FF0000"/>
                <w:sz w:val="28"/>
                <w:szCs w:val="28"/>
              </w:rPr>
            </w:pPr>
            <w:r>
              <w:rPr>
                <w:rFonts w:hint="eastAsia" w:ascii="仿宋_GB2312" w:hAnsi="宋体" w:eastAsia="仿宋_GB2312"/>
                <w:b/>
                <w:color w:val="FF0000"/>
                <w:sz w:val="28"/>
                <w:szCs w:val="28"/>
              </w:rPr>
              <w:t>样例</w:t>
            </w:r>
          </w:p>
        </w:tc>
        <w:tc>
          <w:tcPr>
            <w:tcW w:w="2776" w:type="dxa"/>
            <w:gridSpan w:val="2"/>
            <w:vAlign w:val="center"/>
          </w:tcPr>
          <w:p w14:paraId="1AA09D5C">
            <w:pPr>
              <w:spacing w:line="440" w:lineRule="exact"/>
              <w:jc w:val="center"/>
              <w:rPr>
                <w:rFonts w:hint="default" w:ascii="仿宋_GB2312" w:hAnsi="宋体" w:eastAsia="仿宋_GB2312" w:cs="宋体"/>
                <w:b/>
                <w:color w:val="FF0000"/>
                <w:kern w:val="2"/>
                <w:sz w:val="28"/>
                <w:szCs w:val="28"/>
                <w:lang w:val="en-US" w:eastAsia="zh-CN" w:bidi="ar-SA"/>
              </w:rPr>
            </w:pPr>
            <w:r>
              <w:rPr>
                <w:rFonts w:hint="eastAsia" w:ascii="仿宋_GB2312" w:hAnsi="宋体" w:eastAsia="仿宋_GB2312"/>
                <w:b/>
                <w:color w:val="FF0000"/>
                <w:sz w:val="28"/>
                <w:szCs w:val="28"/>
                <w:lang w:val="en-US" w:eastAsia="zh-CN"/>
              </w:rPr>
              <w:t>表内除法-用2~3的乘法口诀求商</w:t>
            </w:r>
          </w:p>
        </w:tc>
        <w:tc>
          <w:tcPr>
            <w:tcW w:w="2455" w:type="dxa"/>
            <w:gridSpan w:val="2"/>
            <w:vAlign w:val="center"/>
          </w:tcPr>
          <w:p w14:paraId="3AB771F5">
            <w:pPr>
              <w:spacing w:line="440" w:lineRule="exact"/>
              <w:jc w:val="center"/>
              <w:rPr>
                <w:rFonts w:hint="default" w:ascii="仿宋_GB2312" w:hAnsi="宋体" w:eastAsia="仿宋_GB2312" w:cs="宋体"/>
                <w:b/>
                <w:color w:val="FF0000"/>
                <w:kern w:val="2"/>
                <w:sz w:val="28"/>
                <w:szCs w:val="28"/>
                <w:lang w:val="en-US" w:eastAsia="zh-CN" w:bidi="ar-SA"/>
              </w:rPr>
            </w:pPr>
            <w:r>
              <w:rPr>
                <w:rFonts w:hint="eastAsia" w:ascii="仿宋_GB2312" w:hAnsi="宋体" w:eastAsia="仿宋_GB2312"/>
                <w:b/>
                <w:color w:val="FF0000"/>
                <w:sz w:val="28"/>
                <w:szCs w:val="28"/>
                <w:lang w:eastAsia="zh-CN"/>
              </w:rPr>
              <w:t>生活</w:t>
            </w:r>
            <w:r>
              <w:rPr>
                <w:rFonts w:hint="eastAsia" w:ascii="仿宋_GB2312" w:hAnsi="宋体" w:eastAsia="仿宋_GB2312"/>
                <w:b/>
                <w:color w:val="FF0000"/>
                <w:sz w:val="28"/>
                <w:szCs w:val="28"/>
                <w:lang w:val="en-US" w:eastAsia="zh-CN"/>
              </w:rPr>
              <w:t>数学</w:t>
            </w:r>
          </w:p>
        </w:tc>
        <w:tc>
          <w:tcPr>
            <w:tcW w:w="4539" w:type="dxa"/>
            <w:gridSpan w:val="3"/>
            <w:vAlign w:val="center"/>
          </w:tcPr>
          <w:p w14:paraId="4BF15F9A">
            <w:pPr>
              <w:spacing w:line="440" w:lineRule="exact"/>
              <w:jc w:val="center"/>
              <w:rPr>
                <w:rFonts w:hint="eastAsia" w:ascii="仿宋_GB2312" w:hAnsi="宋体" w:eastAsia="仿宋_GB2312" w:cs="宋体"/>
                <w:b/>
                <w:color w:val="FF0000"/>
                <w:kern w:val="2"/>
                <w:sz w:val="28"/>
                <w:szCs w:val="28"/>
                <w:lang w:val="en-US" w:eastAsia="zh-CN" w:bidi="ar-SA"/>
              </w:rPr>
            </w:pPr>
            <w:r>
              <w:rPr>
                <w:rFonts w:hint="eastAsia" w:ascii="仿宋_GB2312" w:hAnsi="宋体" w:eastAsia="仿宋_GB2312"/>
                <w:b/>
                <w:color w:val="FF0000"/>
                <w:sz w:val="28"/>
                <w:szCs w:val="28"/>
                <w:lang w:val="en-US" w:eastAsia="zh-CN"/>
              </w:rPr>
              <w:t>八</w:t>
            </w:r>
            <w:r>
              <w:rPr>
                <w:rFonts w:hint="eastAsia" w:ascii="仿宋_GB2312" w:hAnsi="宋体" w:eastAsia="仿宋_GB2312"/>
                <w:b/>
                <w:color w:val="FF0000"/>
                <w:sz w:val="28"/>
                <w:szCs w:val="28"/>
                <w:lang w:eastAsia="zh-CN"/>
              </w:rPr>
              <w:t>年级、</w:t>
            </w:r>
            <w:r>
              <w:rPr>
                <w:rFonts w:hint="eastAsia" w:ascii="仿宋_GB2312" w:hAnsi="宋体" w:eastAsia="仿宋_GB2312"/>
                <w:b/>
                <w:color w:val="FF0000"/>
                <w:sz w:val="28"/>
                <w:szCs w:val="28"/>
                <w:lang w:val="en-US" w:eastAsia="zh-CN"/>
              </w:rPr>
              <w:t>上</w:t>
            </w:r>
            <w:r>
              <w:rPr>
                <w:rFonts w:hint="eastAsia" w:ascii="仿宋_GB2312" w:hAnsi="宋体" w:eastAsia="仿宋_GB2312"/>
                <w:b/>
                <w:color w:val="FF0000"/>
                <w:sz w:val="28"/>
                <w:szCs w:val="28"/>
                <w:lang w:eastAsia="zh-CN"/>
              </w:rPr>
              <w:t>册、第</w:t>
            </w:r>
            <w:r>
              <w:rPr>
                <w:rFonts w:hint="eastAsia" w:ascii="仿宋_GB2312" w:hAnsi="宋体" w:eastAsia="仿宋_GB2312"/>
                <w:b/>
                <w:color w:val="FF0000"/>
                <w:sz w:val="28"/>
                <w:szCs w:val="28"/>
                <w:lang w:val="en-US" w:eastAsia="zh-CN"/>
              </w:rPr>
              <w:t>2课</w:t>
            </w:r>
          </w:p>
        </w:tc>
        <w:tc>
          <w:tcPr>
            <w:tcW w:w="3226" w:type="dxa"/>
            <w:gridSpan w:val="2"/>
            <w:vAlign w:val="center"/>
          </w:tcPr>
          <w:p w14:paraId="29BF9CEC">
            <w:pPr>
              <w:spacing w:line="440" w:lineRule="exact"/>
              <w:jc w:val="center"/>
              <w:rPr>
                <w:rFonts w:hint="default" w:ascii="仿宋_GB2312" w:hAnsi="宋体" w:eastAsia="仿宋_GB2312" w:cs="宋体"/>
                <w:b/>
                <w:color w:val="FF0000"/>
                <w:kern w:val="2"/>
                <w:sz w:val="28"/>
                <w:szCs w:val="28"/>
                <w:lang w:val="en-US" w:eastAsia="zh-CN" w:bidi="ar-SA"/>
              </w:rPr>
            </w:pPr>
            <w:r>
              <w:rPr>
                <w:rFonts w:hint="eastAsia" w:ascii="仿宋_GB2312" w:hAnsi="宋体" w:eastAsia="仿宋_GB2312"/>
                <w:b/>
                <w:color w:val="FF0000"/>
                <w:sz w:val="28"/>
                <w:szCs w:val="28"/>
                <w:lang w:val="en-US" w:eastAsia="zh-CN"/>
              </w:rPr>
              <w:t>某某某</w:t>
            </w:r>
          </w:p>
        </w:tc>
      </w:tr>
      <w:tr w14:paraId="4421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9" w:type="dxa"/>
            <w:vAlign w:val="center"/>
          </w:tcPr>
          <w:p w14:paraId="5C4E1375">
            <w:pPr>
              <w:spacing w:line="440" w:lineRule="exact"/>
              <w:jc w:val="center"/>
              <w:rPr>
                <w:rFonts w:hint="eastAsia" w:ascii="宋体" w:hAnsi="宋体" w:eastAsia="宋体" w:cs="宋体"/>
                <w:b/>
                <w:kern w:val="2"/>
                <w:sz w:val="30"/>
                <w:szCs w:val="30"/>
                <w:lang w:val="en-US" w:eastAsia="zh-CN" w:bidi="ar-SA"/>
              </w:rPr>
            </w:pPr>
            <w:r>
              <w:rPr>
                <w:rFonts w:hint="eastAsia" w:ascii="宋体" w:hAnsi="宋体"/>
                <w:b/>
                <w:sz w:val="30"/>
                <w:szCs w:val="30"/>
              </w:rPr>
              <w:t>1</w:t>
            </w:r>
          </w:p>
        </w:tc>
        <w:tc>
          <w:tcPr>
            <w:tcW w:w="2776" w:type="dxa"/>
            <w:gridSpan w:val="2"/>
            <w:vAlign w:val="center"/>
          </w:tcPr>
          <w:p w14:paraId="1E295FAA">
            <w:pPr>
              <w:spacing w:line="440" w:lineRule="exact"/>
              <w:jc w:val="center"/>
              <w:rPr>
                <w:rFonts w:hint="eastAsia" w:ascii="宋体" w:hAnsi="宋体"/>
                <w:b/>
                <w:sz w:val="30"/>
                <w:szCs w:val="30"/>
              </w:rPr>
            </w:pPr>
          </w:p>
        </w:tc>
        <w:tc>
          <w:tcPr>
            <w:tcW w:w="2455" w:type="dxa"/>
            <w:gridSpan w:val="2"/>
            <w:vAlign w:val="center"/>
          </w:tcPr>
          <w:p w14:paraId="237CA543">
            <w:pPr>
              <w:spacing w:line="440" w:lineRule="exact"/>
              <w:jc w:val="center"/>
              <w:rPr>
                <w:rFonts w:hint="eastAsia" w:ascii="仿宋_GB2312" w:hAnsi="宋体" w:eastAsia="仿宋_GB2312" w:cs="宋体"/>
                <w:b/>
                <w:color w:val="FF0000"/>
                <w:kern w:val="2"/>
                <w:sz w:val="28"/>
                <w:szCs w:val="28"/>
                <w:lang w:val="en-US" w:eastAsia="zh-CN" w:bidi="ar-SA"/>
              </w:rPr>
            </w:pPr>
          </w:p>
        </w:tc>
        <w:tc>
          <w:tcPr>
            <w:tcW w:w="4539" w:type="dxa"/>
            <w:gridSpan w:val="3"/>
            <w:vAlign w:val="center"/>
          </w:tcPr>
          <w:p w14:paraId="714BF28E">
            <w:pPr>
              <w:spacing w:line="440" w:lineRule="exact"/>
              <w:jc w:val="center"/>
              <w:rPr>
                <w:rFonts w:hint="eastAsia" w:ascii="仿宋_GB2312" w:hAnsi="宋体" w:eastAsia="仿宋_GB2312"/>
                <w:b/>
                <w:color w:val="FF0000"/>
                <w:sz w:val="28"/>
                <w:szCs w:val="28"/>
                <w:lang w:eastAsia="zh-CN"/>
              </w:rPr>
            </w:pPr>
          </w:p>
        </w:tc>
        <w:tc>
          <w:tcPr>
            <w:tcW w:w="3226" w:type="dxa"/>
            <w:gridSpan w:val="2"/>
            <w:vAlign w:val="center"/>
          </w:tcPr>
          <w:p w14:paraId="03B44ED7">
            <w:pPr>
              <w:spacing w:line="440" w:lineRule="exact"/>
              <w:jc w:val="center"/>
              <w:rPr>
                <w:rFonts w:hint="eastAsia" w:ascii="仿宋_GB2312" w:hAnsi="宋体" w:eastAsia="仿宋_GB2312" w:cs="宋体"/>
                <w:b/>
                <w:color w:val="FF0000"/>
                <w:kern w:val="2"/>
                <w:sz w:val="28"/>
                <w:szCs w:val="28"/>
                <w:lang w:val="en-US" w:eastAsia="zh-CN" w:bidi="ar-SA"/>
              </w:rPr>
            </w:pPr>
          </w:p>
        </w:tc>
      </w:tr>
      <w:tr w14:paraId="5E79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249" w:type="dxa"/>
            <w:vAlign w:val="center"/>
          </w:tcPr>
          <w:p w14:paraId="1973B186">
            <w:pPr>
              <w:spacing w:line="440" w:lineRule="exact"/>
              <w:jc w:val="center"/>
              <w:rPr>
                <w:rFonts w:ascii="宋体" w:hAnsi="宋体" w:eastAsia="宋体" w:cs="宋体"/>
                <w:b/>
                <w:kern w:val="2"/>
                <w:sz w:val="30"/>
                <w:szCs w:val="30"/>
                <w:lang w:val="en-US" w:eastAsia="zh-CN" w:bidi="ar-SA"/>
              </w:rPr>
            </w:pPr>
            <w:r>
              <w:rPr>
                <w:rFonts w:hint="eastAsia" w:ascii="宋体" w:hAnsi="宋体"/>
                <w:b/>
                <w:sz w:val="30"/>
                <w:szCs w:val="30"/>
              </w:rPr>
              <w:t>2</w:t>
            </w:r>
          </w:p>
        </w:tc>
        <w:tc>
          <w:tcPr>
            <w:tcW w:w="2776" w:type="dxa"/>
            <w:gridSpan w:val="2"/>
            <w:vAlign w:val="center"/>
          </w:tcPr>
          <w:p w14:paraId="24EDA48E">
            <w:pPr>
              <w:spacing w:line="440" w:lineRule="exact"/>
              <w:jc w:val="center"/>
              <w:rPr>
                <w:rFonts w:hint="eastAsia" w:ascii="宋体" w:hAnsi="宋体"/>
                <w:b/>
                <w:sz w:val="30"/>
                <w:szCs w:val="30"/>
              </w:rPr>
            </w:pPr>
          </w:p>
        </w:tc>
        <w:tc>
          <w:tcPr>
            <w:tcW w:w="2455" w:type="dxa"/>
            <w:gridSpan w:val="2"/>
            <w:vAlign w:val="center"/>
          </w:tcPr>
          <w:p w14:paraId="500035D7">
            <w:pPr>
              <w:spacing w:line="440" w:lineRule="exact"/>
              <w:jc w:val="center"/>
              <w:rPr>
                <w:rFonts w:ascii="宋体" w:hAnsi="宋体"/>
                <w:b/>
                <w:sz w:val="30"/>
                <w:szCs w:val="30"/>
              </w:rPr>
            </w:pPr>
          </w:p>
        </w:tc>
        <w:tc>
          <w:tcPr>
            <w:tcW w:w="4539" w:type="dxa"/>
            <w:gridSpan w:val="3"/>
            <w:vAlign w:val="center"/>
          </w:tcPr>
          <w:p w14:paraId="0CF2B20C">
            <w:pPr>
              <w:spacing w:line="440" w:lineRule="exact"/>
              <w:jc w:val="center"/>
              <w:rPr>
                <w:rFonts w:ascii="宋体" w:hAnsi="宋体"/>
                <w:b/>
                <w:sz w:val="30"/>
                <w:szCs w:val="30"/>
              </w:rPr>
            </w:pPr>
          </w:p>
        </w:tc>
        <w:tc>
          <w:tcPr>
            <w:tcW w:w="3226" w:type="dxa"/>
            <w:gridSpan w:val="2"/>
            <w:vAlign w:val="center"/>
          </w:tcPr>
          <w:p w14:paraId="6BCA2164">
            <w:pPr>
              <w:spacing w:line="440" w:lineRule="exact"/>
              <w:jc w:val="center"/>
              <w:rPr>
                <w:rFonts w:ascii="宋体" w:hAnsi="宋体"/>
                <w:b/>
                <w:sz w:val="30"/>
                <w:szCs w:val="30"/>
              </w:rPr>
            </w:pPr>
          </w:p>
        </w:tc>
      </w:tr>
      <w:tr w14:paraId="72EC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249" w:type="dxa"/>
            <w:vAlign w:val="center"/>
          </w:tcPr>
          <w:p w14:paraId="60FE717A">
            <w:pPr>
              <w:spacing w:line="440" w:lineRule="exact"/>
              <w:jc w:val="center"/>
              <w:rPr>
                <w:rFonts w:ascii="宋体" w:hAnsi="宋体" w:eastAsia="宋体" w:cs="宋体"/>
                <w:b/>
                <w:kern w:val="2"/>
                <w:sz w:val="30"/>
                <w:szCs w:val="30"/>
                <w:lang w:val="en-US" w:eastAsia="zh-CN" w:bidi="ar-SA"/>
              </w:rPr>
            </w:pPr>
            <w:r>
              <w:rPr>
                <w:rFonts w:hint="eastAsia" w:ascii="宋体" w:hAnsi="宋体"/>
                <w:b/>
                <w:sz w:val="30"/>
                <w:szCs w:val="30"/>
              </w:rPr>
              <w:t>3</w:t>
            </w:r>
          </w:p>
        </w:tc>
        <w:tc>
          <w:tcPr>
            <w:tcW w:w="2776" w:type="dxa"/>
            <w:gridSpan w:val="2"/>
            <w:vAlign w:val="center"/>
          </w:tcPr>
          <w:p w14:paraId="04E1A46A">
            <w:pPr>
              <w:spacing w:line="440" w:lineRule="exact"/>
              <w:jc w:val="center"/>
              <w:rPr>
                <w:rFonts w:hint="eastAsia" w:ascii="宋体" w:hAnsi="宋体"/>
                <w:b/>
                <w:sz w:val="30"/>
                <w:szCs w:val="30"/>
              </w:rPr>
            </w:pPr>
          </w:p>
        </w:tc>
        <w:tc>
          <w:tcPr>
            <w:tcW w:w="2455" w:type="dxa"/>
            <w:gridSpan w:val="2"/>
            <w:vAlign w:val="center"/>
          </w:tcPr>
          <w:p w14:paraId="724192A3">
            <w:pPr>
              <w:spacing w:line="440" w:lineRule="exact"/>
              <w:jc w:val="center"/>
              <w:rPr>
                <w:rFonts w:ascii="宋体" w:hAnsi="宋体"/>
                <w:b/>
                <w:sz w:val="30"/>
                <w:szCs w:val="30"/>
              </w:rPr>
            </w:pPr>
          </w:p>
        </w:tc>
        <w:tc>
          <w:tcPr>
            <w:tcW w:w="4539" w:type="dxa"/>
            <w:gridSpan w:val="3"/>
            <w:vAlign w:val="center"/>
          </w:tcPr>
          <w:p w14:paraId="34B4289F">
            <w:pPr>
              <w:spacing w:line="440" w:lineRule="exact"/>
              <w:jc w:val="center"/>
              <w:rPr>
                <w:rFonts w:ascii="宋体" w:hAnsi="宋体"/>
                <w:b/>
                <w:sz w:val="30"/>
                <w:szCs w:val="30"/>
              </w:rPr>
            </w:pPr>
          </w:p>
        </w:tc>
        <w:tc>
          <w:tcPr>
            <w:tcW w:w="3226" w:type="dxa"/>
            <w:gridSpan w:val="2"/>
            <w:vAlign w:val="center"/>
          </w:tcPr>
          <w:p w14:paraId="3D59BFCF">
            <w:pPr>
              <w:spacing w:line="440" w:lineRule="exact"/>
              <w:jc w:val="center"/>
              <w:rPr>
                <w:rFonts w:ascii="宋体" w:hAnsi="宋体"/>
                <w:b/>
                <w:sz w:val="30"/>
                <w:szCs w:val="30"/>
              </w:rPr>
            </w:pPr>
          </w:p>
        </w:tc>
      </w:tr>
      <w:tr w14:paraId="5B54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249" w:type="dxa"/>
            <w:vAlign w:val="center"/>
          </w:tcPr>
          <w:p w14:paraId="35DEE67E">
            <w:pPr>
              <w:spacing w:line="440" w:lineRule="exact"/>
              <w:jc w:val="center"/>
              <w:rPr>
                <w:rFonts w:hint="eastAsia" w:ascii="宋体" w:hAnsi="宋体" w:eastAsia="宋体"/>
                <w:b/>
                <w:sz w:val="30"/>
                <w:szCs w:val="30"/>
                <w:lang w:val="en-US" w:eastAsia="zh-CN"/>
              </w:rPr>
            </w:pPr>
            <w:r>
              <w:rPr>
                <w:rFonts w:hint="eastAsia" w:ascii="宋体" w:hAnsi="宋体"/>
                <w:b/>
                <w:sz w:val="30"/>
                <w:szCs w:val="30"/>
                <w:lang w:val="en-US" w:eastAsia="zh-CN"/>
              </w:rPr>
              <w:t>4</w:t>
            </w:r>
          </w:p>
        </w:tc>
        <w:tc>
          <w:tcPr>
            <w:tcW w:w="2776" w:type="dxa"/>
            <w:gridSpan w:val="2"/>
            <w:vAlign w:val="center"/>
          </w:tcPr>
          <w:p w14:paraId="663C3947">
            <w:pPr>
              <w:spacing w:line="440" w:lineRule="exact"/>
              <w:jc w:val="center"/>
              <w:rPr>
                <w:rFonts w:hint="eastAsia" w:ascii="宋体" w:hAnsi="宋体"/>
                <w:b/>
                <w:sz w:val="30"/>
                <w:szCs w:val="30"/>
              </w:rPr>
            </w:pPr>
          </w:p>
        </w:tc>
        <w:tc>
          <w:tcPr>
            <w:tcW w:w="2455" w:type="dxa"/>
            <w:gridSpan w:val="2"/>
            <w:vAlign w:val="center"/>
          </w:tcPr>
          <w:p w14:paraId="227EB915">
            <w:pPr>
              <w:spacing w:line="440" w:lineRule="exact"/>
              <w:jc w:val="center"/>
              <w:rPr>
                <w:rFonts w:ascii="宋体" w:hAnsi="宋体"/>
                <w:b/>
                <w:sz w:val="30"/>
                <w:szCs w:val="30"/>
              </w:rPr>
            </w:pPr>
          </w:p>
        </w:tc>
        <w:tc>
          <w:tcPr>
            <w:tcW w:w="4539" w:type="dxa"/>
            <w:gridSpan w:val="3"/>
            <w:vAlign w:val="center"/>
          </w:tcPr>
          <w:p w14:paraId="3E4AC106">
            <w:pPr>
              <w:spacing w:line="440" w:lineRule="exact"/>
              <w:jc w:val="center"/>
              <w:rPr>
                <w:rFonts w:ascii="宋体" w:hAnsi="宋体"/>
                <w:b/>
                <w:sz w:val="30"/>
                <w:szCs w:val="30"/>
              </w:rPr>
            </w:pPr>
          </w:p>
        </w:tc>
        <w:tc>
          <w:tcPr>
            <w:tcW w:w="3226" w:type="dxa"/>
            <w:gridSpan w:val="2"/>
            <w:vAlign w:val="center"/>
          </w:tcPr>
          <w:p w14:paraId="4571BBDA">
            <w:pPr>
              <w:spacing w:line="440" w:lineRule="exact"/>
              <w:jc w:val="center"/>
              <w:rPr>
                <w:rFonts w:ascii="宋体" w:hAnsi="宋体"/>
                <w:b/>
                <w:sz w:val="30"/>
                <w:szCs w:val="30"/>
              </w:rPr>
            </w:pPr>
          </w:p>
        </w:tc>
      </w:tr>
      <w:tr w14:paraId="19BB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249" w:type="dxa"/>
            <w:vAlign w:val="center"/>
          </w:tcPr>
          <w:p w14:paraId="001E6C99">
            <w:pPr>
              <w:spacing w:line="440" w:lineRule="exact"/>
              <w:jc w:val="center"/>
              <w:rPr>
                <w:rFonts w:hint="eastAsia" w:ascii="宋体" w:hAnsi="宋体" w:eastAsia="宋体"/>
                <w:b/>
                <w:sz w:val="30"/>
                <w:szCs w:val="30"/>
                <w:lang w:val="en-US" w:eastAsia="zh-CN"/>
              </w:rPr>
            </w:pPr>
            <w:r>
              <w:rPr>
                <w:rFonts w:hint="eastAsia" w:ascii="宋体" w:hAnsi="宋体"/>
                <w:b/>
                <w:sz w:val="30"/>
                <w:szCs w:val="30"/>
                <w:lang w:val="en-US" w:eastAsia="zh-CN"/>
              </w:rPr>
              <w:t>5</w:t>
            </w:r>
          </w:p>
        </w:tc>
        <w:tc>
          <w:tcPr>
            <w:tcW w:w="2776" w:type="dxa"/>
            <w:gridSpan w:val="2"/>
            <w:vAlign w:val="center"/>
          </w:tcPr>
          <w:p w14:paraId="52404048">
            <w:pPr>
              <w:spacing w:line="440" w:lineRule="exact"/>
              <w:jc w:val="center"/>
              <w:rPr>
                <w:rFonts w:hint="eastAsia" w:ascii="宋体" w:hAnsi="宋体"/>
                <w:b/>
                <w:sz w:val="30"/>
                <w:szCs w:val="30"/>
              </w:rPr>
            </w:pPr>
          </w:p>
        </w:tc>
        <w:tc>
          <w:tcPr>
            <w:tcW w:w="2455" w:type="dxa"/>
            <w:gridSpan w:val="2"/>
            <w:vAlign w:val="center"/>
          </w:tcPr>
          <w:p w14:paraId="06AD5914">
            <w:pPr>
              <w:spacing w:line="440" w:lineRule="exact"/>
              <w:jc w:val="center"/>
              <w:rPr>
                <w:rFonts w:ascii="宋体" w:hAnsi="宋体"/>
                <w:b/>
                <w:sz w:val="30"/>
                <w:szCs w:val="30"/>
              </w:rPr>
            </w:pPr>
          </w:p>
        </w:tc>
        <w:tc>
          <w:tcPr>
            <w:tcW w:w="4539" w:type="dxa"/>
            <w:gridSpan w:val="3"/>
            <w:vAlign w:val="center"/>
          </w:tcPr>
          <w:p w14:paraId="7A279432">
            <w:pPr>
              <w:spacing w:line="440" w:lineRule="exact"/>
              <w:jc w:val="center"/>
              <w:rPr>
                <w:rFonts w:ascii="宋体" w:hAnsi="宋体"/>
                <w:b/>
                <w:sz w:val="30"/>
                <w:szCs w:val="30"/>
              </w:rPr>
            </w:pPr>
          </w:p>
        </w:tc>
        <w:tc>
          <w:tcPr>
            <w:tcW w:w="3226" w:type="dxa"/>
            <w:gridSpan w:val="2"/>
            <w:vAlign w:val="center"/>
          </w:tcPr>
          <w:p w14:paraId="30E8C6FE">
            <w:pPr>
              <w:spacing w:line="440" w:lineRule="exact"/>
              <w:jc w:val="center"/>
              <w:rPr>
                <w:rFonts w:ascii="宋体" w:hAnsi="宋体"/>
                <w:b/>
                <w:sz w:val="30"/>
                <w:szCs w:val="30"/>
              </w:rPr>
            </w:pPr>
          </w:p>
        </w:tc>
      </w:tr>
      <w:tr w14:paraId="79B6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249" w:type="dxa"/>
            <w:vAlign w:val="center"/>
          </w:tcPr>
          <w:p w14:paraId="3B074ECF">
            <w:pPr>
              <w:spacing w:line="440" w:lineRule="exact"/>
              <w:jc w:val="center"/>
              <w:rPr>
                <w:rFonts w:hint="eastAsia" w:ascii="宋体" w:hAnsi="宋体" w:eastAsia="宋体"/>
                <w:b/>
                <w:sz w:val="30"/>
                <w:szCs w:val="30"/>
                <w:lang w:val="en-US" w:eastAsia="zh-CN"/>
              </w:rPr>
            </w:pPr>
            <w:r>
              <w:rPr>
                <w:rFonts w:hint="eastAsia" w:ascii="宋体" w:hAnsi="宋体"/>
                <w:b/>
                <w:sz w:val="30"/>
                <w:szCs w:val="30"/>
                <w:lang w:val="en-US" w:eastAsia="zh-CN"/>
              </w:rPr>
              <w:t>6</w:t>
            </w:r>
          </w:p>
        </w:tc>
        <w:tc>
          <w:tcPr>
            <w:tcW w:w="2776" w:type="dxa"/>
            <w:gridSpan w:val="2"/>
            <w:vAlign w:val="center"/>
          </w:tcPr>
          <w:p w14:paraId="42673863">
            <w:pPr>
              <w:spacing w:line="440" w:lineRule="exact"/>
              <w:jc w:val="center"/>
              <w:rPr>
                <w:rFonts w:hint="eastAsia" w:ascii="宋体" w:hAnsi="宋体"/>
                <w:b/>
                <w:sz w:val="30"/>
                <w:szCs w:val="30"/>
              </w:rPr>
            </w:pPr>
          </w:p>
        </w:tc>
        <w:tc>
          <w:tcPr>
            <w:tcW w:w="2455" w:type="dxa"/>
            <w:gridSpan w:val="2"/>
            <w:vAlign w:val="center"/>
          </w:tcPr>
          <w:p w14:paraId="2E70DDD7">
            <w:pPr>
              <w:spacing w:line="440" w:lineRule="exact"/>
              <w:jc w:val="center"/>
              <w:rPr>
                <w:rFonts w:ascii="宋体" w:hAnsi="宋体"/>
                <w:b/>
                <w:sz w:val="30"/>
                <w:szCs w:val="30"/>
              </w:rPr>
            </w:pPr>
          </w:p>
        </w:tc>
        <w:tc>
          <w:tcPr>
            <w:tcW w:w="4539" w:type="dxa"/>
            <w:gridSpan w:val="3"/>
            <w:vAlign w:val="center"/>
          </w:tcPr>
          <w:p w14:paraId="6A279DC4">
            <w:pPr>
              <w:spacing w:line="440" w:lineRule="exact"/>
              <w:jc w:val="center"/>
              <w:rPr>
                <w:rFonts w:ascii="宋体" w:hAnsi="宋体"/>
                <w:b/>
                <w:sz w:val="30"/>
                <w:szCs w:val="30"/>
              </w:rPr>
            </w:pPr>
          </w:p>
        </w:tc>
        <w:tc>
          <w:tcPr>
            <w:tcW w:w="3226" w:type="dxa"/>
            <w:gridSpan w:val="2"/>
            <w:vAlign w:val="center"/>
          </w:tcPr>
          <w:p w14:paraId="326EA3D2">
            <w:pPr>
              <w:spacing w:line="440" w:lineRule="exact"/>
              <w:jc w:val="center"/>
              <w:rPr>
                <w:rFonts w:ascii="宋体" w:hAnsi="宋体"/>
                <w:b/>
                <w:sz w:val="30"/>
                <w:szCs w:val="30"/>
              </w:rPr>
            </w:pPr>
          </w:p>
        </w:tc>
      </w:tr>
    </w:tbl>
    <w:p w14:paraId="6D223002">
      <w:pPr>
        <w:spacing w:line="440" w:lineRule="exact"/>
        <w:jc w:val="left"/>
        <w:rPr>
          <w:rFonts w:hint="eastAsia" w:ascii="楷体" w:hAnsi="楷体" w:eastAsia="楷体"/>
          <w:color w:val="auto"/>
          <w:sz w:val="28"/>
          <w:szCs w:val="28"/>
          <w:lang w:eastAsia="zh-CN"/>
        </w:rPr>
      </w:pPr>
      <w:r>
        <w:rPr>
          <w:rFonts w:hint="eastAsia" w:ascii="楷体" w:hAnsi="楷体" w:eastAsia="楷体"/>
          <w:sz w:val="28"/>
          <w:szCs w:val="28"/>
        </w:rPr>
        <w:t>填表说明：作品汇总表</w:t>
      </w:r>
      <w:r>
        <w:rPr>
          <w:rFonts w:hint="eastAsia" w:ascii="楷体" w:hAnsi="楷体" w:eastAsia="楷体"/>
          <w:sz w:val="28"/>
          <w:szCs w:val="28"/>
          <w:lang w:val="en-US" w:eastAsia="zh-CN"/>
        </w:rPr>
        <w:t>word格式上传；</w:t>
      </w:r>
      <w:r>
        <w:rPr>
          <w:rFonts w:hint="eastAsia" w:ascii="楷体" w:hAnsi="楷体" w:eastAsia="楷体"/>
          <w:color w:val="FF0000"/>
          <w:sz w:val="28"/>
          <w:szCs w:val="28"/>
          <w:lang w:eastAsia="zh-CN"/>
        </w:rPr>
        <w:t>作品名称</w:t>
      </w:r>
      <w:r>
        <w:rPr>
          <w:rFonts w:hint="eastAsia" w:ascii="楷体" w:hAnsi="楷体" w:eastAsia="楷体"/>
          <w:color w:val="auto"/>
          <w:sz w:val="28"/>
          <w:szCs w:val="28"/>
          <w:lang w:eastAsia="zh-CN"/>
        </w:rPr>
        <w:t>为人教社教材课题名称；所属学科为生活语文、生活数学、生活适应；</w:t>
      </w:r>
      <w:r>
        <w:rPr>
          <w:rFonts w:hint="eastAsia" w:ascii="楷体" w:hAnsi="楷体" w:eastAsia="楷体"/>
          <w:color w:val="FF0000"/>
          <w:sz w:val="28"/>
          <w:szCs w:val="28"/>
          <w:lang w:eastAsia="zh-CN"/>
        </w:rPr>
        <w:t>课程内容所属年级、册数、课次</w:t>
      </w:r>
      <w:r>
        <w:rPr>
          <w:rFonts w:hint="eastAsia" w:ascii="楷体" w:hAnsi="楷体" w:eastAsia="楷体"/>
          <w:color w:val="auto"/>
          <w:sz w:val="28"/>
          <w:szCs w:val="28"/>
          <w:lang w:eastAsia="zh-CN"/>
        </w:rPr>
        <w:t>按人教社教材填写。</w:t>
      </w:r>
    </w:p>
    <w:p w14:paraId="2A0F238D">
      <w:pPr>
        <w:spacing w:line="440" w:lineRule="exact"/>
        <w:jc w:val="left"/>
        <w:rPr>
          <w:rFonts w:hint="eastAsia" w:ascii="楷体" w:hAnsi="楷体" w:eastAsia="楷体"/>
          <w:color w:val="auto"/>
          <w:sz w:val="28"/>
          <w:szCs w:val="28"/>
          <w:lang w:eastAsia="zh-CN"/>
        </w:rPr>
      </w:pPr>
    </w:p>
    <w:p w14:paraId="4FCC1BFF">
      <w:pPr>
        <w:spacing w:line="440" w:lineRule="exact"/>
        <w:jc w:val="left"/>
        <w:rPr>
          <w:rFonts w:hint="eastAsia" w:ascii="楷体" w:hAnsi="楷体" w:eastAsia="楷体"/>
          <w:color w:val="auto"/>
          <w:sz w:val="28"/>
          <w:szCs w:val="28"/>
          <w:lang w:eastAsia="zh-CN"/>
        </w:rPr>
        <w:sectPr>
          <w:pgSz w:w="16838" w:h="11906" w:orient="landscape"/>
          <w:pgMar w:top="1588" w:right="1440" w:bottom="1588" w:left="1440" w:header="851" w:footer="992" w:gutter="0"/>
          <w:cols w:space="425" w:num="1"/>
          <w:docGrid w:type="lines" w:linePitch="312" w:charSpace="0"/>
        </w:sectPr>
      </w:pPr>
    </w:p>
    <w:p w14:paraId="10633BE1">
      <w:pPr>
        <w:spacing w:line="520" w:lineRule="exact"/>
        <w:jc w:val="left"/>
        <w:rPr>
          <w:rFonts w:hint="eastAsia" w:ascii="黑体" w:hAnsi="黑体" w:eastAsia="黑体"/>
          <w:sz w:val="24"/>
          <w:szCs w:val="24"/>
          <w:lang w:val="en-US" w:eastAsia="zh-CN"/>
        </w:rPr>
      </w:pPr>
      <w:r>
        <w:rPr>
          <w:rFonts w:hint="eastAsia" w:ascii="黑体" w:hAnsi="黑体" w:eastAsia="黑体"/>
          <w:sz w:val="24"/>
          <w:szCs w:val="24"/>
          <w:lang w:eastAsia="zh-CN"/>
        </w:rPr>
        <w:t>附件</w:t>
      </w:r>
      <w:r>
        <w:rPr>
          <w:rFonts w:hint="eastAsia" w:ascii="黑体" w:hAnsi="黑体" w:eastAsia="黑体"/>
          <w:sz w:val="24"/>
          <w:szCs w:val="24"/>
          <w:lang w:val="en-US" w:eastAsia="zh-CN"/>
        </w:rPr>
        <w:t>4：</w:t>
      </w:r>
    </w:p>
    <w:p w14:paraId="21688F8F">
      <w:pPr>
        <w:spacing w:line="440" w:lineRule="exact"/>
        <w:jc w:val="center"/>
        <w:rPr>
          <w:rFonts w:hint="eastAsia" w:ascii="黑体" w:hAnsi="黑体" w:eastAsia="黑体" w:cs="黑体"/>
          <w:b/>
          <w:sz w:val="28"/>
          <w:szCs w:val="28"/>
          <w:lang w:eastAsia="zh-CN"/>
        </w:rPr>
      </w:pPr>
      <w:r>
        <w:rPr>
          <w:rFonts w:hint="eastAsia" w:ascii="黑体" w:hAnsi="黑体" w:eastAsia="黑体" w:cs="黑体"/>
          <w:b/>
          <w:sz w:val="28"/>
          <w:szCs w:val="28"/>
          <w:lang w:eastAsia="zh-CN"/>
        </w:rPr>
        <w:t>网盘上传文件相关操作说明</w:t>
      </w:r>
    </w:p>
    <w:p w14:paraId="0C3E03BE">
      <w:pPr>
        <w:numPr>
          <w:ilvl w:val="0"/>
          <w:numId w:val="0"/>
        </w:numPr>
        <w:spacing w:line="360" w:lineRule="auto"/>
        <w:outlineLvl w:val="0"/>
        <w:rPr>
          <w:rFonts w:hint="default" w:ascii="宋体" w:hAnsi="宋体" w:eastAsia="宋体" w:cs="宋体"/>
          <w:b/>
          <w:bCs/>
          <w:color w:val="000000"/>
          <w:sz w:val="21"/>
          <w:szCs w:val="21"/>
          <w:lang w:val="en-US" w:eastAsia="zh-CN"/>
        </w:rPr>
      </w:pPr>
      <w:r>
        <w:rPr>
          <w:rFonts w:hint="eastAsia" w:ascii="宋体" w:hAnsi="宋体" w:cs="宋体"/>
          <w:b/>
          <w:bCs/>
          <w:color w:val="000000"/>
          <w:sz w:val="21"/>
          <w:szCs w:val="21"/>
          <w:lang w:val="en-US" w:eastAsia="zh-CN"/>
        </w:rPr>
        <w:t>1</w:t>
      </w:r>
      <w:r>
        <w:rPr>
          <w:rFonts w:hint="eastAsia" w:ascii="宋体" w:hAnsi="宋体" w:eastAsia="宋体" w:cs="宋体"/>
          <w:b/>
          <w:bCs/>
          <w:color w:val="000000"/>
          <w:sz w:val="21"/>
          <w:szCs w:val="21"/>
          <w:lang w:val="en-US" w:eastAsia="zh-CN"/>
        </w:rPr>
        <w:t>.</w:t>
      </w:r>
      <w:r>
        <w:rPr>
          <w:rFonts w:hint="eastAsia" w:ascii="宋体" w:hAnsi="宋体" w:cs="宋体"/>
          <w:b/>
          <w:bCs/>
          <w:color w:val="000000"/>
          <w:sz w:val="21"/>
          <w:szCs w:val="21"/>
          <w:lang w:val="en-US" w:eastAsia="zh-CN"/>
        </w:rPr>
        <w:t>文件夹要求</w:t>
      </w:r>
    </w:p>
    <w:p w14:paraId="0D294A8E">
      <w:pPr>
        <w:spacing w:line="360" w:lineRule="auto"/>
        <w:ind w:left="0" w:leftChars="0" w:firstLine="0" w:firstLineChars="0"/>
        <w:jc w:val="center"/>
        <w:rPr>
          <w:rFonts w:hint="eastAsia" w:ascii="宋体" w:hAnsi="宋体" w:eastAsia="宋体" w:cs="宋体"/>
          <w:color w:val="000000"/>
          <w:sz w:val="21"/>
          <w:szCs w:val="21"/>
        </w:rPr>
      </w:pPr>
      <w:r>
        <w:drawing>
          <wp:inline distT="0" distB="0" distL="114300" distR="114300">
            <wp:extent cx="2633980" cy="2651760"/>
            <wp:effectExtent l="0" t="0" r="13970"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rcRect l="12398"/>
                    <a:stretch>
                      <a:fillRect/>
                    </a:stretch>
                  </pic:blipFill>
                  <pic:spPr>
                    <a:xfrm>
                      <a:off x="0" y="0"/>
                      <a:ext cx="2633980" cy="2651760"/>
                    </a:xfrm>
                    <a:prstGeom prst="rect">
                      <a:avLst/>
                    </a:prstGeom>
                    <a:noFill/>
                    <a:ln>
                      <a:noFill/>
                    </a:ln>
                  </pic:spPr>
                </pic:pic>
              </a:graphicData>
            </a:graphic>
          </wp:inline>
        </w:drawing>
      </w:r>
    </w:p>
    <w:p w14:paraId="7A2B0CF3">
      <w:pPr>
        <w:rPr>
          <w:rFonts w:hint="eastAsia" w:ascii="宋体" w:hAnsi="宋体" w:cs="宋体"/>
          <w:b/>
          <w:bCs/>
          <w:color w:val="000000"/>
          <w:sz w:val="21"/>
          <w:szCs w:val="21"/>
          <w:lang w:val="en-US" w:eastAsia="zh-CN"/>
        </w:rPr>
      </w:pPr>
    </w:p>
    <w:p w14:paraId="09D98069">
      <w:pPr>
        <w:rPr>
          <w:rFonts w:hint="eastAsia" w:ascii="宋体" w:hAnsi="宋体" w:eastAsia="宋体" w:cs="宋体"/>
          <w:b/>
          <w:bCs/>
          <w:color w:val="000000"/>
          <w:sz w:val="21"/>
          <w:szCs w:val="21"/>
          <w:lang w:val="en-US" w:eastAsia="zh-CN"/>
        </w:rPr>
      </w:pPr>
      <w:r>
        <w:rPr>
          <w:rFonts w:hint="eastAsia" w:ascii="宋体" w:hAnsi="宋体" w:cs="宋体"/>
          <w:b/>
          <w:bCs/>
          <w:color w:val="000000"/>
          <w:sz w:val="21"/>
          <w:szCs w:val="21"/>
          <w:lang w:val="en-US" w:eastAsia="zh-CN"/>
        </w:rPr>
        <w:t>2</w:t>
      </w:r>
      <w:r>
        <w:rPr>
          <w:rFonts w:hint="eastAsia" w:ascii="宋体" w:hAnsi="宋体" w:eastAsia="宋体" w:cs="宋体"/>
          <w:b/>
          <w:bCs/>
          <w:color w:val="000000"/>
          <w:sz w:val="21"/>
          <w:szCs w:val="21"/>
          <w:lang w:val="en-US" w:eastAsia="zh-CN"/>
        </w:rPr>
        <w:t>.登录网盘</w:t>
      </w:r>
    </w:p>
    <w:p w14:paraId="732A6E64">
      <w:pPr>
        <w:spacing w:line="360" w:lineRule="auto"/>
        <w:ind w:left="0" w:leftChars="0" w:firstLine="0" w:firstLineChars="0"/>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240530" cy="1324610"/>
            <wp:effectExtent l="0" t="0" r="7620" b="889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7" cstate="print"/>
                    <a:srcRect/>
                    <a:stretch>
                      <a:fillRect/>
                    </a:stretch>
                  </pic:blipFill>
                  <pic:spPr>
                    <a:xfrm>
                      <a:off x="0" y="0"/>
                      <a:ext cx="4240530" cy="1324610"/>
                    </a:xfrm>
                    <a:prstGeom prst="rect">
                      <a:avLst/>
                    </a:prstGeom>
                    <a:ln>
                      <a:noFill/>
                    </a:ln>
                  </pic:spPr>
                </pic:pic>
              </a:graphicData>
            </a:graphic>
          </wp:inline>
        </w:drawing>
      </w:r>
    </w:p>
    <w:p w14:paraId="3CB144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打开网盘地址：https://pan.exx.cn/点击右上角登录按钮，跳出登录界面</w:t>
      </w:r>
    </w:p>
    <w:p w14:paraId="7C063F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657985" cy="2019935"/>
            <wp:effectExtent l="0" t="0" r="18415" b="18415"/>
            <wp:docPr id="1031" name="图片 9"/>
            <wp:cNvGraphicFramePr/>
            <a:graphic xmlns:a="http://schemas.openxmlformats.org/drawingml/2006/main">
              <a:graphicData uri="http://schemas.openxmlformats.org/drawingml/2006/picture">
                <pic:pic xmlns:pic="http://schemas.openxmlformats.org/drawingml/2006/picture">
                  <pic:nvPicPr>
                    <pic:cNvPr id="1031" name="图片 9"/>
                    <pic:cNvPicPr/>
                  </pic:nvPicPr>
                  <pic:blipFill>
                    <a:blip r:embed="rId8" cstate="print"/>
                    <a:srcRect/>
                    <a:stretch>
                      <a:fillRect/>
                    </a:stretch>
                  </pic:blipFill>
                  <pic:spPr>
                    <a:xfrm>
                      <a:off x="0" y="0"/>
                      <a:ext cx="1657985" cy="2019935"/>
                    </a:xfrm>
                    <a:prstGeom prst="rect">
                      <a:avLst/>
                    </a:prstGeom>
                    <a:ln>
                      <a:noFill/>
                    </a:ln>
                  </pic:spPr>
                </pic:pic>
              </a:graphicData>
            </a:graphic>
          </wp:inline>
        </w:drawing>
      </w:r>
    </w:p>
    <w:p w14:paraId="21BF1E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在对应的文本框内输入对应的正确账号密码</w:t>
      </w:r>
    </w:p>
    <w:p w14:paraId="556AFD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（请在“江苏智障教育微课大赛QQ群：134436825”联系万兆_谭圆月</w:t>
      </w:r>
      <w:r>
        <w:rPr>
          <w:rFonts w:hint="eastAsia" w:ascii="宋体" w:hAnsi="宋体" w:eastAsia="宋体" w:cs="宋体"/>
          <w:color w:val="000000"/>
          <w:sz w:val="21"/>
          <w:szCs w:val="21"/>
          <w:lang w:val="en-US" w:eastAsia="zh-CN"/>
        </w:rPr>
        <w:t>QQ：537027407创建账号</w:t>
      </w:r>
      <w:r>
        <w:rPr>
          <w:rFonts w:hint="eastAsia" w:ascii="宋体" w:hAnsi="宋体" w:eastAsia="宋体" w:cs="宋体"/>
          <w:color w:val="000000"/>
          <w:sz w:val="21"/>
          <w:szCs w:val="21"/>
          <w:lang w:eastAsia="zh-CN"/>
        </w:rPr>
        <w:t>）</w:t>
      </w:r>
    </w:p>
    <w:p w14:paraId="029DB0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000000"/>
          <w:sz w:val="21"/>
          <w:szCs w:val="21"/>
          <w:lang w:eastAsia="zh-CN"/>
        </w:rPr>
      </w:pPr>
      <w:r>
        <w:rPr>
          <w:rFonts w:hint="eastAsia" w:ascii="宋体" w:hAnsi="宋体" w:eastAsia="宋体" w:cs="宋体"/>
          <w:sz w:val="21"/>
          <w:szCs w:val="21"/>
        </w:rPr>
        <w:drawing>
          <wp:inline distT="0" distB="0" distL="0" distR="0">
            <wp:extent cx="1925320" cy="1333500"/>
            <wp:effectExtent l="0" t="0" r="17780" b="0"/>
            <wp:docPr id="1032" name="图片 10"/>
            <wp:cNvGraphicFramePr/>
            <a:graphic xmlns:a="http://schemas.openxmlformats.org/drawingml/2006/main">
              <a:graphicData uri="http://schemas.openxmlformats.org/drawingml/2006/picture">
                <pic:pic xmlns:pic="http://schemas.openxmlformats.org/drawingml/2006/picture">
                  <pic:nvPicPr>
                    <pic:cNvPr id="1032" name="图片 10"/>
                    <pic:cNvPicPr/>
                  </pic:nvPicPr>
                  <pic:blipFill>
                    <a:blip r:embed="rId9" cstate="print"/>
                    <a:srcRect/>
                    <a:stretch>
                      <a:fillRect/>
                    </a:stretch>
                  </pic:blipFill>
                  <pic:spPr>
                    <a:xfrm>
                      <a:off x="0" y="0"/>
                      <a:ext cx="1925320" cy="1333500"/>
                    </a:xfrm>
                    <a:prstGeom prst="rect">
                      <a:avLst/>
                    </a:prstGeom>
                    <a:ln>
                      <a:noFill/>
                    </a:ln>
                  </pic:spPr>
                </pic:pic>
              </a:graphicData>
            </a:graphic>
          </wp:inline>
        </w:drawing>
      </w:r>
    </w:p>
    <w:p w14:paraId="296A36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鼠标长按滑动箭头将滑块填充拼图，拼完整后，箭头会变成“√”</w:t>
      </w:r>
    </w:p>
    <w:p w14:paraId="1AF208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然后点击登录按钮，之后点击授权登录。</w:t>
      </w:r>
    </w:p>
    <w:p w14:paraId="718313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3017520" cy="1489075"/>
            <wp:effectExtent l="0" t="0" r="11430" b="15875"/>
            <wp:docPr id="1033" name="图片 11"/>
            <wp:cNvGraphicFramePr/>
            <a:graphic xmlns:a="http://schemas.openxmlformats.org/drawingml/2006/main">
              <a:graphicData uri="http://schemas.openxmlformats.org/drawingml/2006/picture">
                <pic:pic xmlns:pic="http://schemas.openxmlformats.org/drawingml/2006/picture">
                  <pic:nvPicPr>
                    <pic:cNvPr id="1033" name="图片 11"/>
                    <pic:cNvPicPr/>
                  </pic:nvPicPr>
                  <pic:blipFill>
                    <a:blip r:embed="rId10" cstate="print"/>
                    <a:srcRect/>
                    <a:stretch>
                      <a:fillRect/>
                    </a:stretch>
                  </pic:blipFill>
                  <pic:spPr>
                    <a:xfrm>
                      <a:off x="0" y="0"/>
                      <a:ext cx="3017520" cy="1489075"/>
                    </a:xfrm>
                    <a:prstGeom prst="rect">
                      <a:avLst/>
                    </a:prstGeom>
                    <a:ln>
                      <a:noFill/>
                    </a:ln>
                  </pic:spPr>
                </pic:pic>
              </a:graphicData>
            </a:graphic>
          </wp:inline>
        </w:drawing>
      </w:r>
    </w:p>
    <w:p w14:paraId="30CE122E">
      <w:pPr>
        <w:rPr>
          <w:rFonts w:hint="eastAsia" w:ascii="宋体" w:hAnsi="宋体" w:cs="宋体"/>
          <w:b/>
          <w:bCs/>
          <w:color w:val="000000"/>
          <w:sz w:val="21"/>
          <w:szCs w:val="21"/>
          <w:lang w:val="en-US" w:eastAsia="zh-CN"/>
        </w:rPr>
      </w:pPr>
    </w:p>
    <w:p w14:paraId="321A4DB9">
      <w:pPr>
        <w:rPr>
          <w:rFonts w:hint="eastAsia" w:ascii="宋体" w:hAnsi="宋体" w:eastAsia="宋体" w:cs="宋体"/>
          <w:b/>
          <w:bCs/>
          <w:color w:val="000000"/>
          <w:sz w:val="21"/>
          <w:szCs w:val="21"/>
          <w:lang w:val="en-US" w:eastAsia="zh-CN"/>
        </w:rPr>
      </w:pPr>
      <w:r>
        <w:rPr>
          <w:rFonts w:hint="eastAsia" w:ascii="宋体" w:hAnsi="宋体" w:cs="宋体"/>
          <w:b/>
          <w:bCs/>
          <w:color w:val="000000"/>
          <w:sz w:val="21"/>
          <w:szCs w:val="21"/>
          <w:lang w:val="en-US" w:eastAsia="zh-CN"/>
        </w:rPr>
        <w:t>3</w:t>
      </w:r>
      <w:r>
        <w:rPr>
          <w:rFonts w:hint="eastAsia" w:ascii="宋体" w:hAnsi="宋体" w:eastAsia="宋体" w:cs="宋体"/>
          <w:b/>
          <w:bCs/>
          <w:color w:val="000000"/>
          <w:sz w:val="21"/>
          <w:szCs w:val="21"/>
          <w:lang w:val="en-US" w:eastAsia="zh-CN"/>
        </w:rPr>
        <w:t>.上传文件/文件夹</w:t>
      </w:r>
    </w:p>
    <w:p w14:paraId="1E011E0F">
      <w:pPr>
        <w:numPr>
          <w:ilvl w:val="0"/>
          <w:numId w:val="0"/>
        </w:numPr>
        <w:spacing w:line="360" w:lineRule="auto"/>
        <w:ind w:left="120" w:leftChars="0"/>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754630" cy="894080"/>
            <wp:effectExtent l="0" t="0" r="7620" b="1270"/>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11" cstate="print"/>
                    <a:srcRect/>
                    <a:stretch>
                      <a:fillRect/>
                    </a:stretch>
                  </pic:blipFill>
                  <pic:spPr>
                    <a:xfrm>
                      <a:off x="0" y="0"/>
                      <a:ext cx="2754630" cy="894080"/>
                    </a:xfrm>
                    <a:prstGeom prst="rect">
                      <a:avLst/>
                    </a:prstGeom>
                    <a:ln>
                      <a:noFill/>
                    </a:ln>
                  </pic:spPr>
                </pic:pic>
              </a:graphicData>
            </a:graphic>
          </wp:inline>
        </w:drawing>
      </w:r>
    </w:p>
    <w:p w14:paraId="5D62B1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点击打开自己学校名称的文件夹</w:t>
      </w:r>
    </w:p>
    <w:p w14:paraId="15E6F5ED">
      <w:pPr>
        <w:numPr>
          <w:ilvl w:val="0"/>
          <w:numId w:val="0"/>
        </w:numPr>
        <w:spacing w:line="360" w:lineRule="auto"/>
        <w:ind w:left="120" w:leftChars="0"/>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699385" cy="899160"/>
            <wp:effectExtent l="0" t="0" r="5715" b="15240"/>
            <wp:docPr id="1035" name="图片 13"/>
            <wp:cNvGraphicFramePr/>
            <a:graphic xmlns:a="http://schemas.openxmlformats.org/drawingml/2006/main">
              <a:graphicData uri="http://schemas.openxmlformats.org/drawingml/2006/picture">
                <pic:pic xmlns:pic="http://schemas.openxmlformats.org/drawingml/2006/picture">
                  <pic:nvPicPr>
                    <pic:cNvPr id="1035" name="图片 13"/>
                    <pic:cNvPicPr/>
                  </pic:nvPicPr>
                  <pic:blipFill>
                    <a:blip r:embed="rId12" cstate="print"/>
                    <a:srcRect/>
                    <a:stretch>
                      <a:fillRect/>
                    </a:stretch>
                  </pic:blipFill>
                  <pic:spPr>
                    <a:xfrm>
                      <a:off x="0" y="0"/>
                      <a:ext cx="2699385" cy="899160"/>
                    </a:xfrm>
                    <a:prstGeom prst="rect">
                      <a:avLst/>
                    </a:prstGeom>
                    <a:ln>
                      <a:noFill/>
                    </a:ln>
                  </pic:spPr>
                </pic:pic>
              </a:graphicData>
            </a:graphic>
          </wp:inline>
        </w:drawing>
      </w:r>
    </w:p>
    <w:p w14:paraId="61335E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鼠标移动到“上传”按钮上，选择“上传文件”按钮。</w:t>
      </w:r>
    </w:p>
    <w:p w14:paraId="1B81B1C5">
      <w:pPr>
        <w:numPr>
          <w:ilvl w:val="0"/>
          <w:numId w:val="0"/>
        </w:numPr>
        <w:spacing w:line="360" w:lineRule="auto"/>
        <w:ind w:left="120" w:leftChars="0"/>
        <w:rPr>
          <w:rFonts w:hint="eastAsia" w:ascii="宋体" w:hAnsi="宋体" w:eastAsia="宋体" w:cs="宋体"/>
          <w:b w:val="0"/>
          <w:bCs w:val="0"/>
          <w:color w:val="000000"/>
          <w:sz w:val="21"/>
          <w:szCs w:val="21"/>
          <w:lang w:val="en-US" w:eastAsia="zh-CN"/>
        </w:rPr>
      </w:pPr>
    </w:p>
    <w:p w14:paraId="02B99675">
      <w:pPr>
        <w:numPr>
          <w:ilvl w:val="0"/>
          <w:numId w:val="0"/>
        </w:numPr>
        <w:spacing w:line="360" w:lineRule="auto"/>
        <w:ind w:left="120" w:leftChars="0"/>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3315335" cy="1583055"/>
            <wp:effectExtent l="0" t="0" r="18415" b="17145"/>
            <wp:docPr id="1036" name="图片 14"/>
            <wp:cNvGraphicFramePr/>
            <a:graphic xmlns:a="http://schemas.openxmlformats.org/drawingml/2006/main">
              <a:graphicData uri="http://schemas.openxmlformats.org/drawingml/2006/picture">
                <pic:pic xmlns:pic="http://schemas.openxmlformats.org/drawingml/2006/picture">
                  <pic:nvPicPr>
                    <pic:cNvPr id="1036" name="图片 14"/>
                    <pic:cNvPicPr/>
                  </pic:nvPicPr>
                  <pic:blipFill>
                    <a:blip r:embed="rId13" cstate="print"/>
                    <a:srcRect/>
                    <a:stretch>
                      <a:fillRect/>
                    </a:stretch>
                  </pic:blipFill>
                  <pic:spPr>
                    <a:xfrm>
                      <a:off x="0" y="0"/>
                      <a:ext cx="3315335" cy="1583055"/>
                    </a:xfrm>
                    <a:prstGeom prst="rect">
                      <a:avLst/>
                    </a:prstGeom>
                    <a:ln>
                      <a:noFill/>
                    </a:ln>
                  </pic:spPr>
                </pic:pic>
              </a:graphicData>
            </a:graphic>
          </wp:inline>
        </w:drawing>
      </w:r>
    </w:p>
    <w:p w14:paraId="2F7820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选择对应的文件点击上传。</w:t>
      </w:r>
    </w:p>
    <w:p w14:paraId="0F4EF34A">
      <w:pPr>
        <w:spacing w:line="440" w:lineRule="exact"/>
        <w:rPr>
          <w:rFonts w:hint="eastAsia" w:ascii="宋体" w:hAnsi="宋体" w:eastAsia="宋体" w:cs="宋体"/>
          <w:color w:val="000000"/>
          <w:sz w:val="30"/>
          <w:szCs w:val="30"/>
          <w:lang w:val="en-US" w:eastAsia="zh-CN"/>
        </w:rPr>
      </w:pPr>
    </w:p>
    <w:sectPr>
      <w:pgSz w:w="11906" w:h="16838"/>
      <w:pgMar w:top="1440" w:right="1588" w:bottom="1440"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DA7B8">
    <w:pPr>
      <w:pStyle w:val="2"/>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6</w:t>
    </w:r>
    <w:r>
      <w:rPr>
        <w:b/>
        <w:sz w:val="24"/>
        <w:szCs w:val="24"/>
      </w:rPr>
      <w:fldChar w:fldCharType="end"/>
    </w:r>
  </w:p>
  <w:p w14:paraId="5475F97F">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55217">
    <w:pPr>
      <w:pStyle w:val="2"/>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6</w:t>
    </w:r>
    <w:r>
      <w:rPr>
        <w:b/>
        <w:sz w:val="24"/>
        <w:szCs w:val="24"/>
      </w:rPr>
      <w:fldChar w:fldCharType="end"/>
    </w:r>
  </w:p>
  <w:p w14:paraId="1D86B12A">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1ODgyMmM3MzUyMmJjMmY2MGEyNDkyMTNmN2RlZDgifQ=="/>
  </w:docVars>
  <w:rsids>
    <w:rsidRoot w:val="00000000"/>
    <w:rsid w:val="020B53BC"/>
    <w:rsid w:val="03C93085"/>
    <w:rsid w:val="049B394B"/>
    <w:rsid w:val="07A54B0B"/>
    <w:rsid w:val="08DD09D6"/>
    <w:rsid w:val="09334859"/>
    <w:rsid w:val="095E1B17"/>
    <w:rsid w:val="0BBE689D"/>
    <w:rsid w:val="0F1839DD"/>
    <w:rsid w:val="121C431D"/>
    <w:rsid w:val="12396704"/>
    <w:rsid w:val="137E2E5B"/>
    <w:rsid w:val="14A01236"/>
    <w:rsid w:val="14E46C49"/>
    <w:rsid w:val="15C01464"/>
    <w:rsid w:val="15D32F45"/>
    <w:rsid w:val="166F4B62"/>
    <w:rsid w:val="171F50CE"/>
    <w:rsid w:val="18446504"/>
    <w:rsid w:val="1A5516C7"/>
    <w:rsid w:val="1A774E7A"/>
    <w:rsid w:val="1ABA06E8"/>
    <w:rsid w:val="1D085BCA"/>
    <w:rsid w:val="1D45594E"/>
    <w:rsid w:val="1E9B0CC0"/>
    <w:rsid w:val="1FE32761"/>
    <w:rsid w:val="1FE426EA"/>
    <w:rsid w:val="20101951"/>
    <w:rsid w:val="20462BA9"/>
    <w:rsid w:val="2197284B"/>
    <w:rsid w:val="21E83E0A"/>
    <w:rsid w:val="22D64075"/>
    <w:rsid w:val="24DB5972"/>
    <w:rsid w:val="24FE6871"/>
    <w:rsid w:val="25B06DFF"/>
    <w:rsid w:val="2667779F"/>
    <w:rsid w:val="26EB5F2E"/>
    <w:rsid w:val="271138CD"/>
    <w:rsid w:val="2A5F2BA2"/>
    <w:rsid w:val="2AE249DE"/>
    <w:rsid w:val="2CD82EAC"/>
    <w:rsid w:val="2D39592C"/>
    <w:rsid w:val="2E6946F8"/>
    <w:rsid w:val="309B06AC"/>
    <w:rsid w:val="309B52F3"/>
    <w:rsid w:val="31374878"/>
    <w:rsid w:val="31DC5E72"/>
    <w:rsid w:val="3241773D"/>
    <w:rsid w:val="327A4939"/>
    <w:rsid w:val="32A01FA9"/>
    <w:rsid w:val="33421409"/>
    <w:rsid w:val="35161539"/>
    <w:rsid w:val="381E12BD"/>
    <w:rsid w:val="38C06F01"/>
    <w:rsid w:val="39A157AF"/>
    <w:rsid w:val="3B3C6655"/>
    <w:rsid w:val="3B71549D"/>
    <w:rsid w:val="3B9B5EC1"/>
    <w:rsid w:val="3BAB78E8"/>
    <w:rsid w:val="3C7B7D0F"/>
    <w:rsid w:val="3C7E335B"/>
    <w:rsid w:val="3C8D7A42"/>
    <w:rsid w:val="3E5D65FA"/>
    <w:rsid w:val="3E7E4F26"/>
    <w:rsid w:val="3F362FDF"/>
    <w:rsid w:val="3F5605BF"/>
    <w:rsid w:val="43F54A3E"/>
    <w:rsid w:val="44896D41"/>
    <w:rsid w:val="44E51C50"/>
    <w:rsid w:val="459E05CA"/>
    <w:rsid w:val="45BB73CE"/>
    <w:rsid w:val="47890DD3"/>
    <w:rsid w:val="48173BB0"/>
    <w:rsid w:val="488C6E00"/>
    <w:rsid w:val="48A36C44"/>
    <w:rsid w:val="4B49547C"/>
    <w:rsid w:val="4CD22426"/>
    <w:rsid w:val="4E473CE9"/>
    <w:rsid w:val="4F675ED1"/>
    <w:rsid w:val="4FDC3589"/>
    <w:rsid w:val="50540473"/>
    <w:rsid w:val="50E33C7D"/>
    <w:rsid w:val="53E41DBD"/>
    <w:rsid w:val="53FE1A11"/>
    <w:rsid w:val="542809AE"/>
    <w:rsid w:val="55050666"/>
    <w:rsid w:val="554C2918"/>
    <w:rsid w:val="555B0286"/>
    <w:rsid w:val="55D600BF"/>
    <w:rsid w:val="5632537B"/>
    <w:rsid w:val="565371AF"/>
    <w:rsid w:val="56660C90"/>
    <w:rsid w:val="58070251"/>
    <w:rsid w:val="596F60AE"/>
    <w:rsid w:val="5A0849D6"/>
    <w:rsid w:val="5A71374A"/>
    <w:rsid w:val="5C390F80"/>
    <w:rsid w:val="5C5E582B"/>
    <w:rsid w:val="5C653798"/>
    <w:rsid w:val="5CB42A6F"/>
    <w:rsid w:val="5DDE7A80"/>
    <w:rsid w:val="5F7409E2"/>
    <w:rsid w:val="5FF570BA"/>
    <w:rsid w:val="60746A82"/>
    <w:rsid w:val="61410AA6"/>
    <w:rsid w:val="617821BF"/>
    <w:rsid w:val="61CD42B9"/>
    <w:rsid w:val="645760BC"/>
    <w:rsid w:val="64CD637E"/>
    <w:rsid w:val="65270184"/>
    <w:rsid w:val="65E9396A"/>
    <w:rsid w:val="66267BCD"/>
    <w:rsid w:val="66DF0B89"/>
    <w:rsid w:val="69623539"/>
    <w:rsid w:val="6B6712DB"/>
    <w:rsid w:val="6B6D58FB"/>
    <w:rsid w:val="6CFB244F"/>
    <w:rsid w:val="6E505658"/>
    <w:rsid w:val="6ED32C92"/>
    <w:rsid w:val="707D334E"/>
    <w:rsid w:val="70E138DD"/>
    <w:rsid w:val="71F92EA9"/>
    <w:rsid w:val="724C122A"/>
    <w:rsid w:val="737C169B"/>
    <w:rsid w:val="73FC27DC"/>
    <w:rsid w:val="74255CEF"/>
    <w:rsid w:val="74776774"/>
    <w:rsid w:val="75625727"/>
    <w:rsid w:val="779E42D6"/>
    <w:rsid w:val="7BCC1FF6"/>
    <w:rsid w:val="7C3A6597"/>
    <w:rsid w:val="7DE91808"/>
    <w:rsid w:val="7EF50D7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6">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link w:val="10"/>
    <w:qFormat/>
    <w:uiPriority w:val="99"/>
    <w:pPr>
      <w:tabs>
        <w:tab w:val="center" w:pos="4153"/>
        <w:tab w:val="right" w:pos="8306"/>
      </w:tabs>
      <w:snapToGrid w:val="0"/>
      <w:jc w:val="left"/>
    </w:pPr>
    <w:rPr>
      <w:sz w:val="18"/>
      <w:szCs w:val="18"/>
    </w:rPr>
  </w:style>
  <w:style w:type="paragraph" w:styleId="3">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99"/>
    <w:pPr>
      <w:spacing w:line="432" w:lineRule="auto"/>
      <w:jc w:val="left"/>
    </w:pPr>
    <w:rPr>
      <w:rFonts w:hint="eastAsia" w:ascii="宋体" w:hAnsi="宋体" w:eastAsia="宋体" w:cs="Times New Roman"/>
      <w:kern w:val="0"/>
      <w:sz w:val="24"/>
      <w:szCs w:val="24"/>
    </w:rPr>
  </w:style>
  <w:style w:type="character" w:styleId="7">
    <w:name w:val="FollowedHyperlink"/>
    <w:basedOn w:val="6"/>
    <w:autoRedefine/>
    <w:qFormat/>
    <w:uiPriority w:val="99"/>
    <w:rPr>
      <w:color w:val="000000"/>
      <w:u w:val="none"/>
    </w:rPr>
  </w:style>
  <w:style w:type="character" w:styleId="8">
    <w:name w:val="Hyperlink"/>
    <w:basedOn w:val="6"/>
    <w:qFormat/>
    <w:uiPriority w:val="99"/>
    <w:rPr>
      <w:color w:val="000000"/>
      <w:u w:val="none"/>
    </w:rPr>
  </w:style>
  <w:style w:type="character" w:customStyle="1" w:styleId="9">
    <w:name w:val="页眉 Char"/>
    <w:basedOn w:val="6"/>
    <w:link w:val="3"/>
    <w:qFormat/>
    <w:uiPriority w:val="99"/>
    <w:rPr>
      <w:sz w:val="18"/>
      <w:szCs w:val="18"/>
    </w:rPr>
  </w:style>
  <w:style w:type="character" w:customStyle="1" w:styleId="10">
    <w:name w:val="页脚 Char"/>
    <w:basedOn w:val="6"/>
    <w:link w:val="2"/>
    <w:qFormat/>
    <w:uiPriority w:val="99"/>
    <w:rPr>
      <w:sz w:val="18"/>
      <w:szCs w:val="18"/>
    </w:rPr>
  </w:style>
  <w:style w:type="character" w:customStyle="1" w:styleId="11">
    <w:name w:val="disabled"/>
    <w:basedOn w:val="6"/>
    <w:autoRedefine/>
    <w:qFormat/>
    <w:uiPriority w:val="0"/>
    <w:rPr>
      <w:color w:val="CCCCCC"/>
    </w:rPr>
  </w:style>
  <w:style w:type="character" w:customStyle="1" w:styleId="12">
    <w:name w:val="current"/>
    <w:basedOn w:val="6"/>
    <w:autoRedefine/>
    <w:qFormat/>
    <w:uiPriority w:val="0"/>
    <w:rPr>
      <w:b/>
      <w:color w:val="0066CC"/>
      <w:bdr w:val="single" w:color="CCCCCC" w:sz="6" w:space="0"/>
      <w:shd w:val="clear" w:color="auto" w:fill="FFFFFF"/>
    </w:rPr>
  </w:style>
  <w:style w:type="character" w:customStyle="1" w:styleId="13">
    <w:name w:val="ht1"/>
    <w:basedOn w:val="6"/>
    <w:qFormat/>
    <w:uiPriority w:val="0"/>
    <w:rPr>
      <w:rFonts w:ascii="黑体" w:eastAsia="黑体"/>
      <w:b/>
    </w:rPr>
  </w:style>
  <w:style w:type="paragraph" w:customStyle="1" w:styleId="14">
    <w:name w:val="列出段落1"/>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MS</Company>
  <Pages>9</Pages>
  <Words>1836</Words>
  <Characters>1936</Characters>
  <Lines>1</Lines>
  <Paragraphs>1</Paragraphs>
  <TotalTime>86</TotalTime>
  <ScaleCrop>false</ScaleCrop>
  <LinksUpToDate>false</LinksUpToDate>
  <CharactersWithSpaces>2281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2019-02-28T00:54:00Z</dcterms:created>
  <dc:creator>USER-</dc:creator>
  <cp:lastModifiedBy>Come</cp:lastModifiedBy>
  <cp:lastPrinted>2025-10-22T02:29:00Z</cp:lastPrinted>
  <dcterms:modified xsi:type="dcterms:W3CDTF">2025-10-31T08:22:32Z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6A38EEAFE0D0429DBBAF300FA34860D2_13</vt:lpwstr>
  </property>
  <property fmtid="{D5CDD505-2E9C-101B-9397-08002B2CF9AE}" pid="4" name="commondata">
    <vt:lpwstr>eyJoZGlkIjoiNTY1ODgyMmM3MzUyMmJjMmY2MGEyNDkyMTNmN2RlZDgifQ==</vt:lpwstr>
  </property>
  <property fmtid="{D5CDD505-2E9C-101B-9397-08002B2CF9AE}" pid="5" name="KSOTemplateDocerSaveRecord">
    <vt:lpwstr>eyJoZGlkIjoiYTAzNWM3NjUxZmI5Y2YxNzZkYjY1YjVlOTAwMGJiOTEiLCJ1c2VySWQiOiIzODE2OTUzMjgifQ==</vt:lpwstr>
  </property>
</Properties>
</file>