
<file path=[Content_Types].xml><?xml version="1.0" encoding="utf-8"?>
<Types xmlns="http://schemas.openxmlformats.org/package/2006/content-types">
  <Default Extension="xml" ContentType="application/xml"/>
  <Default Extension="png" ContentType="image/png"/>
  <Default Extension="gif" ContentType="image/gi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media/image1.webp" ContentType="image/webp"/>
  <Override PartName="/word/media/image10.webp" ContentType="image/webp"/>
  <Override PartName="/word/media/image11.webp" ContentType="image/webp"/>
  <Override PartName="/word/media/image12.webp" ContentType="image/webp"/>
  <Override PartName="/word/media/image13.webp" ContentType="image/webp"/>
  <Override PartName="/word/media/image14.webp" ContentType="image/webp"/>
  <Override PartName="/word/media/image15.webp" ContentType="image/webp"/>
  <Override PartName="/word/media/image16.webp" ContentType="image/webp"/>
  <Override PartName="/word/media/image17.webp" ContentType="image/webp"/>
  <Override PartName="/word/media/image18.webp" ContentType="image/webp"/>
  <Override PartName="/word/media/image19.webp" ContentType="image/webp"/>
  <Override PartName="/word/media/image20.webp" ContentType="image/webp"/>
  <Override PartName="/word/media/image21.webp" ContentType="image/webp"/>
  <Override PartName="/word/media/image22.webp" ContentType="image/webp"/>
  <Override PartName="/word/media/image23.webp" ContentType="image/webp"/>
  <Override PartName="/word/media/image24.webp" ContentType="image/webp"/>
  <Override PartName="/word/media/image25.webp" ContentType="image/webp"/>
  <Override PartName="/word/media/image26.webp" ContentType="image/webp"/>
  <Override PartName="/word/media/image27.webp" ContentType="image/webp"/>
  <Override PartName="/word/media/image3.webp" ContentType="image/webp"/>
  <Override PartName="/word/media/image5.webp" ContentType="image/webp"/>
  <Override PartName="/word/media/image6.webp" ContentType="image/webp"/>
  <Override PartName="/word/media/image8.webp" ContentType="image/webp"/>
  <Override PartName="/word/media/image9.webp" ContentType="image/webp"/>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7CBDA1B">
      <w:pPr>
        <w:spacing w:line="245" w:lineRule="auto"/>
        <w:rPr>
          <w:rFonts w:ascii="Arial"/>
          <w:sz w:val="21"/>
        </w:rPr>
      </w:pPr>
    </w:p>
    <w:p w14:paraId="7A0B17BD">
      <w:pPr>
        <w:spacing w:line="206" w:lineRule="exact"/>
      </w:pPr>
    </w:p>
    <w:tbl>
      <w:tblPr>
        <w:tblStyle w:val="11"/>
        <w:tblW w:w="8852" w:type="dxa"/>
        <w:tblInd w:w="2"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2200"/>
        <w:gridCol w:w="6652"/>
      </w:tblGrid>
      <w:tr w14:paraId="777A4242">
        <w:trPr>
          <w:trHeight w:val="448" w:hRule="atLeast"/>
        </w:trPr>
        <w:tc>
          <w:tcPr>
            <w:tcW w:w="8852" w:type="dxa"/>
            <w:gridSpan w:val="2"/>
            <w:shd w:val="clear" w:color="auto" w:fill="D7D7D7"/>
            <w:vAlign w:val="top"/>
          </w:tcPr>
          <w:p w14:paraId="2ACA6986">
            <w:pPr>
              <w:pStyle w:val="12"/>
              <w:spacing w:before="167" w:line="219" w:lineRule="auto"/>
              <w:ind w:left="2783"/>
            </w:pPr>
            <w:r>
              <w:rPr>
                <w:b/>
                <w:bCs/>
                <w:spacing w:val="-3"/>
              </w:rPr>
              <w:t>主题班会题目、背景、目标、准备</w:t>
            </w:r>
          </w:p>
        </w:tc>
      </w:tr>
      <w:tr w14:paraId="1485B6D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362" w:hRule="atLeast"/>
        </w:trPr>
        <w:tc>
          <w:tcPr>
            <w:tcW w:w="2200" w:type="dxa"/>
            <w:vAlign w:val="top"/>
          </w:tcPr>
          <w:p w14:paraId="158E24CC">
            <w:pPr>
              <w:pStyle w:val="12"/>
              <w:spacing w:before="164" w:line="219" w:lineRule="auto"/>
              <w:ind w:left="668"/>
            </w:pPr>
            <w:r>
              <w:rPr>
                <w:b/>
                <w:bCs/>
                <w:spacing w:val="-5"/>
              </w:rPr>
              <w:t>班会题目</w:t>
            </w:r>
          </w:p>
        </w:tc>
        <w:tc>
          <w:tcPr>
            <w:tcW w:w="6652" w:type="dxa"/>
            <w:vAlign w:val="center"/>
          </w:tcPr>
          <w:p w14:paraId="52985F0E">
            <w:pPr>
              <w:jc w:val="center"/>
              <w:rPr>
                <w:rFonts w:hint="default" w:ascii="Arial" w:eastAsia="宋体"/>
                <w:sz w:val="21"/>
                <w:lang w:val="en-US" w:eastAsia="zh-CN"/>
              </w:rPr>
            </w:pPr>
            <w:r>
              <w:rPr>
                <w:rFonts w:hint="eastAsia" w:ascii="仿宋" w:hAnsi="仿宋" w:eastAsia="仿宋" w:cs="仿宋"/>
                <w:b w:val="0"/>
                <w:bCs w:val="0"/>
                <w:snapToGrid w:val="0"/>
                <w:color w:val="000000"/>
                <w:spacing w:val="-14"/>
                <w:kern w:val="0"/>
                <w:sz w:val="24"/>
                <w:szCs w:val="24"/>
                <w:lang w:val="en-US" w:eastAsia="zh-CN" w:bidi="ar-SA"/>
              </w:rPr>
              <w:t>驶向2035的列车</w:t>
            </w:r>
          </w:p>
        </w:tc>
      </w:tr>
      <w:tr w14:paraId="163E137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85" w:hRule="atLeast"/>
        </w:trPr>
        <w:tc>
          <w:tcPr>
            <w:tcW w:w="8852" w:type="dxa"/>
            <w:gridSpan w:val="2"/>
            <w:vAlign w:val="top"/>
          </w:tcPr>
          <w:p w14:paraId="35CE6667">
            <w:pPr>
              <w:pStyle w:val="12"/>
              <w:spacing w:before="163" w:line="218" w:lineRule="auto"/>
              <w:ind w:left="125"/>
              <w:rPr>
                <w:b/>
                <w:bCs/>
                <w:spacing w:val="-14"/>
              </w:rPr>
            </w:pPr>
            <w:r>
              <w:rPr>
                <w:b/>
                <w:bCs/>
                <w:spacing w:val="-13"/>
              </w:rPr>
              <w:t>背景分析（从学情分析、主题解析两方面分析；主题解析侧重分析班</w:t>
            </w:r>
            <w:r>
              <w:rPr>
                <w:b/>
                <w:bCs/>
                <w:spacing w:val="-14"/>
              </w:rPr>
              <w:t>会选题和主题间的关系）</w:t>
            </w:r>
          </w:p>
          <w:p w14:paraId="17A5FDEB">
            <w:pPr>
              <w:pStyle w:val="12"/>
              <w:spacing w:before="163" w:line="218" w:lineRule="auto"/>
              <w:ind w:left="125"/>
              <w:rPr>
                <w:rFonts w:hint="eastAsia"/>
                <w:b/>
                <w:bCs/>
                <w:spacing w:val="-14"/>
                <w:sz w:val="24"/>
                <w:szCs w:val="24"/>
                <w:lang w:val="en-US" w:eastAsia="zh-CN"/>
              </w:rPr>
            </w:pPr>
            <w:r>
              <w:rPr>
                <w:rFonts w:hint="eastAsia"/>
                <w:b/>
                <w:bCs/>
                <w:spacing w:val="-14"/>
                <w:sz w:val="24"/>
                <w:szCs w:val="24"/>
                <w:lang w:val="en-US" w:eastAsia="zh-CN"/>
              </w:rPr>
              <w:t>主题解析：</w:t>
            </w:r>
          </w:p>
          <w:p w14:paraId="745AB131">
            <w:pPr>
              <w:pStyle w:val="12"/>
              <w:spacing w:before="163" w:line="218" w:lineRule="auto"/>
              <w:ind w:left="125" w:firstLine="424" w:firstLineChars="200"/>
              <w:rPr>
                <w:rFonts w:hint="eastAsia"/>
                <w:b w:val="0"/>
                <w:bCs w:val="0"/>
                <w:color w:val="auto"/>
                <w:spacing w:val="-14"/>
                <w:sz w:val="24"/>
                <w:szCs w:val="24"/>
                <w:lang w:val="en-US" w:eastAsia="zh-CN"/>
              </w:rPr>
            </w:pPr>
            <w:r>
              <w:rPr>
                <w:rFonts w:hint="eastAsia"/>
                <w:b w:val="0"/>
                <w:bCs w:val="0"/>
                <w:color w:val="auto"/>
                <w:spacing w:val="-14"/>
                <w:sz w:val="24"/>
                <w:szCs w:val="24"/>
                <w:lang w:val="en-US" w:eastAsia="zh-CN"/>
              </w:rPr>
              <w:t>习近平总书记在回顾中国共产党百年奋斗的光辉历程时庄严宣告：“中华民族迎来了从站起来、富起来到强起来的伟大飞跃，实现中华民族伟大复兴进入了不可逆转的历史进程。”我们探索出了一条贯穿于革命、建设、改革和新时代各个时期的中国道路。</w:t>
            </w:r>
          </w:p>
          <w:p w14:paraId="3AD87B12">
            <w:pPr>
              <w:pStyle w:val="12"/>
              <w:spacing w:before="163" w:line="218" w:lineRule="auto"/>
              <w:ind w:left="125" w:firstLine="424" w:firstLineChars="200"/>
              <w:rPr>
                <w:rFonts w:hint="eastAsia"/>
                <w:b w:val="0"/>
                <w:bCs w:val="0"/>
                <w:color w:val="auto"/>
                <w:spacing w:val="-14"/>
                <w:sz w:val="24"/>
                <w:szCs w:val="24"/>
                <w:lang w:val="en-US" w:eastAsia="zh-CN"/>
              </w:rPr>
            </w:pPr>
            <w:r>
              <w:rPr>
                <w:rFonts w:hint="eastAsia"/>
                <w:b w:val="0"/>
                <w:bCs w:val="0"/>
                <w:color w:val="auto"/>
                <w:spacing w:val="-14"/>
                <w:sz w:val="24"/>
                <w:szCs w:val="24"/>
                <w:lang w:val="en-US" w:eastAsia="zh-CN"/>
              </w:rPr>
              <w:t>中国铁路的变迁是一部国家发展的历史缩影。本节班会以贴近学生生活的徐州铁路为切口，引导学生感受中国繁荣富强的历史进程，增强民族自信心和自豪感，并引导学生树立远大志向，将个人发展与祖国未来紧密结合，定下2035之约，做能担当民族复兴大任的新时代少年。</w:t>
            </w:r>
          </w:p>
          <w:p w14:paraId="71929A32">
            <w:pPr>
              <w:pStyle w:val="12"/>
              <w:spacing w:before="163" w:line="218" w:lineRule="auto"/>
              <w:ind w:left="125"/>
              <w:rPr>
                <w:rFonts w:hint="eastAsia"/>
                <w:b/>
                <w:bCs/>
                <w:spacing w:val="-14"/>
                <w:sz w:val="24"/>
                <w:szCs w:val="24"/>
                <w:lang w:val="en-US" w:eastAsia="zh-CN"/>
              </w:rPr>
            </w:pPr>
            <w:r>
              <w:rPr>
                <w:rFonts w:hint="eastAsia"/>
                <w:b/>
                <w:bCs/>
                <w:spacing w:val="-14"/>
                <w:sz w:val="24"/>
                <w:szCs w:val="24"/>
                <w:lang w:val="en-US" w:eastAsia="zh-CN"/>
              </w:rPr>
              <w:t>学情分析：</w:t>
            </w:r>
          </w:p>
          <w:p w14:paraId="19DD341C">
            <w:pPr>
              <w:pStyle w:val="12"/>
              <w:spacing w:before="163" w:line="218" w:lineRule="auto"/>
              <w:ind w:left="125" w:firstLine="424" w:firstLineChars="200"/>
              <w:rPr>
                <w:rFonts w:hint="eastAsia"/>
                <w:b w:val="0"/>
                <w:bCs w:val="0"/>
                <w:color w:val="auto"/>
                <w:spacing w:val="-14"/>
                <w:sz w:val="24"/>
                <w:szCs w:val="24"/>
                <w:lang w:val="en-US" w:eastAsia="zh-CN"/>
              </w:rPr>
            </w:pPr>
            <w:r>
              <w:rPr>
                <w:rFonts w:hint="eastAsia"/>
                <w:b w:val="0"/>
                <w:bCs w:val="0"/>
                <w:color w:val="auto"/>
                <w:spacing w:val="-14"/>
                <w:sz w:val="24"/>
                <w:szCs w:val="24"/>
                <w:lang w:val="en-US" w:eastAsia="zh-CN"/>
              </w:rPr>
              <w:t>小学高年级学生认知能力有了显著提升，开始形成自己的价值观和人生观，情感上开始形成较为稳定的情感倾向，对于国家和民族的认同感逐渐增强。同时，他们开始关注社会热点，对于历史和时事表现出浓厚的兴趣。本节班会内容贴近学生实际生活，又适当拓展时政新闻，拓宽了学生的视野和思维。</w:t>
            </w:r>
          </w:p>
          <w:p w14:paraId="17ACD2AC">
            <w:pPr>
              <w:pStyle w:val="12"/>
              <w:spacing w:before="163" w:line="218" w:lineRule="auto"/>
              <w:ind w:left="125" w:firstLine="424" w:firstLineChars="200"/>
              <w:rPr>
                <w:rFonts w:hint="default"/>
                <w:b w:val="0"/>
                <w:bCs w:val="0"/>
                <w:spacing w:val="-14"/>
                <w:lang w:val="en-US" w:eastAsia="zh-CN"/>
              </w:rPr>
            </w:pPr>
            <w:r>
              <w:rPr>
                <w:rFonts w:hint="eastAsia"/>
                <w:b w:val="0"/>
                <w:bCs w:val="0"/>
                <w:color w:val="auto"/>
                <w:spacing w:val="-14"/>
                <w:sz w:val="24"/>
                <w:szCs w:val="24"/>
                <w:lang w:val="en-US" w:eastAsia="zh-CN"/>
              </w:rPr>
              <w:t>到了高年级，积极参与发言互动的学生逐渐减少，因此，活动设计和实施还要吸引学生的兴趣，激发学生的参与热情，教师的语言表达、情感表现需要有感染力。</w:t>
            </w:r>
          </w:p>
        </w:tc>
      </w:tr>
      <w:tr w14:paraId="667A78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83" w:hRule="atLeast"/>
        </w:trPr>
        <w:tc>
          <w:tcPr>
            <w:tcW w:w="8852" w:type="dxa"/>
            <w:gridSpan w:val="2"/>
            <w:vAlign w:val="top"/>
          </w:tcPr>
          <w:p w14:paraId="66AA0DB8">
            <w:pPr>
              <w:pStyle w:val="12"/>
              <w:spacing w:before="165" w:line="217" w:lineRule="auto"/>
              <w:ind w:left="121"/>
              <w:rPr>
                <w:b/>
                <w:bCs/>
                <w:spacing w:val="-2"/>
              </w:rPr>
            </w:pPr>
            <w:r>
              <w:rPr>
                <w:b/>
                <w:bCs/>
                <w:spacing w:val="-2"/>
              </w:rPr>
              <w:t>班会目标（从认知目标、情感目标、行为目标三方面分析，目标要具体）</w:t>
            </w:r>
          </w:p>
          <w:p w14:paraId="1FDF4958">
            <w:pPr>
              <w:pStyle w:val="12"/>
              <w:spacing w:before="165" w:line="217" w:lineRule="auto"/>
              <w:ind w:left="121"/>
              <w:rPr>
                <w:rFonts w:hint="default" w:eastAsia="仿宋"/>
                <w:b w:val="0"/>
                <w:bCs w:val="0"/>
                <w:color w:val="auto"/>
                <w:spacing w:val="-2"/>
                <w:sz w:val="24"/>
                <w:szCs w:val="24"/>
                <w:lang w:val="en-US" w:eastAsia="zh-CN"/>
              </w:rPr>
            </w:pPr>
            <w:r>
              <w:rPr>
                <w:rFonts w:hint="eastAsia"/>
                <w:b w:val="0"/>
                <w:bCs w:val="0"/>
                <w:color w:val="auto"/>
                <w:spacing w:val="-2"/>
                <w:sz w:val="24"/>
                <w:szCs w:val="24"/>
                <w:lang w:val="en-US" w:eastAsia="zh-CN"/>
              </w:rPr>
              <w:t>1.</w:t>
            </w:r>
            <w:r>
              <w:rPr>
                <w:b w:val="0"/>
                <w:bCs w:val="0"/>
                <w:color w:val="auto"/>
                <w:spacing w:val="-2"/>
                <w:sz w:val="24"/>
                <w:szCs w:val="24"/>
              </w:rPr>
              <w:t>认知目标</w:t>
            </w:r>
            <w:r>
              <w:rPr>
                <w:rFonts w:hint="eastAsia"/>
                <w:b w:val="0"/>
                <w:bCs w:val="0"/>
                <w:color w:val="auto"/>
                <w:spacing w:val="-2"/>
                <w:sz w:val="24"/>
                <w:szCs w:val="24"/>
                <w:lang w:eastAsia="zh-CN"/>
              </w:rPr>
              <w:t>：通过</w:t>
            </w:r>
            <w:r>
              <w:rPr>
                <w:rFonts w:hint="eastAsia"/>
                <w:b w:val="0"/>
                <w:bCs w:val="0"/>
                <w:color w:val="auto"/>
                <w:spacing w:val="-2"/>
                <w:sz w:val="24"/>
                <w:szCs w:val="24"/>
                <w:lang w:val="en-US" w:eastAsia="zh-CN"/>
              </w:rPr>
              <w:t>答记者问、图片对比、最强大脑等活动，</w:t>
            </w:r>
            <w:r>
              <w:rPr>
                <w:rFonts w:hint="eastAsia"/>
                <w:b w:val="0"/>
                <w:bCs w:val="0"/>
                <w:color w:val="auto"/>
                <w:spacing w:val="-2"/>
                <w:sz w:val="24"/>
                <w:szCs w:val="24"/>
                <w:lang w:eastAsia="zh-CN"/>
              </w:rPr>
              <w:t>了解</w:t>
            </w:r>
            <w:r>
              <w:rPr>
                <w:rFonts w:hint="eastAsia"/>
                <w:b w:val="0"/>
                <w:bCs w:val="0"/>
                <w:color w:val="auto"/>
                <w:spacing w:val="-2"/>
                <w:sz w:val="24"/>
                <w:szCs w:val="24"/>
                <w:lang w:val="en-US" w:eastAsia="zh-CN"/>
              </w:rPr>
              <w:t>徐州铁路及中国铁路发展，回顾中国站起来、富起来、强起来的发展历程。</w:t>
            </w:r>
          </w:p>
          <w:p w14:paraId="10FDBE7A">
            <w:pPr>
              <w:pStyle w:val="12"/>
              <w:spacing w:before="165" w:line="217" w:lineRule="auto"/>
              <w:ind w:left="121"/>
              <w:rPr>
                <w:rFonts w:hint="default" w:eastAsia="仿宋"/>
                <w:b w:val="0"/>
                <w:bCs w:val="0"/>
                <w:color w:val="auto"/>
                <w:spacing w:val="-2"/>
                <w:sz w:val="24"/>
                <w:szCs w:val="24"/>
                <w:lang w:val="en-US" w:eastAsia="zh-CN"/>
              </w:rPr>
            </w:pPr>
            <w:r>
              <w:rPr>
                <w:rFonts w:hint="eastAsia"/>
                <w:b w:val="0"/>
                <w:bCs w:val="0"/>
                <w:color w:val="auto"/>
                <w:spacing w:val="-2"/>
                <w:sz w:val="24"/>
                <w:szCs w:val="24"/>
                <w:lang w:val="en-US" w:eastAsia="zh-CN"/>
              </w:rPr>
              <w:t>2.</w:t>
            </w:r>
            <w:r>
              <w:rPr>
                <w:b w:val="0"/>
                <w:bCs w:val="0"/>
                <w:color w:val="auto"/>
                <w:spacing w:val="-2"/>
                <w:sz w:val="24"/>
                <w:szCs w:val="24"/>
              </w:rPr>
              <w:t>情感目标</w:t>
            </w:r>
            <w:r>
              <w:rPr>
                <w:rFonts w:hint="eastAsia"/>
                <w:b w:val="0"/>
                <w:bCs w:val="0"/>
                <w:color w:val="auto"/>
                <w:spacing w:val="-2"/>
                <w:sz w:val="24"/>
                <w:szCs w:val="24"/>
                <w:lang w:eastAsia="zh-CN"/>
              </w:rPr>
              <w:t>：通过</w:t>
            </w:r>
            <w:r>
              <w:rPr>
                <w:rFonts w:hint="eastAsia"/>
                <w:b w:val="0"/>
                <w:bCs w:val="0"/>
                <w:color w:val="auto"/>
                <w:spacing w:val="-2"/>
                <w:sz w:val="24"/>
                <w:szCs w:val="24"/>
                <w:lang w:val="en-US" w:eastAsia="zh-CN"/>
              </w:rPr>
              <w:t>呼喊宣言、讨论时政新闻等活动，增强民族自豪感和自信心，增强爱党爱国之情。</w:t>
            </w:r>
          </w:p>
          <w:p w14:paraId="45D3513F">
            <w:pPr>
              <w:pStyle w:val="12"/>
              <w:spacing w:before="165" w:line="217" w:lineRule="auto"/>
              <w:ind w:left="121"/>
              <w:rPr>
                <w:rFonts w:hint="default" w:eastAsia="仿宋"/>
                <w:b/>
                <w:bCs/>
                <w:spacing w:val="-2"/>
                <w:lang w:val="en-US" w:eastAsia="zh-CN"/>
              </w:rPr>
            </w:pPr>
            <w:r>
              <w:rPr>
                <w:rFonts w:hint="eastAsia"/>
                <w:b w:val="0"/>
                <w:bCs w:val="0"/>
                <w:color w:val="auto"/>
                <w:spacing w:val="-2"/>
                <w:sz w:val="24"/>
                <w:szCs w:val="24"/>
                <w:lang w:val="en-US" w:eastAsia="zh-CN"/>
              </w:rPr>
              <w:t>3.</w:t>
            </w:r>
            <w:r>
              <w:rPr>
                <w:b w:val="0"/>
                <w:bCs w:val="0"/>
                <w:color w:val="auto"/>
                <w:spacing w:val="-2"/>
                <w:sz w:val="24"/>
                <w:szCs w:val="24"/>
              </w:rPr>
              <w:t>行为目标</w:t>
            </w:r>
            <w:r>
              <w:rPr>
                <w:rFonts w:hint="eastAsia"/>
                <w:b w:val="0"/>
                <w:bCs w:val="0"/>
                <w:color w:val="auto"/>
                <w:spacing w:val="-2"/>
                <w:sz w:val="24"/>
                <w:szCs w:val="24"/>
                <w:lang w:eastAsia="zh-CN"/>
              </w:rPr>
              <w:t>：通过</w:t>
            </w:r>
            <w:r>
              <w:rPr>
                <w:rFonts w:hint="eastAsia"/>
                <w:b w:val="0"/>
                <w:bCs w:val="0"/>
                <w:color w:val="auto"/>
                <w:spacing w:val="-2"/>
                <w:sz w:val="24"/>
                <w:szCs w:val="24"/>
                <w:lang w:val="en-US" w:eastAsia="zh-CN"/>
              </w:rPr>
              <w:t>完善驶向2035列车的车票信息，立下成长志向，并将个人志向与国家发展紧密结合，拥有报国之志。</w:t>
            </w:r>
          </w:p>
        </w:tc>
      </w:tr>
      <w:tr w14:paraId="30965A9F">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85" w:hRule="atLeast"/>
        </w:trPr>
        <w:tc>
          <w:tcPr>
            <w:tcW w:w="8852" w:type="dxa"/>
            <w:gridSpan w:val="2"/>
            <w:vAlign w:val="top"/>
          </w:tcPr>
          <w:p w14:paraId="329C0D2A">
            <w:pPr>
              <w:pStyle w:val="12"/>
              <w:spacing w:before="167" w:line="218" w:lineRule="auto"/>
              <w:ind w:left="121"/>
              <w:rPr>
                <w:b/>
                <w:bCs/>
                <w:spacing w:val="-3"/>
              </w:rPr>
            </w:pPr>
            <w:r>
              <w:rPr>
                <w:b/>
                <w:bCs/>
                <w:spacing w:val="-3"/>
              </w:rPr>
              <w:t>班会准备（从学生准备、教师准备等方面分析）</w:t>
            </w:r>
          </w:p>
          <w:p w14:paraId="7164BBEC">
            <w:pPr>
              <w:pStyle w:val="12"/>
              <w:spacing w:before="167" w:line="218" w:lineRule="auto"/>
              <w:ind w:left="121"/>
              <w:rPr>
                <w:rFonts w:hint="eastAsia" w:eastAsia="仿宋"/>
                <w:b w:val="0"/>
                <w:bCs w:val="0"/>
                <w:color w:val="auto"/>
                <w:spacing w:val="-3"/>
                <w:sz w:val="24"/>
                <w:szCs w:val="24"/>
                <w:lang w:val="en-US" w:eastAsia="zh-CN"/>
              </w:rPr>
            </w:pPr>
            <w:r>
              <w:rPr>
                <w:rFonts w:hint="eastAsia"/>
                <w:b w:val="0"/>
                <w:bCs w:val="0"/>
                <w:color w:val="auto"/>
                <w:spacing w:val="-3"/>
                <w:sz w:val="24"/>
                <w:szCs w:val="24"/>
                <w:lang w:val="en-US" w:eastAsia="zh-CN"/>
              </w:rPr>
              <w:t>1.</w:t>
            </w:r>
            <w:r>
              <w:rPr>
                <w:b w:val="0"/>
                <w:bCs w:val="0"/>
                <w:color w:val="auto"/>
                <w:spacing w:val="-3"/>
                <w:sz w:val="24"/>
                <w:szCs w:val="24"/>
              </w:rPr>
              <w:t>学生准备</w:t>
            </w:r>
            <w:r>
              <w:rPr>
                <w:rFonts w:hint="eastAsia"/>
                <w:b w:val="0"/>
                <w:bCs w:val="0"/>
                <w:color w:val="auto"/>
                <w:spacing w:val="-3"/>
                <w:sz w:val="24"/>
                <w:szCs w:val="24"/>
                <w:lang w:val="en-US" w:eastAsia="zh-CN"/>
              </w:rPr>
              <w:t>:充分调动前期生活经验和认知情感储备。</w:t>
            </w:r>
          </w:p>
          <w:p w14:paraId="1C90A928">
            <w:pPr>
              <w:pStyle w:val="12"/>
              <w:spacing w:before="167" w:line="218" w:lineRule="auto"/>
              <w:ind w:left="121"/>
              <w:rPr>
                <w:rFonts w:hint="eastAsia" w:eastAsia="仿宋"/>
                <w:b/>
                <w:bCs/>
                <w:spacing w:val="-3"/>
                <w:lang w:val="en-US" w:eastAsia="zh-CN"/>
              </w:rPr>
            </w:pPr>
            <w:r>
              <w:rPr>
                <w:rFonts w:hint="eastAsia"/>
                <w:b w:val="0"/>
                <w:bCs w:val="0"/>
                <w:color w:val="auto"/>
                <w:spacing w:val="-3"/>
                <w:sz w:val="24"/>
                <w:szCs w:val="24"/>
                <w:lang w:val="en-US" w:eastAsia="zh-CN"/>
              </w:rPr>
              <w:t>2.</w:t>
            </w:r>
            <w:r>
              <w:rPr>
                <w:b w:val="0"/>
                <w:bCs w:val="0"/>
                <w:color w:val="auto"/>
                <w:spacing w:val="-3"/>
                <w:sz w:val="24"/>
                <w:szCs w:val="24"/>
              </w:rPr>
              <w:t>教师准备</w:t>
            </w:r>
            <w:r>
              <w:rPr>
                <w:rFonts w:hint="eastAsia"/>
                <w:b w:val="0"/>
                <w:bCs w:val="0"/>
                <w:color w:val="auto"/>
                <w:spacing w:val="-3"/>
                <w:sz w:val="24"/>
                <w:szCs w:val="24"/>
                <w:lang w:val="en-US" w:eastAsia="zh-CN"/>
              </w:rPr>
              <w:t>:搜索并了解徐州铁路、中国铁路发展历史，并选择合适的图文、视频等资源制作课件。</w:t>
            </w:r>
          </w:p>
        </w:tc>
      </w:tr>
      <w:tr w14:paraId="7C77A3FC">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46" w:hRule="atLeast"/>
        </w:trPr>
        <w:tc>
          <w:tcPr>
            <w:tcW w:w="8852" w:type="dxa"/>
            <w:gridSpan w:val="2"/>
            <w:shd w:val="clear" w:color="auto" w:fill="D7D7D7"/>
            <w:vAlign w:val="top"/>
          </w:tcPr>
          <w:p w14:paraId="49981E41">
            <w:pPr>
              <w:pStyle w:val="12"/>
              <w:spacing w:before="165" w:line="219" w:lineRule="auto"/>
              <w:ind w:left="3993"/>
            </w:pPr>
            <w:r>
              <w:rPr>
                <w:b/>
                <w:bCs/>
                <w:spacing w:val="-5"/>
              </w:rPr>
              <w:t>班会过程</w:t>
            </w:r>
          </w:p>
        </w:tc>
      </w:tr>
      <w:tr w14:paraId="46EEE02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1136" w:hRule="atLeast"/>
        </w:trPr>
        <w:tc>
          <w:tcPr>
            <w:tcW w:w="8852" w:type="dxa"/>
            <w:gridSpan w:val="2"/>
            <w:vAlign w:val="top"/>
          </w:tcPr>
          <w:p w14:paraId="5E710E35">
            <w:pPr>
              <w:pStyle w:val="12"/>
              <w:spacing w:before="165" w:line="240" w:lineRule="auto"/>
              <w:ind w:left="121" w:firstLine="434" w:firstLineChars="200"/>
              <w:rPr>
                <w:rFonts w:hint="eastAsia" w:ascii="楷体" w:hAnsi="楷体" w:eastAsia="楷体" w:cs="楷体"/>
                <w:b w:val="0"/>
                <w:bCs w:val="0"/>
                <w:snapToGrid w:val="0"/>
                <w:color w:val="auto"/>
                <w:spacing w:val="-2"/>
                <w:kern w:val="0"/>
                <w:sz w:val="22"/>
                <w:szCs w:val="22"/>
                <w:lang w:val="en-US" w:eastAsia="zh-CN" w:bidi="ar-SA"/>
              </w:rPr>
            </w:pPr>
            <w:r>
              <w:rPr>
                <w:rFonts w:hint="eastAsia"/>
                <w:b/>
                <w:bCs/>
                <w:color w:val="auto"/>
                <w:spacing w:val="-2"/>
                <w:sz w:val="22"/>
                <w:szCs w:val="22"/>
                <w:lang w:val="en-US" w:eastAsia="zh-CN"/>
              </w:rPr>
              <w:t>板画激趣导入：板画复兴号，引出话题。</w:t>
            </w:r>
            <w:r>
              <w:rPr>
                <w:rFonts w:hint="eastAsia" w:ascii="宋体" w:hAnsi="宋体" w:eastAsia="宋体" w:cs="宋体"/>
                <w:b w:val="0"/>
                <w:bCs w:val="0"/>
                <w:snapToGrid w:val="0"/>
                <w:color w:val="auto"/>
                <w:spacing w:val="-2"/>
                <w:kern w:val="0"/>
                <w:sz w:val="22"/>
                <w:szCs w:val="22"/>
                <w:lang w:val="en-US" w:eastAsia="zh-CN" w:bidi="ar-SA"/>
              </w:rPr>
              <w:tab/>
            </w:r>
          </w:p>
          <w:p w14:paraId="385CB202">
            <w:pPr>
              <w:pStyle w:val="12"/>
              <w:spacing w:before="165" w:line="240" w:lineRule="auto"/>
              <w:ind w:left="121" w:firstLine="434" w:firstLineChars="200"/>
              <w:rPr>
                <w:rFonts w:hint="eastAsia" w:eastAsia="仿宋"/>
                <w:b w:val="0"/>
                <w:bCs w:val="0"/>
                <w:color w:val="auto"/>
                <w:spacing w:val="-2"/>
                <w:sz w:val="22"/>
                <w:szCs w:val="22"/>
                <w:lang w:val="en-US" w:eastAsia="zh-CN"/>
              </w:rPr>
            </w:pPr>
            <w:r>
              <w:rPr>
                <w:rFonts w:hint="eastAsia"/>
                <w:b/>
                <w:bCs/>
                <w:color w:val="auto"/>
                <w:spacing w:val="-2"/>
                <w:sz w:val="22"/>
                <w:szCs w:val="22"/>
                <w:lang w:val="en-US" w:eastAsia="zh-CN"/>
              </w:rPr>
              <w:t>环节一：救国路，唤起觉醒之心</w:t>
            </w:r>
          </w:p>
          <w:p w14:paraId="30165692">
            <w:pPr>
              <w:pStyle w:val="12"/>
              <w:spacing w:before="165" w:line="240" w:lineRule="auto"/>
              <w:ind w:left="121" w:firstLine="434" w:firstLineChars="200"/>
              <w:rPr>
                <w:rFonts w:hint="eastAsia"/>
                <w:b/>
                <w:bCs/>
                <w:color w:val="auto"/>
                <w:spacing w:val="-2"/>
                <w:sz w:val="22"/>
                <w:szCs w:val="22"/>
                <w:lang w:val="en-US" w:eastAsia="zh-CN"/>
              </w:rPr>
            </w:pPr>
            <w:r>
              <w:rPr>
                <w:rFonts w:hint="eastAsia"/>
                <w:b/>
                <w:bCs/>
                <w:color w:val="auto"/>
                <w:spacing w:val="-2"/>
                <w:sz w:val="22"/>
                <w:szCs w:val="22"/>
                <w:lang w:val="en-US" w:eastAsia="zh-CN"/>
              </w:rPr>
              <w:t>1.小“记者”采访，了解屈辱历史</w:t>
            </w:r>
          </w:p>
          <w:p w14:paraId="2E0ACC20">
            <w:pPr>
              <w:pStyle w:val="12"/>
              <w:spacing w:before="165" w:line="240" w:lineRule="auto"/>
              <w:ind w:left="121" w:firstLine="432" w:firstLineChars="200"/>
              <w:rPr>
                <w:rFonts w:hint="default"/>
                <w:b w:val="0"/>
                <w:bCs w:val="0"/>
                <w:color w:val="auto"/>
                <w:spacing w:val="-2"/>
                <w:sz w:val="22"/>
                <w:szCs w:val="22"/>
                <w:lang w:val="en-US" w:eastAsia="zh-CN"/>
              </w:rPr>
            </w:pPr>
            <w:r>
              <w:rPr>
                <w:rFonts w:hint="eastAsia"/>
                <w:b w:val="0"/>
                <w:bCs w:val="0"/>
                <w:color w:val="auto"/>
                <w:spacing w:val="-2"/>
                <w:sz w:val="22"/>
                <w:szCs w:val="22"/>
                <w:lang w:val="en-US" w:eastAsia="zh-CN"/>
              </w:rPr>
              <w:t>出示徐州铁路的三张老照片。请同学们模拟记者提问，老师答记者问。</w:t>
            </w:r>
          </w:p>
          <w:p w14:paraId="3C50BACF">
            <w:pPr>
              <w:pStyle w:val="12"/>
              <w:spacing w:before="165" w:line="240" w:lineRule="auto"/>
              <w:ind w:left="121" w:firstLine="434" w:firstLineChars="200"/>
              <w:rPr>
                <w:rFonts w:hint="eastAsia"/>
                <w:b/>
                <w:bCs/>
                <w:color w:val="auto"/>
                <w:spacing w:val="-2"/>
                <w:sz w:val="22"/>
                <w:szCs w:val="22"/>
                <w:lang w:val="en-US" w:eastAsia="zh-CN"/>
              </w:rPr>
            </w:pPr>
            <w:r>
              <w:rPr>
                <w:rFonts w:hint="eastAsia"/>
                <w:b/>
                <w:bCs/>
                <w:color w:val="auto"/>
                <w:spacing w:val="-2"/>
                <w:sz w:val="22"/>
                <w:szCs w:val="22"/>
                <w:lang w:val="en-US" w:eastAsia="zh-CN"/>
              </w:rPr>
              <w:t>图片1：铜山站</w:t>
            </w:r>
          </w:p>
          <w:p w14:paraId="6C8B1BBE">
            <w:pPr>
              <w:pStyle w:val="12"/>
              <w:spacing w:before="165" w:line="240" w:lineRule="auto"/>
              <w:ind w:left="121" w:firstLine="432" w:firstLineChars="200"/>
              <w:rPr>
                <w:rFonts w:hint="eastAsia" w:ascii="楷体" w:hAnsi="楷体" w:eastAsia="楷体" w:cs="楷体"/>
                <w:b w:val="0"/>
                <w:bCs w:val="0"/>
                <w:spacing w:val="-2"/>
                <w:sz w:val="22"/>
                <w:szCs w:val="22"/>
                <w:lang w:val="en-US" w:eastAsia="zh-CN"/>
              </w:rPr>
            </w:pPr>
            <w:r>
              <w:rPr>
                <w:rFonts w:hint="eastAsia" w:ascii="楷体" w:hAnsi="楷体" w:eastAsia="楷体" w:cs="楷体"/>
                <w:b w:val="0"/>
                <w:bCs w:val="0"/>
                <w:color w:val="auto"/>
                <w:spacing w:val="-2"/>
                <w:sz w:val="22"/>
                <w:szCs w:val="22"/>
                <w:lang w:val="en-US" w:eastAsia="zh-CN"/>
              </w:rPr>
              <w:t>问题预设：这是哪里？什么</w:t>
            </w:r>
            <w:r>
              <w:rPr>
                <w:rFonts w:hint="eastAsia" w:ascii="楷体" w:hAnsi="楷体" w:eastAsia="楷体" w:cs="楷体"/>
                <w:b w:val="0"/>
                <w:bCs w:val="0"/>
                <w:spacing w:val="-2"/>
                <w:sz w:val="22"/>
                <w:szCs w:val="22"/>
                <w:lang w:val="en-US" w:eastAsia="zh-CN"/>
              </w:rPr>
              <w:t>时候拍的？风格很西式，是谁建造的？</w:t>
            </w:r>
          </w:p>
          <w:p w14:paraId="58DD6C09">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师回答提问，相机引导：这是1921年的徐州铜山站。它的建筑是西洋式的1921年的中</w:t>
            </w:r>
            <w:r>
              <w:rPr>
                <w:rFonts w:hint="eastAsia"/>
                <w:b w:val="0"/>
                <w:bCs w:val="0"/>
                <w:color w:val="auto"/>
                <w:spacing w:val="-2"/>
                <w:sz w:val="22"/>
                <w:szCs w:val="22"/>
                <w:lang w:val="en-US" w:eastAsia="zh-CN"/>
              </w:rPr>
              <w:t>国处于半殖民地半封建社会，这座火车站由洋人出资设计，铁路的实际控制权也在洋人手中。</w:t>
            </w:r>
          </w:p>
          <w:p w14:paraId="07AF8C92">
            <w:pPr>
              <w:pStyle w:val="12"/>
              <w:spacing w:before="165" w:line="240" w:lineRule="auto"/>
              <w:ind w:left="121" w:firstLine="434" w:firstLineChars="200"/>
              <w:rPr>
                <w:rFonts w:hint="eastAsia" w:ascii="仿宋" w:hAnsi="仿宋" w:eastAsia="仿宋" w:cs="仿宋"/>
                <w:b/>
                <w:bCs/>
                <w:color w:val="auto"/>
                <w:spacing w:val="-2"/>
                <w:sz w:val="22"/>
                <w:szCs w:val="22"/>
                <w:lang w:val="en-US" w:eastAsia="zh-CN"/>
              </w:rPr>
            </w:pPr>
            <w:r>
              <w:rPr>
                <w:rFonts w:hint="eastAsia" w:ascii="仿宋" w:hAnsi="仿宋" w:eastAsia="仿宋" w:cs="仿宋"/>
                <w:b/>
                <w:bCs/>
                <w:color w:val="auto"/>
                <w:spacing w:val="-2"/>
                <w:sz w:val="22"/>
                <w:szCs w:val="22"/>
                <w:lang w:val="en-US" w:eastAsia="zh-CN"/>
              </w:rPr>
              <w:t>图片2：八号门事件旧址</w:t>
            </w:r>
          </w:p>
          <w:p w14:paraId="7C954C99">
            <w:pPr>
              <w:pStyle w:val="12"/>
              <w:spacing w:before="165" w:line="240" w:lineRule="auto"/>
              <w:ind w:left="121" w:firstLine="432" w:firstLineChars="200"/>
              <w:rPr>
                <w:rFonts w:hint="eastAsia" w:ascii="楷体" w:hAnsi="楷体" w:eastAsia="楷体" w:cs="楷体"/>
                <w:b w:val="0"/>
                <w:bCs w:val="0"/>
                <w:spacing w:val="-2"/>
                <w:sz w:val="22"/>
                <w:szCs w:val="22"/>
                <w:lang w:val="en-US" w:eastAsia="zh-CN"/>
              </w:rPr>
            </w:pPr>
            <w:r>
              <w:rPr>
                <w:rFonts w:hint="eastAsia" w:ascii="楷体" w:hAnsi="楷体" w:eastAsia="楷体" w:cs="楷体"/>
                <w:b w:val="0"/>
                <w:bCs w:val="0"/>
                <w:spacing w:val="-2"/>
                <w:sz w:val="22"/>
                <w:szCs w:val="22"/>
                <w:lang w:val="en-US" w:eastAsia="zh-CN"/>
              </w:rPr>
              <w:t>问题预设：写了什么字？八号门在哪里？八号门事件发生了什么？</w:t>
            </w:r>
          </w:p>
          <w:p w14:paraId="266FEDE8">
            <w:pPr>
              <w:pStyle w:val="12"/>
              <w:spacing w:before="165" w:line="240" w:lineRule="auto"/>
              <w:ind w:left="121" w:firstLine="432" w:firstLineChars="200"/>
              <w:rPr>
                <w:rFonts w:hint="default" w:ascii="楷体" w:hAnsi="楷体" w:eastAsia="楷体" w:cs="楷体"/>
                <w:b w:val="0"/>
                <w:bCs w:val="0"/>
                <w:spacing w:val="-2"/>
                <w:sz w:val="22"/>
                <w:szCs w:val="22"/>
                <w:lang w:val="en-US" w:eastAsia="zh-CN"/>
              </w:rPr>
            </w:pPr>
            <w:r>
              <w:rPr>
                <w:rFonts w:hint="eastAsia"/>
                <w:b w:val="0"/>
                <w:bCs w:val="0"/>
                <w:spacing w:val="-2"/>
                <w:sz w:val="22"/>
                <w:szCs w:val="22"/>
                <w:lang w:val="en-US" w:eastAsia="zh-CN"/>
              </w:rPr>
              <w:t>师回答提问，相机引导：八号门就位于铜山火车站旁，在当时的工人口中，八号门还有另外一个名字——鬼门关。当时的洋人为了控制中国工人，在机车厂内仅仅设置了这样一扇门作为出入口，工人们一旦进入，就失去自由，面临残酷的剥削和压迫，甚至无法判断自己是否还能活着出来。</w:t>
            </w:r>
          </w:p>
          <w:p w14:paraId="4FAE5C15">
            <w:pPr>
              <w:pStyle w:val="12"/>
              <w:spacing w:before="165" w:line="240" w:lineRule="auto"/>
              <w:ind w:left="121" w:firstLine="434" w:firstLineChars="200"/>
              <w:rPr>
                <w:rFonts w:hint="eastAsia" w:ascii="仿宋" w:hAnsi="仿宋" w:eastAsia="仿宋" w:cs="仿宋"/>
                <w:b/>
                <w:bCs/>
                <w:color w:val="auto"/>
                <w:spacing w:val="-2"/>
                <w:sz w:val="22"/>
                <w:szCs w:val="22"/>
                <w:lang w:val="en-US" w:eastAsia="zh-CN"/>
              </w:rPr>
            </w:pPr>
            <w:r>
              <w:rPr>
                <w:rFonts w:hint="eastAsia" w:ascii="仿宋" w:hAnsi="仿宋" w:eastAsia="仿宋" w:cs="仿宋"/>
                <w:b/>
                <w:bCs/>
                <w:color w:val="auto"/>
                <w:spacing w:val="-2"/>
                <w:sz w:val="22"/>
                <w:szCs w:val="22"/>
                <w:lang w:val="en-US" w:eastAsia="zh-CN"/>
              </w:rPr>
              <w:t>图片3：磨盘棋子</w:t>
            </w:r>
          </w:p>
          <w:p w14:paraId="470282A8">
            <w:pPr>
              <w:pStyle w:val="12"/>
              <w:spacing w:before="165" w:line="240" w:lineRule="auto"/>
              <w:ind w:left="121" w:firstLine="432" w:firstLineChars="200"/>
              <w:rPr>
                <w:rFonts w:hint="eastAsia" w:ascii="楷体" w:hAnsi="楷体" w:eastAsia="楷体" w:cs="楷体"/>
                <w:b w:val="0"/>
                <w:bCs w:val="0"/>
                <w:spacing w:val="-2"/>
                <w:sz w:val="22"/>
                <w:szCs w:val="22"/>
                <w:lang w:val="en-US" w:eastAsia="zh-CN"/>
              </w:rPr>
            </w:pPr>
            <w:r>
              <w:rPr>
                <w:rFonts w:hint="eastAsia" w:ascii="楷体" w:hAnsi="楷体" w:eastAsia="楷体" w:cs="楷体"/>
                <w:b w:val="0"/>
                <w:bCs w:val="0"/>
                <w:spacing w:val="-2"/>
                <w:sz w:val="22"/>
                <w:szCs w:val="22"/>
                <w:lang w:val="en-US" w:eastAsia="zh-CN"/>
              </w:rPr>
              <w:t>问题预设：这个棋子在哪里？这个棋子是干什么用的，有什么特别吗？</w:t>
            </w:r>
          </w:p>
          <w:p w14:paraId="4D407724">
            <w:pPr>
              <w:pStyle w:val="12"/>
              <w:spacing w:before="165" w:line="240" w:lineRule="auto"/>
              <w:ind w:left="121" w:firstLine="432" w:firstLineChars="200"/>
              <w:rPr>
                <w:rFonts w:hint="default" w:ascii="楷体" w:hAnsi="楷体" w:eastAsia="楷体" w:cs="楷体"/>
                <w:b w:val="0"/>
                <w:bCs w:val="0"/>
                <w:color w:val="auto"/>
                <w:spacing w:val="-2"/>
                <w:sz w:val="22"/>
                <w:szCs w:val="22"/>
                <w:lang w:val="en-US" w:eastAsia="zh-CN"/>
              </w:rPr>
            </w:pPr>
            <w:r>
              <w:rPr>
                <w:rFonts w:hint="eastAsia"/>
                <w:b w:val="0"/>
                <w:bCs w:val="0"/>
                <w:spacing w:val="-2"/>
                <w:sz w:val="22"/>
                <w:szCs w:val="22"/>
                <w:lang w:val="en-US" w:eastAsia="zh-CN"/>
              </w:rPr>
              <w:t>师回答提问，相机引导：这是一枚磨盘棋子，有28斤重，通过引导学生体验桌子的重量，感受中国工人受到的压迫。</w:t>
            </w:r>
          </w:p>
          <w:p w14:paraId="3EDA30E1">
            <w:pPr>
              <w:pStyle w:val="12"/>
              <w:spacing w:before="165" w:line="240" w:lineRule="auto"/>
              <w:ind w:left="121" w:firstLine="434" w:firstLineChars="200"/>
              <w:rPr>
                <w:rFonts w:hint="default"/>
                <w:b/>
                <w:bCs/>
                <w:color w:val="auto"/>
                <w:spacing w:val="-2"/>
                <w:sz w:val="22"/>
                <w:szCs w:val="22"/>
                <w:lang w:val="en-US" w:eastAsia="zh-CN"/>
              </w:rPr>
            </w:pPr>
            <w:r>
              <w:rPr>
                <w:rFonts w:hint="eastAsia"/>
                <w:b/>
                <w:bCs/>
                <w:color w:val="auto"/>
                <w:spacing w:val="-2"/>
                <w:sz w:val="22"/>
                <w:szCs w:val="22"/>
                <w:lang w:val="en-US" w:eastAsia="zh-CN"/>
              </w:rPr>
              <w:t>2.老师采访，感悟救国之心</w:t>
            </w:r>
          </w:p>
          <w:p w14:paraId="73C968A1">
            <w:pPr>
              <w:pStyle w:val="12"/>
              <w:spacing w:before="165" w:line="240" w:lineRule="auto"/>
              <w:ind w:left="121" w:firstLine="432" w:firstLineChars="200"/>
              <w:rPr>
                <w:rFonts w:hint="eastAsia"/>
                <w:b w:val="0"/>
                <w:bCs w:val="0"/>
                <w:color w:val="auto"/>
                <w:spacing w:val="-2"/>
                <w:sz w:val="22"/>
                <w:szCs w:val="22"/>
                <w:lang w:val="en-US" w:eastAsia="zh-CN"/>
              </w:rPr>
            </w:pPr>
            <w:r>
              <w:rPr>
                <w:rFonts w:hint="eastAsia"/>
                <w:b w:val="0"/>
                <w:bCs w:val="0"/>
                <w:color w:val="auto"/>
                <w:spacing w:val="-2"/>
                <w:sz w:val="22"/>
                <w:szCs w:val="22"/>
                <w:lang w:val="en-US" w:eastAsia="zh-CN"/>
              </w:rPr>
              <w:t>听完这些故事，有什么感受？</w:t>
            </w:r>
          </w:p>
          <w:p w14:paraId="6DD10DB9">
            <w:pPr>
              <w:pStyle w:val="12"/>
              <w:spacing w:before="165" w:line="240" w:lineRule="auto"/>
              <w:ind w:left="121" w:firstLine="432" w:firstLineChars="200"/>
              <w:rPr>
                <w:rFonts w:hint="eastAsia" w:ascii="楷体" w:hAnsi="楷体" w:eastAsia="楷体" w:cs="楷体"/>
                <w:b w:val="0"/>
                <w:bCs w:val="0"/>
                <w:snapToGrid w:val="0"/>
                <w:color w:val="auto"/>
                <w:spacing w:val="-2"/>
                <w:kern w:val="0"/>
                <w:sz w:val="22"/>
                <w:szCs w:val="22"/>
                <w:lang w:val="en-US" w:eastAsia="zh-CN" w:bidi="ar-SA"/>
              </w:rPr>
            </w:pPr>
            <w:r>
              <w:rPr>
                <w:rFonts w:hint="eastAsia" w:ascii="楷体" w:hAnsi="楷体" w:eastAsia="楷体" w:cs="楷体"/>
                <w:b w:val="0"/>
                <w:bCs w:val="0"/>
                <w:snapToGrid w:val="0"/>
                <w:color w:val="auto"/>
                <w:spacing w:val="-2"/>
                <w:kern w:val="0"/>
                <w:sz w:val="22"/>
                <w:szCs w:val="22"/>
                <w:lang w:val="en-US" w:eastAsia="zh-CN" w:bidi="ar-SA"/>
              </w:rPr>
              <w:t>预设：一点都不自由；洋人残暴；政府无能……</w:t>
            </w:r>
          </w:p>
          <w:p w14:paraId="431D0D29">
            <w:pPr>
              <w:pStyle w:val="12"/>
              <w:spacing w:before="165" w:line="240" w:lineRule="auto"/>
              <w:ind w:left="121" w:firstLine="432" w:firstLineChars="200"/>
              <w:rPr>
                <w:rFonts w:hint="eastAsia" w:cs="仿宋"/>
                <w:b w:val="0"/>
                <w:bCs w:val="0"/>
                <w:snapToGrid w:val="0"/>
                <w:color w:val="auto"/>
                <w:spacing w:val="-2"/>
                <w:kern w:val="0"/>
                <w:sz w:val="22"/>
                <w:szCs w:val="22"/>
                <w:lang w:val="en-US" w:eastAsia="zh-CN" w:bidi="ar-SA"/>
              </w:rPr>
            </w:pPr>
            <w:r>
              <w:rPr>
                <w:rFonts w:hint="eastAsia" w:cs="仿宋"/>
                <w:b w:val="0"/>
                <w:bCs w:val="0"/>
                <w:snapToGrid w:val="0"/>
                <w:color w:val="auto"/>
                <w:spacing w:val="-2"/>
                <w:kern w:val="0"/>
                <w:sz w:val="22"/>
                <w:szCs w:val="22"/>
                <w:lang w:val="en-US" w:eastAsia="zh-CN" w:bidi="ar-SA"/>
              </w:rPr>
              <w:t>引导学生感知反抗之心，模拟工人起义的画面和场景。</w:t>
            </w:r>
          </w:p>
          <w:p w14:paraId="48D0C2A9">
            <w:pPr>
              <w:pStyle w:val="12"/>
              <w:spacing w:before="165" w:line="240" w:lineRule="auto"/>
              <w:ind w:left="121" w:firstLine="432" w:firstLineChars="200"/>
              <w:rPr>
                <w:rFonts w:hint="default" w:cs="仿宋"/>
                <w:b w:val="0"/>
                <w:bCs w:val="0"/>
                <w:snapToGrid w:val="0"/>
                <w:color w:val="000000"/>
                <w:spacing w:val="-2"/>
                <w:kern w:val="0"/>
                <w:sz w:val="22"/>
                <w:szCs w:val="22"/>
                <w:lang w:val="en-US" w:eastAsia="zh-CN" w:bidi="ar-SA"/>
              </w:rPr>
            </w:pPr>
            <w:r>
              <w:rPr>
                <w:rFonts w:hint="default" w:cs="仿宋"/>
                <w:b w:val="0"/>
                <w:bCs w:val="0"/>
                <w:snapToGrid w:val="0"/>
                <w:color w:val="000000"/>
                <w:spacing w:val="-2"/>
                <w:kern w:val="0"/>
                <w:sz w:val="22"/>
                <w:szCs w:val="22"/>
                <w:lang w:val="en-US" w:eastAsia="zh-CN" w:bidi="ar-SA"/>
              </w:rPr>
              <w:t>工人们迅速行动起来，这就是历史上的八号门事件，每一个徐州人都不应该忘记这段历史。（</w:t>
            </w:r>
            <w:r>
              <w:rPr>
                <w:rFonts w:hint="eastAsia" w:cs="仿宋"/>
                <w:b w:val="0"/>
                <w:bCs w:val="0"/>
                <w:snapToGrid w:val="0"/>
                <w:color w:val="000000"/>
                <w:spacing w:val="-2"/>
                <w:kern w:val="0"/>
                <w:sz w:val="22"/>
                <w:szCs w:val="22"/>
                <w:lang w:val="en-US" w:eastAsia="zh-CN" w:bidi="ar-SA"/>
              </w:rPr>
              <w:t>播</w:t>
            </w:r>
            <w:r>
              <w:rPr>
                <w:rFonts w:hint="default" w:cs="仿宋"/>
                <w:b w:val="0"/>
                <w:bCs w:val="0"/>
                <w:snapToGrid w:val="0"/>
                <w:color w:val="000000"/>
                <w:spacing w:val="-2"/>
                <w:kern w:val="0"/>
                <w:sz w:val="22"/>
                <w:szCs w:val="22"/>
                <w:lang w:val="en-US" w:eastAsia="zh-CN" w:bidi="ar-SA"/>
              </w:rPr>
              <w:t>放视频）</w:t>
            </w:r>
          </w:p>
          <w:p w14:paraId="1195D47B">
            <w:pPr>
              <w:pStyle w:val="12"/>
              <w:spacing w:before="165" w:line="240" w:lineRule="auto"/>
              <w:ind w:left="121" w:firstLine="434" w:firstLineChars="200"/>
              <w:rPr>
                <w:rFonts w:hint="default" w:cs="仿宋"/>
                <w:b w:val="0"/>
                <w:bCs w:val="0"/>
                <w:snapToGrid w:val="0"/>
                <w:color w:val="000000"/>
                <w:spacing w:val="-2"/>
                <w:kern w:val="0"/>
                <w:sz w:val="22"/>
                <w:szCs w:val="22"/>
                <w:lang w:val="en-US" w:eastAsia="zh-CN" w:bidi="ar-SA"/>
              </w:rPr>
            </w:pPr>
            <w:r>
              <w:rPr>
                <w:rFonts w:hint="default" w:cs="仿宋"/>
                <w:b/>
                <w:bCs/>
                <w:snapToGrid w:val="0"/>
                <w:color w:val="000000"/>
                <w:spacing w:val="-2"/>
                <w:kern w:val="0"/>
                <w:sz w:val="22"/>
                <w:szCs w:val="22"/>
                <w:lang w:val="en-US" w:eastAsia="zh-CN" w:bidi="ar-SA"/>
              </w:rPr>
              <w:t>小结：</w:t>
            </w:r>
            <w:r>
              <w:rPr>
                <w:rFonts w:hint="default" w:cs="仿宋"/>
                <w:b w:val="0"/>
                <w:bCs w:val="0"/>
                <w:snapToGrid w:val="0"/>
                <w:color w:val="000000"/>
                <w:spacing w:val="-2"/>
                <w:kern w:val="0"/>
                <w:sz w:val="22"/>
                <w:szCs w:val="22"/>
                <w:lang w:val="en-US" w:eastAsia="zh-CN" w:bidi="ar-SA"/>
              </w:rPr>
              <w:t>这条陇海铁路，见证了工人们的奋起反抗；这条陇海铁路，也见证了</w:t>
            </w:r>
            <w:r>
              <w:rPr>
                <w:rFonts w:hint="eastAsia" w:cs="仿宋"/>
                <w:b w:val="0"/>
                <w:bCs w:val="0"/>
                <w:snapToGrid w:val="0"/>
                <w:color w:val="000000"/>
                <w:spacing w:val="-2"/>
                <w:kern w:val="0"/>
                <w:sz w:val="22"/>
                <w:szCs w:val="22"/>
                <w:lang w:val="en-US" w:eastAsia="zh-CN" w:bidi="ar-SA"/>
              </w:rPr>
              <w:t>江苏第一个党支部</w:t>
            </w:r>
            <w:r>
              <w:rPr>
                <w:rFonts w:hint="default" w:cs="仿宋"/>
                <w:b w:val="0"/>
                <w:bCs w:val="0"/>
                <w:snapToGrid w:val="0"/>
                <w:color w:val="000000"/>
                <w:spacing w:val="-2"/>
                <w:kern w:val="0"/>
                <w:sz w:val="22"/>
                <w:szCs w:val="22"/>
                <w:lang w:val="en-US" w:eastAsia="zh-CN" w:bidi="ar-SA"/>
              </w:rPr>
              <w:t>的建立和不断壮大，为我们指明了救国的方向。</w:t>
            </w:r>
            <w:r>
              <w:rPr>
                <w:rFonts w:hint="eastAsia" w:ascii="黑体" w:hAnsi="黑体" w:eastAsia="黑体" w:cs="黑体"/>
                <w:b w:val="0"/>
                <w:bCs w:val="0"/>
                <w:snapToGrid w:val="0"/>
                <w:color w:val="000000"/>
                <w:spacing w:val="-2"/>
                <w:kern w:val="0"/>
                <w:sz w:val="22"/>
                <w:szCs w:val="22"/>
                <w:lang w:val="en-US" w:eastAsia="zh-CN" w:bidi="ar-SA"/>
              </w:rPr>
              <w:t>（板贴：救国）</w:t>
            </w:r>
          </w:p>
          <w:p w14:paraId="2833DFAA">
            <w:pPr>
              <w:pStyle w:val="12"/>
              <w:spacing w:before="165" w:line="240" w:lineRule="auto"/>
              <w:ind w:left="121" w:firstLine="432" w:firstLineChars="200"/>
              <w:rPr>
                <w:rFonts w:hint="eastAsia" w:cs="仿宋"/>
                <w:b w:val="0"/>
                <w:bCs w:val="0"/>
                <w:snapToGrid w:val="0"/>
                <w:color w:val="000000"/>
                <w:spacing w:val="-2"/>
                <w:kern w:val="0"/>
                <w:sz w:val="22"/>
                <w:szCs w:val="22"/>
                <w:lang w:val="en-US" w:eastAsia="zh-CN" w:bidi="ar-SA"/>
              </w:rPr>
            </w:pPr>
            <w:r>
              <w:rPr>
                <w:rFonts w:hint="eastAsia" w:cs="仿宋"/>
                <w:b w:val="0"/>
                <w:bCs w:val="0"/>
                <w:snapToGrid w:val="0"/>
                <w:color w:val="000000"/>
                <w:spacing w:val="-2"/>
                <w:kern w:val="0"/>
                <w:sz w:val="22"/>
                <w:szCs w:val="22"/>
                <w:lang w:val="en-US" w:eastAsia="zh-CN" w:bidi="ar-SA"/>
              </w:rPr>
              <w:t>【设计意图：通过徐州火车站的三张老照片，以师生互访的形式调动学生的探究热情，感知屈辱的过去；通过抬一抬感受重量、喊一喊感受决心等活动，让学生感悟到陇海铁路见证了工人的觉醒和江苏党支部的建立。】</w:t>
            </w:r>
          </w:p>
          <w:p w14:paraId="508AE582">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环节二：富国之路，见证告诉发展</w:t>
            </w:r>
          </w:p>
          <w:p w14:paraId="7821365D">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历史的车轮滚滚向前。如今的徐州站早已大变样了，这里有三组图片，请四人一小组讨论交流，谈谈你们的发现和感受。</w:t>
            </w:r>
          </w:p>
          <w:p w14:paraId="4D00D722">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第一组：车站对比图</w:t>
            </w:r>
          </w:p>
          <w:p w14:paraId="07590B78">
            <w:pPr>
              <w:pStyle w:val="12"/>
              <w:spacing w:before="165" w:line="240" w:lineRule="auto"/>
              <w:ind w:left="121" w:firstLine="432" w:firstLineChars="200"/>
              <w:rPr>
                <w:rFonts w:hint="eastAsia" w:ascii="楷体" w:hAnsi="楷体" w:eastAsia="楷体" w:cs="楷体"/>
                <w:b w:val="0"/>
                <w:bCs w:val="0"/>
                <w:spacing w:val="-2"/>
                <w:sz w:val="22"/>
                <w:szCs w:val="22"/>
                <w:lang w:val="en-US" w:eastAsia="zh-CN"/>
              </w:rPr>
            </w:pPr>
            <w:r>
              <w:rPr>
                <w:rFonts w:hint="eastAsia"/>
                <w:b w:val="0"/>
                <w:bCs w:val="0"/>
                <w:spacing w:val="-2"/>
                <w:sz w:val="22"/>
                <w:szCs w:val="22"/>
                <w:lang w:val="en-US" w:eastAsia="zh-CN"/>
              </w:rPr>
              <w:t>学生谈发现，</w:t>
            </w:r>
            <w:r>
              <w:rPr>
                <w:rFonts w:hint="eastAsia" w:ascii="楷体" w:hAnsi="楷体" w:eastAsia="楷体" w:cs="楷体"/>
                <w:b w:val="0"/>
                <w:bCs w:val="0"/>
                <w:spacing w:val="-2"/>
                <w:sz w:val="22"/>
                <w:szCs w:val="22"/>
                <w:lang w:val="en-US" w:eastAsia="zh-CN"/>
              </w:rPr>
              <w:t>预设：新徐州站更加大气、现代化……</w:t>
            </w:r>
          </w:p>
          <w:p w14:paraId="1F64D097">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师引导补充：还有更加重要的一点。如今的徐州站是完全由中国人自主设计、自主建造、自主运营的，再也不会有8号门的屈辱了。</w:t>
            </w:r>
          </w:p>
          <w:p w14:paraId="634DDC65">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第二组：路线对比图</w:t>
            </w:r>
          </w:p>
          <w:p w14:paraId="4D3AE974">
            <w:pPr>
              <w:pStyle w:val="12"/>
              <w:spacing w:before="165" w:line="240" w:lineRule="auto"/>
              <w:ind w:left="121" w:firstLine="432" w:firstLineChars="200"/>
              <w:rPr>
                <w:rFonts w:hint="eastAsia" w:ascii="楷体" w:hAnsi="楷体" w:eastAsia="楷体" w:cs="楷体"/>
                <w:b w:val="0"/>
                <w:bCs w:val="0"/>
                <w:spacing w:val="-2"/>
                <w:sz w:val="22"/>
                <w:szCs w:val="22"/>
                <w:lang w:val="en-US" w:eastAsia="zh-CN"/>
              </w:rPr>
            </w:pPr>
            <w:r>
              <w:rPr>
                <w:rFonts w:hint="eastAsia"/>
                <w:b w:val="0"/>
                <w:bCs w:val="0"/>
                <w:spacing w:val="-2"/>
                <w:sz w:val="22"/>
                <w:szCs w:val="22"/>
                <w:lang w:val="en-US" w:eastAsia="zh-CN"/>
              </w:rPr>
              <w:t>学生谈发现，</w:t>
            </w:r>
            <w:r>
              <w:rPr>
                <w:rFonts w:hint="eastAsia" w:ascii="楷体" w:hAnsi="楷体" w:eastAsia="楷体" w:cs="楷体"/>
                <w:b w:val="0"/>
                <w:bCs w:val="0"/>
                <w:spacing w:val="-2"/>
                <w:sz w:val="22"/>
                <w:szCs w:val="22"/>
                <w:lang w:val="en-US" w:eastAsia="zh-CN"/>
              </w:rPr>
              <w:t>预设：线路更多、四通八达……</w:t>
            </w:r>
          </w:p>
          <w:p w14:paraId="4D7FE66D">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延伸拓展：这是中国的地形图，你觉得在哪里修建铁路，会比较困难？</w:t>
            </w:r>
          </w:p>
          <w:p w14:paraId="5BE0A273">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补充资源：介绍被誉为“豆腐上打洞”的德胜隧道工程。</w:t>
            </w:r>
          </w:p>
          <w:p w14:paraId="27BB61D2">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这是最新的中国铁路路线图，不管是地形复杂，还是气候恶劣，甚至是豆腐上打洞的地方，我们都已到达。（出示数据：）</w:t>
            </w:r>
          </w:p>
          <w:p w14:paraId="72D6E889">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第三组：车次对比图</w:t>
            </w:r>
          </w:p>
          <w:p w14:paraId="14587BCA">
            <w:pPr>
              <w:pStyle w:val="12"/>
              <w:spacing w:before="165" w:line="240" w:lineRule="auto"/>
              <w:ind w:left="121" w:firstLine="432" w:firstLineChars="200"/>
              <w:rPr>
                <w:rFonts w:hint="eastAsia" w:ascii="楷体" w:hAnsi="楷体" w:eastAsia="楷体" w:cs="楷体"/>
                <w:b w:val="0"/>
                <w:bCs w:val="0"/>
                <w:spacing w:val="-2"/>
                <w:sz w:val="22"/>
                <w:szCs w:val="22"/>
                <w:lang w:val="en-US" w:eastAsia="zh-CN"/>
              </w:rPr>
            </w:pPr>
            <w:r>
              <w:rPr>
                <w:rFonts w:hint="eastAsia"/>
                <w:b w:val="0"/>
                <w:bCs w:val="0"/>
                <w:spacing w:val="-2"/>
                <w:sz w:val="22"/>
                <w:szCs w:val="22"/>
                <w:lang w:val="en-US" w:eastAsia="zh-CN"/>
              </w:rPr>
              <w:t>学生谈发现，</w:t>
            </w:r>
            <w:r>
              <w:rPr>
                <w:rFonts w:hint="eastAsia" w:ascii="楷体" w:hAnsi="楷体" w:eastAsia="楷体" w:cs="楷体"/>
                <w:b w:val="0"/>
                <w:bCs w:val="0"/>
                <w:spacing w:val="-2"/>
                <w:sz w:val="22"/>
                <w:szCs w:val="22"/>
                <w:lang w:val="en-US" w:eastAsia="zh-CN"/>
              </w:rPr>
              <w:t>预设：车次变多……</w:t>
            </w:r>
          </w:p>
          <w:p w14:paraId="49B6FAB2">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引导思辨：列车追求的仅仅是速度吗？</w:t>
            </w:r>
          </w:p>
          <w:p w14:paraId="18CCC9F3">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教师补充介绍：最有人情味的“小慢车”。（播放视频）</w:t>
            </w:r>
          </w:p>
          <w:p w14:paraId="3A1815A3">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“人民铁路为人民”，只要百姓需要，小慢车依然行驶在中国大地上。</w:t>
            </w:r>
          </w:p>
          <w:p w14:paraId="4C4540DB">
            <w:pPr>
              <w:pStyle w:val="12"/>
              <w:spacing w:before="165" w:line="240" w:lineRule="auto"/>
              <w:ind w:left="121" w:firstLine="432" w:firstLineChars="200"/>
              <w:rPr>
                <w:rFonts w:hint="eastAsia" w:ascii="黑体" w:hAnsi="黑体" w:eastAsia="黑体" w:cs="黑体"/>
                <w:b w:val="0"/>
                <w:bCs w:val="0"/>
                <w:spacing w:val="-2"/>
                <w:sz w:val="22"/>
                <w:szCs w:val="22"/>
                <w:lang w:val="en-US" w:eastAsia="zh-CN"/>
              </w:rPr>
            </w:pPr>
            <w:r>
              <w:rPr>
                <w:rFonts w:hint="eastAsia"/>
                <w:b w:val="0"/>
                <w:bCs w:val="0"/>
                <w:spacing w:val="-2"/>
                <w:sz w:val="22"/>
                <w:szCs w:val="22"/>
                <w:lang w:val="en-US" w:eastAsia="zh-CN"/>
              </w:rPr>
              <w:t>小结：一条条铁路，见证了我国铁路自主建造水平不断提升；也见证了人民生活幸福指数不断攀升；更见证了中国共产党带领全国各族人民实现共同富裕的伟大实践。</w:t>
            </w:r>
            <w:r>
              <w:rPr>
                <w:rFonts w:hint="eastAsia" w:ascii="黑体" w:hAnsi="黑体" w:eastAsia="黑体" w:cs="黑体"/>
                <w:b w:val="0"/>
                <w:bCs w:val="0"/>
                <w:spacing w:val="-2"/>
                <w:sz w:val="22"/>
                <w:szCs w:val="22"/>
                <w:lang w:val="en-US" w:eastAsia="zh-CN"/>
              </w:rPr>
              <w:t>（板贴：富国）</w:t>
            </w:r>
          </w:p>
          <w:p w14:paraId="21866B54">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设计意图：通过三幅对比图，引发学生自主发现中国铁路的飞速发展、日新月异；通过补充“豆腐上打洞”工程和“小慢车”等鲜活资源，让学生感受到如此四通八达铁路的修成离不开铁路工作者的砥砺创新和接续奋斗；感受到中国走的是全国各族人民共同富裕的道路。】</w:t>
            </w:r>
          </w:p>
          <w:p w14:paraId="1B6179D4">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环节三：强国之路，实现合作共赢</w:t>
            </w:r>
          </w:p>
          <w:p w14:paraId="0A93EF3D">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让我们把目光转回到徐州铜山货场，如今的铜山货场上堆满了各色集装箱，他们即将通过“中欧班列”乘坐火车被运出国门。</w:t>
            </w:r>
          </w:p>
          <w:p w14:paraId="23EF809C">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大家看过一个综艺叫最强大脑吗？现在，让老师来看看谁是我们班的最强大脑，30秒钟时间，看谁记住的信息最多。准备好了吗，挑战开始。</w:t>
            </w:r>
          </w:p>
          <w:p w14:paraId="3FDD2169">
            <w:pPr>
              <w:pStyle w:val="12"/>
              <w:spacing w:before="165" w:line="240" w:lineRule="auto"/>
              <w:ind w:left="121" w:firstLine="434" w:firstLineChars="200"/>
              <w:rPr>
                <w:rFonts w:hint="eastAsia"/>
                <w:b w:val="0"/>
                <w:bCs w:val="0"/>
                <w:spacing w:val="-2"/>
                <w:sz w:val="22"/>
                <w:szCs w:val="22"/>
                <w:lang w:val="en-US" w:eastAsia="zh-CN"/>
              </w:rPr>
            </w:pPr>
            <w:r>
              <w:rPr>
                <w:rFonts w:hint="eastAsia"/>
                <w:b/>
                <w:bCs/>
                <w:spacing w:val="-2"/>
                <w:sz w:val="22"/>
                <w:szCs w:val="22"/>
                <w:lang w:val="en-US" w:eastAsia="zh-CN"/>
              </w:rPr>
              <w:t>1.30秒记忆：</w:t>
            </w:r>
            <w:r>
              <w:rPr>
                <w:rFonts w:hint="eastAsia"/>
                <w:b w:val="0"/>
                <w:bCs w:val="0"/>
                <w:spacing w:val="-2"/>
                <w:sz w:val="22"/>
                <w:szCs w:val="22"/>
                <w:lang w:val="en-US" w:eastAsia="zh-CN"/>
              </w:rPr>
              <w:t>中欧班列联通我国122个城市，亚欧36个国家，超300个城市。中欧班列累计开通87条线路，开行班次已突破10万列。中欧班列累计运送货物超1100万标箱，货物品类已增至53大类，货值超过4200亿美元。</w:t>
            </w:r>
          </w:p>
          <w:p w14:paraId="2DF0FBBE">
            <w:pPr>
              <w:pStyle w:val="12"/>
              <w:spacing w:before="165" w:line="240" w:lineRule="auto"/>
              <w:ind w:left="121" w:firstLine="434" w:firstLineChars="200"/>
              <w:rPr>
                <w:rFonts w:hint="eastAsia"/>
                <w:b w:val="0"/>
                <w:bCs w:val="0"/>
                <w:spacing w:val="-2"/>
                <w:sz w:val="22"/>
                <w:szCs w:val="22"/>
                <w:lang w:val="en-US" w:eastAsia="zh-CN"/>
              </w:rPr>
            </w:pPr>
            <w:r>
              <w:rPr>
                <w:rFonts w:hint="eastAsia"/>
                <w:b/>
                <w:bCs/>
                <w:spacing w:val="-2"/>
                <w:sz w:val="22"/>
                <w:szCs w:val="22"/>
                <w:lang w:val="en-US" w:eastAsia="zh-CN"/>
              </w:rPr>
              <w:t>2.快问快答：</w:t>
            </w:r>
            <w:r>
              <w:rPr>
                <w:rFonts w:hint="eastAsia"/>
                <w:b w:val="0"/>
                <w:bCs w:val="0"/>
                <w:spacing w:val="-2"/>
                <w:sz w:val="22"/>
                <w:szCs w:val="22"/>
                <w:lang w:val="en-US" w:eastAsia="zh-CN"/>
              </w:rPr>
              <w:t>中欧班列可以到达亚欧多少个国家？</w:t>
            </w:r>
          </w:p>
          <w:p w14:paraId="6025992C">
            <w:pPr>
              <w:pStyle w:val="12"/>
              <w:numPr>
                <w:ilvl w:val="0"/>
                <w:numId w:val="0"/>
              </w:numPr>
              <w:spacing w:before="165" w:line="240" w:lineRule="auto"/>
              <w:ind w:leftChars="200"/>
              <w:rPr>
                <w:rFonts w:hint="eastAsia"/>
                <w:b w:val="0"/>
                <w:bCs w:val="0"/>
                <w:spacing w:val="-2"/>
                <w:sz w:val="22"/>
                <w:szCs w:val="22"/>
                <w:lang w:val="en-US" w:eastAsia="zh-CN"/>
              </w:rPr>
            </w:pPr>
            <w:r>
              <w:rPr>
                <w:rFonts w:hint="eastAsia"/>
                <w:b w:val="0"/>
                <w:bCs w:val="0"/>
                <w:spacing w:val="-2"/>
                <w:sz w:val="22"/>
                <w:szCs w:val="22"/>
                <w:lang w:val="en-US" w:eastAsia="zh-CN"/>
              </w:rPr>
              <w:t xml:space="preserve">             中欧班列开行班次已突破多少列？</w:t>
            </w:r>
          </w:p>
          <w:p w14:paraId="50F102EF">
            <w:pPr>
              <w:pStyle w:val="12"/>
              <w:numPr>
                <w:ilvl w:val="0"/>
                <w:numId w:val="0"/>
              </w:numPr>
              <w:spacing w:before="165" w:line="240" w:lineRule="auto"/>
              <w:ind w:leftChars="200"/>
              <w:rPr>
                <w:rFonts w:hint="eastAsia"/>
                <w:b w:val="0"/>
                <w:bCs w:val="0"/>
                <w:spacing w:val="-2"/>
                <w:sz w:val="22"/>
                <w:szCs w:val="22"/>
                <w:lang w:val="en-US" w:eastAsia="zh-CN"/>
              </w:rPr>
            </w:pPr>
            <w:r>
              <w:rPr>
                <w:rFonts w:hint="eastAsia"/>
                <w:b w:val="0"/>
                <w:bCs w:val="0"/>
                <w:spacing w:val="-2"/>
                <w:sz w:val="22"/>
                <w:szCs w:val="22"/>
                <w:lang w:val="en-US" w:eastAsia="zh-CN"/>
              </w:rPr>
              <w:t xml:space="preserve">             中欧班列运送的货物品类有多少大类？</w:t>
            </w:r>
          </w:p>
          <w:p w14:paraId="1B183A5E">
            <w:pPr>
              <w:pStyle w:val="12"/>
              <w:numPr>
                <w:ilvl w:val="0"/>
                <w:numId w:val="0"/>
              </w:numPr>
              <w:spacing w:before="165" w:line="240" w:lineRule="auto"/>
              <w:ind w:leftChars="200"/>
              <w:rPr>
                <w:rFonts w:hint="eastAsia"/>
                <w:b w:val="0"/>
                <w:bCs w:val="0"/>
                <w:spacing w:val="-2"/>
                <w:sz w:val="22"/>
                <w:szCs w:val="22"/>
                <w:lang w:val="en-US" w:eastAsia="zh-CN"/>
              </w:rPr>
            </w:pPr>
            <w:r>
              <w:rPr>
                <w:rFonts w:hint="eastAsia"/>
                <w:b/>
                <w:bCs/>
                <w:spacing w:val="-2"/>
                <w:sz w:val="22"/>
                <w:szCs w:val="22"/>
                <w:lang w:val="en-US" w:eastAsia="zh-CN"/>
              </w:rPr>
              <w:t>3.了解货物：</w:t>
            </w:r>
            <w:r>
              <w:rPr>
                <w:rFonts w:hint="eastAsia"/>
                <w:b w:val="0"/>
                <w:bCs w:val="0"/>
                <w:spacing w:val="-2"/>
                <w:sz w:val="22"/>
                <w:szCs w:val="22"/>
                <w:lang w:val="en-US" w:eastAsia="zh-CN"/>
              </w:rPr>
              <w:t>大家大胆猜一猜，货物有多少种呢？</w:t>
            </w:r>
          </w:p>
          <w:p w14:paraId="3D1F0CA3">
            <w:pPr>
              <w:pStyle w:val="12"/>
              <w:numPr>
                <w:ilvl w:val="0"/>
                <w:numId w:val="0"/>
              </w:numPr>
              <w:spacing w:before="165" w:line="240" w:lineRule="auto"/>
              <w:ind w:leftChars="200"/>
              <w:rPr>
                <w:rFonts w:hint="eastAsia"/>
                <w:b w:val="0"/>
                <w:bCs w:val="0"/>
                <w:spacing w:val="-2"/>
                <w:sz w:val="22"/>
                <w:szCs w:val="22"/>
                <w:lang w:val="en-US" w:eastAsia="zh-CN"/>
              </w:rPr>
            </w:pPr>
            <w:r>
              <w:rPr>
                <w:rFonts w:hint="eastAsia"/>
                <w:b w:val="0"/>
                <w:bCs w:val="0"/>
                <w:spacing w:val="-2"/>
                <w:sz w:val="22"/>
                <w:szCs w:val="22"/>
                <w:lang w:val="en-US" w:eastAsia="zh-CN"/>
              </w:rPr>
              <w:t>在图片中出示的中欧班列的进出口货物中，寻找徐州制造，增强自信。</w:t>
            </w:r>
          </w:p>
          <w:p w14:paraId="4C1D36B9">
            <w:pPr>
              <w:pStyle w:val="12"/>
              <w:numPr>
                <w:ilvl w:val="0"/>
                <w:numId w:val="0"/>
              </w:numPr>
              <w:spacing w:before="165" w:line="240" w:lineRule="auto"/>
              <w:ind w:leftChars="200"/>
              <w:rPr>
                <w:rFonts w:hint="eastAsia"/>
                <w:b w:val="0"/>
                <w:bCs w:val="0"/>
                <w:spacing w:val="-2"/>
                <w:sz w:val="22"/>
                <w:szCs w:val="22"/>
                <w:lang w:val="en-US" w:eastAsia="zh-CN"/>
              </w:rPr>
            </w:pPr>
            <w:r>
              <w:rPr>
                <w:rFonts w:hint="eastAsia"/>
                <w:b w:val="0"/>
                <w:bCs w:val="0"/>
                <w:spacing w:val="-2"/>
                <w:sz w:val="22"/>
                <w:szCs w:val="22"/>
                <w:lang w:val="en-US" w:eastAsia="zh-CN"/>
              </w:rPr>
              <w:t>小结：如今，我们徐州的列车早已驶出中国版图，行驶在一带一路框架下的世界地图。习近平总书记说：“我们要实现的中国梦，不仅造福中国人民，而且造福世界人民。”</w:t>
            </w:r>
          </w:p>
          <w:p w14:paraId="1AD499A1">
            <w:pPr>
              <w:pStyle w:val="12"/>
              <w:numPr>
                <w:ilvl w:val="0"/>
                <w:numId w:val="0"/>
              </w:numPr>
              <w:spacing w:before="165" w:line="240" w:lineRule="auto"/>
              <w:ind w:leftChars="200"/>
              <w:rPr>
                <w:rFonts w:hint="eastAsia" w:ascii="黑体" w:hAnsi="黑体" w:eastAsia="黑体" w:cs="黑体"/>
                <w:b w:val="0"/>
                <w:bCs w:val="0"/>
                <w:spacing w:val="-2"/>
                <w:sz w:val="22"/>
                <w:szCs w:val="22"/>
                <w:lang w:val="en-US" w:eastAsia="zh-CN"/>
              </w:rPr>
            </w:pPr>
            <w:r>
              <w:rPr>
                <w:rFonts w:hint="eastAsia" w:ascii="黑体" w:hAnsi="黑体" w:eastAsia="黑体" w:cs="黑体"/>
                <w:b w:val="0"/>
                <w:bCs w:val="0"/>
                <w:spacing w:val="-2"/>
                <w:sz w:val="22"/>
                <w:szCs w:val="22"/>
                <w:lang w:val="en-US" w:eastAsia="zh-CN"/>
              </w:rPr>
              <w:t>（板贴：强国）</w:t>
            </w:r>
          </w:p>
          <w:p w14:paraId="13598817">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【设计意图：通过“最强大脑”的活动挑战，让学生兴致盎然地记忆与中欧班列相关的信息数据，在数据中感受中欧班列给中国和沿途国家、地区带来了发展和机遇。】</w:t>
            </w:r>
          </w:p>
          <w:p w14:paraId="0EE39486">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环节四：报国之路，铸入少年之志</w:t>
            </w:r>
          </w:p>
          <w:p w14:paraId="4D1ABFD2">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1.理解2035的含义</w:t>
            </w:r>
          </w:p>
          <w:p w14:paraId="0F2D802D">
            <w:pPr>
              <w:pStyle w:val="12"/>
              <w:numPr>
                <w:ilvl w:val="0"/>
                <w:numId w:val="0"/>
              </w:numPr>
              <w:spacing w:before="165" w:line="240" w:lineRule="auto"/>
              <w:ind w:leftChars="200"/>
              <w:rPr>
                <w:rFonts w:hint="eastAsia"/>
                <w:b w:val="0"/>
                <w:bCs w:val="0"/>
                <w:spacing w:val="-2"/>
                <w:sz w:val="22"/>
                <w:szCs w:val="22"/>
                <w:lang w:val="en-US" w:eastAsia="zh-CN"/>
              </w:rPr>
            </w:pPr>
            <w:r>
              <w:rPr>
                <w:rFonts w:hint="eastAsia"/>
                <w:b w:val="0"/>
                <w:bCs w:val="0"/>
                <w:spacing w:val="-2"/>
                <w:sz w:val="22"/>
                <w:szCs w:val="22"/>
                <w:lang w:val="en-US" w:eastAsia="zh-CN"/>
              </w:rPr>
              <w:t>一部中国铁路史，就是一部中国式现代化奋进史。这是一列驶向复兴的列车，也是我们人生奋斗的列车。它将驶向一个非常重要的时间点——2035，</w:t>
            </w:r>
            <w:r>
              <w:rPr>
                <w:rFonts w:hint="eastAsia" w:ascii="黑体" w:hAnsi="黑体" w:eastAsia="黑体" w:cs="黑体"/>
                <w:b w:val="0"/>
                <w:bCs w:val="0"/>
                <w:spacing w:val="-2"/>
                <w:sz w:val="22"/>
                <w:szCs w:val="22"/>
                <w:lang w:val="en-US" w:eastAsia="zh-CN"/>
              </w:rPr>
              <w:t>（板贴：驶向2035的列车）</w:t>
            </w:r>
            <w:r>
              <w:rPr>
                <w:rFonts w:hint="eastAsia"/>
                <w:b w:val="0"/>
                <w:bCs w:val="0"/>
                <w:spacing w:val="-2"/>
                <w:sz w:val="22"/>
                <w:szCs w:val="22"/>
                <w:lang w:val="en-US" w:eastAsia="zh-CN"/>
              </w:rPr>
              <w:t>到那时，我国将建设成为社会主义现代化强国，人均国内生产总值达到中等发达国家水平，人民生活更加幸福。到达时，我国也将率先建成现代化铁路强国。</w:t>
            </w:r>
          </w:p>
          <w:p w14:paraId="788E7649">
            <w:pPr>
              <w:pStyle w:val="12"/>
              <w:spacing w:before="165" w:line="240" w:lineRule="auto"/>
              <w:ind w:left="121" w:firstLine="434" w:firstLineChars="200"/>
              <w:rPr>
                <w:rFonts w:hint="eastAsia"/>
                <w:b/>
                <w:bCs/>
                <w:spacing w:val="-2"/>
                <w:sz w:val="22"/>
                <w:szCs w:val="22"/>
                <w:lang w:val="en-US" w:eastAsia="zh-CN"/>
              </w:rPr>
            </w:pPr>
            <w:r>
              <w:rPr>
                <w:rFonts w:hint="eastAsia"/>
                <w:b/>
                <w:bCs/>
                <w:spacing w:val="-2"/>
                <w:sz w:val="22"/>
                <w:szCs w:val="22"/>
                <w:lang w:val="en-US" w:eastAsia="zh-CN"/>
              </w:rPr>
              <w:t>2.立下2035的志向</w:t>
            </w:r>
          </w:p>
          <w:p w14:paraId="3B58DE62">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同学们，此时此刻，列车其实就在行进的过程中。我们都是列车上的乘客，请大家静静想一想，2035年，你会在哪做些什么？</w:t>
            </w:r>
          </w:p>
          <w:p w14:paraId="41B99865">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学生分享交流，老师相机点评。</w:t>
            </w:r>
          </w:p>
          <w:p w14:paraId="57377CFA">
            <w:pPr>
              <w:pStyle w:val="12"/>
              <w:spacing w:before="165" w:line="240" w:lineRule="auto"/>
              <w:ind w:left="121" w:firstLine="432" w:firstLineChars="200"/>
              <w:rPr>
                <w:rFonts w:hint="eastAsia"/>
                <w:b w:val="0"/>
                <w:bCs w:val="0"/>
                <w:spacing w:val="-2"/>
                <w:sz w:val="22"/>
                <w:szCs w:val="22"/>
                <w:lang w:val="en-US" w:eastAsia="zh-CN"/>
              </w:rPr>
            </w:pPr>
            <w:r>
              <w:rPr>
                <w:rFonts w:hint="eastAsia"/>
                <w:b w:val="0"/>
                <w:bCs w:val="0"/>
                <w:spacing w:val="-2"/>
                <w:sz w:val="22"/>
                <w:szCs w:val="22"/>
                <w:lang w:val="en-US" w:eastAsia="zh-CN"/>
              </w:rPr>
              <w:t>这张车票就是这节班会课老师送给你们的礼物，希望你能把它放在心上。等到2035年，如果我们有缘再聚，可以想一想现在的志向有没有实现。希望这张车票带着大家走向美好的2035.</w:t>
            </w:r>
          </w:p>
          <w:p w14:paraId="50E230FC">
            <w:pPr>
              <w:pStyle w:val="12"/>
              <w:spacing w:before="165" w:line="240" w:lineRule="auto"/>
              <w:ind w:left="121" w:firstLine="432" w:firstLineChars="200"/>
              <w:rPr>
                <w:rFonts w:hint="eastAsia"/>
                <w:b w:val="0"/>
                <w:bCs w:val="0"/>
                <w:spacing w:val="-2"/>
                <w:sz w:val="24"/>
                <w:szCs w:val="24"/>
                <w:lang w:val="en-US" w:eastAsia="zh-CN"/>
              </w:rPr>
            </w:pPr>
            <w:r>
              <w:rPr>
                <w:rFonts w:hint="eastAsia"/>
                <w:b w:val="0"/>
                <w:bCs w:val="0"/>
                <w:spacing w:val="-2"/>
                <w:sz w:val="22"/>
                <w:szCs w:val="22"/>
                <w:lang w:val="en-US" w:eastAsia="zh-CN"/>
              </w:rPr>
              <w:t>【设计意图：通过了解2035年的重要意义，引导学生将个人理想与祖国发展紧密结合，立鸿鹄志，做奋斗者。】</w:t>
            </w:r>
          </w:p>
          <w:tbl>
            <w:tblPr>
              <w:tblStyle w:val="11"/>
              <w:tblpPr w:leftFromText="180" w:rightFromText="180" w:vertAnchor="text" w:horzAnchor="page" w:tblpX="10" w:tblpY="333"/>
              <w:tblOverlap w:val="never"/>
              <w:tblW w:w="8852" w:type="dxa"/>
              <w:tblInd w:w="0"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8852"/>
            </w:tblGrid>
            <w:tr w14:paraId="10FC42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449" w:hRule="atLeast"/>
              </w:trPr>
              <w:tc>
                <w:tcPr>
                  <w:tcW w:w="8852" w:type="dxa"/>
                  <w:shd w:val="clear" w:color="auto" w:fill="D7D7D7"/>
                  <w:vAlign w:val="top"/>
                </w:tcPr>
                <w:p w14:paraId="4D6F3C76">
                  <w:pPr>
                    <w:pStyle w:val="12"/>
                    <w:spacing w:before="170" w:line="219" w:lineRule="auto"/>
                    <w:ind w:left="3441"/>
                    <w:rPr>
                      <w:sz w:val="22"/>
                      <w:szCs w:val="22"/>
                    </w:rPr>
                  </w:pPr>
                  <w:r>
                    <w:rPr>
                      <w:b/>
                      <w:bCs/>
                      <w:spacing w:val="-3"/>
                      <w:sz w:val="22"/>
                      <w:szCs w:val="22"/>
                    </w:rPr>
                    <w:t>班会后延伸教育活动</w:t>
                  </w:r>
                </w:p>
              </w:tc>
            </w:tr>
            <w:tr w14:paraId="5B947ADD">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983" w:hRule="atLeast"/>
              </w:trPr>
              <w:tc>
                <w:tcPr>
                  <w:tcW w:w="8852" w:type="dxa"/>
                  <w:vAlign w:val="top"/>
                </w:tcPr>
                <w:p w14:paraId="187DBEDB">
                  <w:pPr>
                    <w:pStyle w:val="12"/>
                    <w:spacing w:before="165" w:line="240" w:lineRule="auto"/>
                    <w:ind w:left="121" w:firstLine="480" w:firstLineChars="200"/>
                    <w:rPr>
                      <w:rFonts w:hint="eastAsia" w:ascii="仿宋" w:hAnsi="仿宋" w:eastAsia="仿宋" w:cs="仿宋"/>
                      <w:b w:val="0"/>
                      <w:bCs w:val="0"/>
                      <w:snapToGrid w:val="0"/>
                      <w:color w:val="000000"/>
                      <w:kern w:val="0"/>
                      <w:sz w:val="24"/>
                      <w:szCs w:val="24"/>
                      <w:lang w:val="en-US" w:eastAsia="zh-CN" w:bidi="ar-SA"/>
                    </w:rPr>
                  </w:pPr>
                  <w:r>
                    <w:rPr>
                      <w:rFonts w:hint="eastAsia" w:ascii="仿宋" w:hAnsi="仿宋" w:eastAsia="仿宋" w:cs="仿宋"/>
                      <w:b w:val="0"/>
                      <w:bCs w:val="0"/>
                      <w:snapToGrid w:val="0"/>
                      <w:color w:val="000000"/>
                      <w:kern w:val="0"/>
                      <w:sz w:val="24"/>
                      <w:szCs w:val="24"/>
                      <w:lang w:val="en-US" w:eastAsia="zh-CN" w:bidi="ar-SA"/>
                    </w:rPr>
                    <w:t>1.开展一次研学活动，寻访八号门旧址或其他与徐州铁路相关的场馆</w:t>
                  </w:r>
                  <w:r>
                    <w:rPr>
                      <w:rFonts w:hint="eastAsia" w:cs="仿宋"/>
                      <w:b w:val="0"/>
                      <w:bCs w:val="0"/>
                      <w:snapToGrid w:val="0"/>
                      <w:color w:val="000000"/>
                      <w:kern w:val="0"/>
                      <w:sz w:val="24"/>
                      <w:szCs w:val="24"/>
                      <w:lang w:val="en-US" w:eastAsia="zh-CN" w:bidi="ar-SA"/>
                    </w:rPr>
                    <w:t>。</w:t>
                  </w:r>
                </w:p>
                <w:p w14:paraId="3E3B946A">
                  <w:pPr>
                    <w:pStyle w:val="12"/>
                    <w:spacing w:before="165" w:line="240" w:lineRule="auto"/>
                    <w:ind w:left="121" w:firstLine="480" w:firstLineChars="200"/>
                    <w:rPr>
                      <w:rFonts w:hint="eastAsia" w:ascii="仿宋" w:hAnsi="仿宋" w:eastAsia="仿宋" w:cs="仿宋"/>
                      <w:b w:val="0"/>
                      <w:bCs w:val="0"/>
                      <w:snapToGrid w:val="0"/>
                      <w:color w:val="000000"/>
                      <w:kern w:val="0"/>
                      <w:sz w:val="24"/>
                      <w:szCs w:val="24"/>
                      <w:lang w:val="en-US" w:eastAsia="zh-CN" w:bidi="ar-SA"/>
                    </w:rPr>
                  </w:pPr>
                  <w:r>
                    <w:rPr>
                      <w:rFonts w:hint="eastAsia" w:ascii="仿宋" w:hAnsi="仿宋" w:eastAsia="仿宋" w:cs="仿宋"/>
                      <w:b w:val="0"/>
                      <w:bCs w:val="0"/>
                      <w:snapToGrid w:val="0"/>
                      <w:color w:val="000000"/>
                      <w:kern w:val="0"/>
                      <w:sz w:val="24"/>
                      <w:szCs w:val="24"/>
                      <w:lang w:val="en-US" w:eastAsia="zh-CN" w:bidi="ar-SA"/>
                    </w:rPr>
                    <w:t>2.组织一次分享会，为徐州铁路高质量发展献一计。</w:t>
                  </w:r>
                </w:p>
                <w:p w14:paraId="7AEC7809">
                  <w:pPr>
                    <w:rPr>
                      <w:rFonts w:ascii="Arial"/>
                      <w:sz w:val="22"/>
                      <w:szCs w:val="22"/>
                    </w:rPr>
                  </w:pPr>
                </w:p>
              </w:tc>
            </w:tr>
            <w:tr w14:paraId="01E5B040">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233" w:hRule="atLeast"/>
              </w:trPr>
              <w:tc>
                <w:tcPr>
                  <w:tcW w:w="8852" w:type="dxa"/>
                  <w:shd w:val="clear" w:color="auto" w:fill="D7D7D7"/>
                  <w:vAlign w:val="top"/>
                </w:tcPr>
                <w:p w14:paraId="06213824">
                  <w:pPr>
                    <w:pStyle w:val="12"/>
                    <w:spacing w:before="170" w:line="219" w:lineRule="auto"/>
                    <w:ind w:left="3993"/>
                  </w:pPr>
                  <w:r>
                    <w:rPr>
                      <w:b/>
                      <w:bCs/>
                      <w:spacing w:val="-5"/>
                    </w:rPr>
                    <w:t>班会反思</w:t>
                  </w:r>
                </w:p>
              </w:tc>
            </w:tr>
            <w:tr w14:paraId="22FC58E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PrEx>
              <w:trPr>
                <w:trHeight w:val="891" w:hRule="atLeast"/>
              </w:trPr>
              <w:tc>
                <w:tcPr>
                  <w:tcW w:w="8852" w:type="dxa"/>
                  <w:vAlign w:val="top"/>
                </w:tcPr>
                <w:p w14:paraId="00D0461E">
                  <w:pPr>
                    <w:pStyle w:val="12"/>
                    <w:numPr>
                      <w:ilvl w:val="0"/>
                      <w:numId w:val="1"/>
                    </w:numPr>
                    <w:spacing w:before="165" w:line="240" w:lineRule="auto"/>
                    <w:rPr>
                      <w:rFonts w:hint="default" w:eastAsia="宋体"/>
                      <w:sz w:val="21"/>
                      <w:lang w:val="en-US" w:eastAsia="zh-CN"/>
                    </w:rPr>
                  </w:pPr>
                  <w:r>
                    <w:rPr>
                      <w:rFonts w:hint="eastAsia" w:eastAsia="宋体"/>
                      <w:sz w:val="21"/>
                      <w:lang w:val="en-US" w:eastAsia="zh-CN"/>
                    </w:rPr>
                    <w:t>主题选择有意义。以徐州火车站为点映射红色基因铸就的百年铁路，从救国到富国再到强国传承着砥砺创新，续写着合作共赢。</w:t>
                  </w:r>
                </w:p>
                <w:p w14:paraId="299465CB">
                  <w:pPr>
                    <w:pStyle w:val="12"/>
                    <w:numPr>
                      <w:ilvl w:val="0"/>
                      <w:numId w:val="1"/>
                    </w:numPr>
                    <w:spacing w:before="165" w:line="240" w:lineRule="auto"/>
                    <w:rPr>
                      <w:rFonts w:hint="default" w:eastAsia="宋体"/>
                      <w:sz w:val="21"/>
                      <w:lang w:val="en-US" w:eastAsia="zh-CN"/>
                    </w:rPr>
                  </w:pPr>
                  <w:r>
                    <w:rPr>
                      <w:rFonts w:hint="eastAsia" w:eastAsia="宋体"/>
                      <w:sz w:val="21"/>
                      <w:lang w:val="en-US" w:eastAsia="zh-CN"/>
                    </w:rPr>
                    <w:t>活动开展有意趣。通过师生互访、看图说话、超强大脑等活动，沉浸式感知铁路的发展变化，增强学生的体验感，促进深度学习。</w:t>
                  </w:r>
                </w:p>
                <w:p w14:paraId="3D8C1D2F">
                  <w:pPr>
                    <w:pStyle w:val="12"/>
                    <w:numPr>
                      <w:ilvl w:val="0"/>
                      <w:numId w:val="1"/>
                    </w:numPr>
                    <w:spacing w:before="165" w:line="240" w:lineRule="auto"/>
                    <w:rPr>
                      <w:rFonts w:hint="default" w:eastAsia="宋体"/>
                      <w:sz w:val="21"/>
                      <w:lang w:val="en-US" w:eastAsia="zh-CN"/>
                    </w:rPr>
                  </w:pPr>
                  <w:r>
                    <w:rPr>
                      <w:rFonts w:hint="eastAsia" w:eastAsia="宋体"/>
                      <w:sz w:val="21"/>
                      <w:lang w:val="en-US" w:eastAsia="zh-CN"/>
                    </w:rPr>
                    <w:t>资源整合有意识。围绕主题选择，整合图片、视频、文字等资源，拓展学习的时空，丰富学生的认识。</w:t>
                  </w:r>
                </w:p>
                <w:p w14:paraId="4575BAF7">
                  <w:pPr>
                    <w:pStyle w:val="12"/>
                    <w:spacing w:before="165" w:line="240" w:lineRule="auto"/>
                    <w:rPr>
                      <w:rFonts w:hint="default" w:eastAsia="宋体"/>
                      <w:sz w:val="21"/>
                      <w:lang w:val="en-US" w:eastAsia="zh-CN"/>
                    </w:rPr>
                  </w:pPr>
                  <w:r>
                    <w:rPr>
                      <w:rFonts w:hint="eastAsia" w:eastAsia="宋体"/>
                      <w:sz w:val="21"/>
                      <w:lang w:val="en-US" w:eastAsia="zh-CN"/>
                    </w:rPr>
                    <w:t>4.身心成长有意蕴。从小学生到驶向2035的小乘客，践行报国之志。</w:t>
                  </w:r>
                </w:p>
              </w:tc>
            </w:tr>
          </w:tbl>
          <w:p w14:paraId="45B8F3C2">
            <w:pPr>
              <w:pStyle w:val="12"/>
              <w:spacing w:before="165" w:line="240" w:lineRule="auto"/>
              <w:rPr>
                <w:rFonts w:hint="eastAsia"/>
                <w:b w:val="0"/>
                <w:bCs w:val="0"/>
                <w:spacing w:val="-2"/>
                <w:sz w:val="24"/>
                <w:szCs w:val="24"/>
                <w:lang w:val="en-US" w:eastAsia="zh-CN"/>
              </w:rPr>
            </w:pPr>
          </w:p>
        </w:tc>
      </w:tr>
    </w:tbl>
    <w:p w14:paraId="36FB1F52">
      <w:pPr>
        <w:spacing w:line="197" w:lineRule="exact"/>
        <w:rPr>
          <w:rFonts w:hint="default" w:ascii="Arial" w:eastAsia="宋体"/>
          <w:sz w:val="17"/>
          <w:lang w:val="en-US" w:eastAsia="zh-CN"/>
        </w:rPr>
      </w:pPr>
    </w:p>
    <w:p w14:paraId="439DE512">
      <w:pPr>
        <w:spacing w:line="197" w:lineRule="exact"/>
        <w:rPr>
          <w:rFonts w:hint="default" w:ascii="Arial" w:eastAsia="宋体"/>
          <w:sz w:val="17"/>
          <w:lang w:val="en-US" w:eastAsia="zh-CN"/>
        </w:rPr>
      </w:pPr>
    </w:p>
    <w:p w14:paraId="1E237EAF">
      <w:pPr>
        <w:spacing w:line="197" w:lineRule="exact"/>
        <w:rPr>
          <w:rFonts w:hint="default" w:eastAsia="宋体"/>
          <w:sz w:val="17"/>
          <w:lang w:val="en-US" w:eastAsia="zh-CN"/>
        </w:rPr>
      </w:pPr>
      <w:r>
        <w:rPr>
          <w:rFonts w:hint="eastAsia" w:eastAsia="宋体"/>
          <w:sz w:val="17"/>
          <w:lang w:val="en-US" w:eastAsia="zh-CN"/>
        </w:rPr>
        <w:t>星火探源 解码烟火李的千年智慧</w:t>
      </w:r>
    </w:p>
    <w:p w14:paraId="2DAB9091">
      <w:pPr>
        <w:spacing w:line="197" w:lineRule="exact"/>
        <w:rPr>
          <w:rFonts w:hint="eastAsia" w:eastAsia="宋体"/>
          <w:sz w:val="17"/>
          <w:lang w:val="en-US" w:eastAsia="zh-CN"/>
        </w:rPr>
      </w:pPr>
      <w:r>
        <w:rPr>
          <w:rFonts w:hint="eastAsia" w:eastAsia="宋体"/>
          <w:sz w:val="17"/>
          <w:lang w:val="en-US" w:eastAsia="zh-CN"/>
        </w:rPr>
        <w:t>焰火焕新 见证烟火里的技术蝶变</w:t>
      </w:r>
    </w:p>
    <w:p w14:paraId="66F72D54">
      <w:pPr>
        <w:spacing w:line="197" w:lineRule="exact"/>
        <w:rPr>
          <w:rFonts w:hint="eastAsia" w:eastAsia="宋体"/>
          <w:sz w:val="17"/>
          <w:lang w:val="en-US" w:eastAsia="zh-CN"/>
        </w:rPr>
      </w:pPr>
      <w:r>
        <w:rPr>
          <w:rFonts w:hint="eastAsia" w:eastAsia="宋体"/>
          <w:sz w:val="17"/>
          <w:lang w:val="en-US" w:eastAsia="zh-CN"/>
        </w:rPr>
        <w:t>星河共耀 联结烟火里的中国故事</w:t>
      </w:r>
    </w:p>
    <w:p w14:paraId="31A66256">
      <w:pPr>
        <w:spacing w:line="197" w:lineRule="exact"/>
        <w:rPr>
          <w:rFonts w:hint="eastAsia" w:eastAsia="宋体"/>
          <w:sz w:val="17"/>
          <w:lang w:val="en-US" w:eastAsia="zh-CN"/>
        </w:rPr>
      </w:pPr>
      <w:r>
        <w:rPr>
          <w:rFonts w:hint="eastAsia" w:eastAsia="宋体"/>
          <w:sz w:val="17"/>
          <w:lang w:val="en-US" w:eastAsia="zh-CN"/>
        </w:rPr>
        <w:t>薪火相传 点亮烟火里的未来承诺</w:t>
      </w:r>
    </w:p>
    <w:p w14:paraId="171786D2">
      <w:pPr>
        <w:spacing w:line="197" w:lineRule="exact"/>
        <w:rPr>
          <w:rFonts w:hint="default" w:eastAsia="宋体"/>
          <w:sz w:val="17"/>
          <w:lang w:val="en-US" w:eastAsia="zh-CN"/>
        </w:rPr>
      </w:pPr>
      <w:r>
        <w:rPr>
          <w:rFonts w:hint="default" w:eastAsia="宋体"/>
          <w:sz w:val="17"/>
          <w:lang w:val="en-US" w:eastAsia="zh-CN"/>
        </w:rPr>
        <w:t>“焰遇中国：从星火到星河的时代跃迁”主题班队课教案</w:t>
      </w:r>
    </w:p>
    <w:p w14:paraId="2D915C51">
      <w:pPr>
        <w:spacing w:line="197" w:lineRule="exact"/>
        <w:rPr>
          <w:rFonts w:hint="default" w:eastAsia="宋体"/>
          <w:sz w:val="17"/>
          <w:lang w:val="en-US" w:eastAsia="zh-CN"/>
        </w:rPr>
      </w:pPr>
    </w:p>
    <w:p w14:paraId="17EEF61A">
      <w:pPr>
        <w:spacing w:line="197" w:lineRule="exact"/>
        <w:rPr>
          <w:rFonts w:hint="default" w:eastAsia="宋体"/>
          <w:sz w:val="17"/>
          <w:lang w:val="en-US" w:eastAsia="zh-CN"/>
        </w:rPr>
      </w:pPr>
      <w:r>
        <w:rPr>
          <w:rFonts w:hint="default" w:eastAsia="宋体"/>
          <w:sz w:val="17"/>
          <w:lang w:val="en-US" w:eastAsia="zh-CN"/>
        </w:rPr>
        <w:t>一、星火探源：解码烟花里的千年智慧（感知历史根基）</w:t>
      </w:r>
    </w:p>
    <w:p w14:paraId="7AE0BFBA">
      <w:pPr>
        <w:spacing w:line="197" w:lineRule="exact"/>
        <w:rPr>
          <w:rFonts w:hint="default" w:eastAsia="宋体"/>
          <w:sz w:val="17"/>
          <w:lang w:val="en-US" w:eastAsia="zh-CN"/>
        </w:rPr>
      </w:pPr>
    </w:p>
    <w:p w14:paraId="38010295">
      <w:pPr>
        <w:spacing w:line="197" w:lineRule="exact"/>
        <w:rPr>
          <w:rFonts w:hint="default" w:eastAsia="宋体"/>
          <w:sz w:val="17"/>
          <w:lang w:val="en-US" w:eastAsia="zh-CN"/>
        </w:rPr>
      </w:pPr>
      <w:r>
        <w:rPr>
          <w:rFonts w:hint="default" w:eastAsia="宋体"/>
          <w:sz w:val="17"/>
          <w:lang w:val="en-US" w:eastAsia="zh-CN"/>
        </w:rPr>
        <w:t>活动目标</w:t>
      </w:r>
    </w:p>
    <w:p w14:paraId="0E8D46E8">
      <w:pPr>
        <w:spacing w:line="197" w:lineRule="exact"/>
        <w:rPr>
          <w:rFonts w:hint="default" w:eastAsia="宋体"/>
          <w:sz w:val="17"/>
          <w:lang w:val="en-US" w:eastAsia="zh-CN"/>
        </w:rPr>
      </w:pPr>
    </w:p>
    <w:p w14:paraId="09744EB1">
      <w:pPr>
        <w:spacing w:line="197" w:lineRule="exact"/>
        <w:rPr>
          <w:rFonts w:hint="default" w:eastAsia="宋体"/>
          <w:sz w:val="17"/>
          <w:lang w:val="en-US" w:eastAsia="zh-CN"/>
        </w:rPr>
      </w:pPr>
      <w:r>
        <w:rPr>
          <w:rFonts w:hint="default" w:eastAsia="宋体"/>
          <w:sz w:val="17"/>
          <w:lang w:val="en-US" w:eastAsia="zh-CN"/>
        </w:rPr>
        <w:t>引导学生追溯烟花的历史脉络，理解其作为中国传统文化载体的科技与文化价值。</w:t>
      </w:r>
    </w:p>
    <w:p w14:paraId="4EA12ABE">
      <w:pPr>
        <w:spacing w:line="197" w:lineRule="exact"/>
        <w:rPr>
          <w:rFonts w:hint="default" w:eastAsia="宋体"/>
          <w:sz w:val="17"/>
          <w:lang w:val="en-US" w:eastAsia="zh-CN"/>
        </w:rPr>
      </w:pPr>
    </w:p>
    <w:p w14:paraId="13309D9C">
      <w:pPr>
        <w:spacing w:line="197" w:lineRule="exact"/>
        <w:rPr>
          <w:rFonts w:hint="default" w:eastAsia="宋体"/>
          <w:sz w:val="17"/>
          <w:lang w:val="en-US" w:eastAsia="zh-CN"/>
        </w:rPr>
      </w:pPr>
      <w:r>
        <w:rPr>
          <w:rFonts w:hint="default" w:eastAsia="宋体"/>
          <w:sz w:val="17"/>
          <w:lang w:val="en-US" w:eastAsia="zh-CN"/>
        </w:rPr>
        <w:t>活动设计</w:t>
      </w:r>
    </w:p>
    <w:p w14:paraId="3791103E">
      <w:pPr>
        <w:spacing w:line="197" w:lineRule="exact"/>
        <w:rPr>
          <w:rFonts w:hint="default" w:eastAsia="宋体"/>
          <w:sz w:val="17"/>
          <w:lang w:val="en-US" w:eastAsia="zh-CN"/>
        </w:rPr>
      </w:pPr>
    </w:p>
    <w:p w14:paraId="2CA390EA">
      <w:pPr>
        <w:spacing w:line="197" w:lineRule="exact"/>
        <w:rPr>
          <w:rFonts w:hint="default" w:eastAsia="宋体"/>
          <w:sz w:val="17"/>
          <w:lang w:val="en-US" w:eastAsia="zh-CN"/>
        </w:rPr>
      </w:pPr>
      <w:r>
        <w:rPr>
          <w:rFonts w:hint="default" w:eastAsia="宋体"/>
          <w:sz w:val="17"/>
          <w:lang w:val="en-US" w:eastAsia="zh-CN"/>
        </w:rPr>
        <w:t>1. “时光胶囊”分享：提前让学生分组搜集唐宋至明清时期的烟花史料（如宋代“烟火戏”、明清宫廷烟花宴），每组派1名代表用3分钟讲述1个关键历史节点的烟花故事，重点突出古人的火药配比、造型设计智慧。</w:t>
      </w:r>
    </w:p>
    <w:p w14:paraId="3888590A">
      <w:pPr>
        <w:spacing w:line="197" w:lineRule="exact"/>
        <w:rPr>
          <w:rFonts w:hint="default" w:eastAsia="宋体"/>
          <w:sz w:val="17"/>
          <w:lang w:val="en-US" w:eastAsia="zh-CN"/>
        </w:rPr>
      </w:pPr>
    </w:p>
    <w:p w14:paraId="1DA1B42D">
      <w:pPr>
        <w:spacing w:line="197" w:lineRule="exact"/>
        <w:rPr>
          <w:rFonts w:hint="default" w:eastAsia="宋体"/>
          <w:sz w:val="17"/>
          <w:lang w:val="en-US" w:eastAsia="zh-CN"/>
        </w:rPr>
      </w:pPr>
      <w:r>
        <w:rPr>
          <w:rFonts w:hint="default" w:eastAsia="宋体"/>
          <w:sz w:val="17"/>
          <w:lang w:val="en-US" w:eastAsia="zh-CN"/>
        </w:rPr>
        <w:t>2. “古今对话”讨论：抛出核心问题“古代烟花除了娱乐，还承载着哪些功能？”（如军事信号、祭祀仪式、节日符号），引导学生发现：烟花的诞生是古代中国科技与文化融合的产物，为现代发展埋下“星火”伏笔。</w:t>
      </w:r>
    </w:p>
    <w:p w14:paraId="17CE902E">
      <w:pPr>
        <w:spacing w:line="197" w:lineRule="exact"/>
        <w:rPr>
          <w:rFonts w:hint="default" w:eastAsia="宋体"/>
          <w:sz w:val="17"/>
          <w:lang w:val="en-US" w:eastAsia="zh-CN"/>
        </w:rPr>
      </w:pPr>
    </w:p>
    <w:p w14:paraId="78F1F87D">
      <w:pPr>
        <w:spacing w:line="197" w:lineRule="exact"/>
        <w:rPr>
          <w:rFonts w:hint="default" w:eastAsia="宋体"/>
          <w:sz w:val="17"/>
          <w:lang w:val="en-US" w:eastAsia="zh-CN"/>
        </w:rPr>
      </w:pPr>
      <w:r>
        <w:rPr>
          <w:rFonts w:hint="default" w:eastAsia="宋体"/>
          <w:sz w:val="17"/>
          <w:lang w:val="en-US" w:eastAsia="zh-CN"/>
        </w:rPr>
        <w:t>二、焰光焕新：见证烟火里的技术蝶变（聚焦当代发展）</w:t>
      </w:r>
    </w:p>
    <w:p w14:paraId="28C32339">
      <w:pPr>
        <w:spacing w:line="197" w:lineRule="exact"/>
        <w:rPr>
          <w:rFonts w:hint="default" w:eastAsia="宋体"/>
          <w:sz w:val="17"/>
          <w:lang w:val="en-US" w:eastAsia="zh-CN"/>
        </w:rPr>
      </w:pPr>
    </w:p>
    <w:p w14:paraId="43E05F5D">
      <w:pPr>
        <w:spacing w:line="197" w:lineRule="exact"/>
        <w:rPr>
          <w:rFonts w:hint="default" w:eastAsia="宋体"/>
          <w:sz w:val="17"/>
          <w:lang w:val="en-US" w:eastAsia="zh-CN"/>
        </w:rPr>
      </w:pPr>
      <w:r>
        <w:rPr>
          <w:rFonts w:hint="default" w:eastAsia="宋体"/>
          <w:sz w:val="17"/>
          <w:lang w:val="en-US" w:eastAsia="zh-CN"/>
        </w:rPr>
        <w:t>活动目标</w:t>
      </w:r>
    </w:p>
    <w:p w14:paraId="7B394A12">
      <w:pPr>
        <w:spacing w:line="197" w:lineRule="exact"/>
        <w:rPr>
          <w:rFonts w:hint="default" w:eastAsia="宋体"/>
          <w:sz w:val="17"/>
          <w:lang w:val="en-US" w:eastAsia="zh-CN"/>
        </w:rPr>
      </w:pPr>
    </w:p>
    <w:p w14:paraId="71607D9E">
      <w:pPr>
        <w:spacing w:line="197" w:lineRule="exact"/>
        <w:rPr>
          <w:rFonts w:hint="default" w:eastAsia="宋体"/>
          <w:sz w:val="17"/>
          <w:lang w:val="en-US" w:eastAsia="zh-CN"/>
        </w:rPr>
      </w:pPr>
      <w:r>
        <w:rPr>
          <w:rFonts w:hint="default" w:eastAsia="宋体"/>
          <w:sz w:val="17"/>
          <w:lang w:val="en-US" w:eastAsia="zh-CN"/>
        </w:rPr>
        <w:t>让学生直观感受现代烟花在技术、环保、安全上的突破，关联中国工业与科技的进步。</w:t>
      </w:r>
    </w:p>
    <w:p w14:paraId="675C9A2F">
      <w:pPr>
        <w:spacing w:line="197" w:lineRule="exact"/>
        <w:rPr>
          <w:rFonts w:hint="default" w:eastAsia="宋体"/>
          <w:sz w:val="17"/>
          <w:lang w:val="en-US" w:eastAsia="zh-CN"/>
        </w:rPr>
      </w:pPr>
    </w:p>
    <w:p w14:paraId="062F4E6B">
      <w:pPr>
        <w:spacing w:line="197" w:lineRule="exact"/>
        <w:rPr>
          <w:rFonts w:hint="default" w:eastAsia="宋体"/>
          <w:sz w:val="17"/>
          <w:lang w:val="en-US" w:eastAsia="zh-CN"/>
        </w:rPr>
      </w:pPr>
      <w:r>
        <w:rPr>
          <w:rFonts w:hint="default" w:eastAsia="宋体"/>
          <w:sz w:val="17"/>
          <w:lang w:val="en-US" w:eastAsia="zh-CN"/>
        </w:rPr>
        <w:t>活动设计</w:t>
      </w:r>
    </w:p>
    <w:p w14:paraId="2215067F">
      <w:pPr>
        <w:spacing w:line="197" w:lineRule="exact"/>
        <w:rPr>
          <w:rFonts w:hint="default" w:eastAsia="宋体"/>
          <w:sz w:val="17"/>
          <w:lang w:val="en-US" w:eastAsia="zh-CN"/>
        </w:rPr>
      </w:pPr>
    </w:p>
    <w:p w14:paraId="66D6F535">
      <w:pPr>
        <w:spacing w:line="197" w:lineRule="exact"/>
        <w:rPr>
          <w:rFonts w:hint="default" w:eastAsia="宋体"/>
          <w:sz w:val="17"/>
          <w:lang w:val="en-US" w:eastAsia="zh-CN"/>
        </w:rPr>
      </w:pPr>
      <w:r>
        <w:rPr>
          <w:rFonts w:hint="default" w:eastAsia="宋体"/>
          <w:sz w:val="17"/>
          <w:lang w:val="en-US" w:eastAsia="zh-CN"/>
        </w:rPr>
        <w:t>1. “技术对比”微课堂：展示两组视频——2008年北京奥运会“大脚印”烟花与2023年长沙橘子洲环保烟花，让学生分组讨论3分钟，列出“现代烟花的3个关键升级”（如无硫配方减少污染、3D建模精准控焰、电子点火提升安全）。</w:t>
      </w:r>
    </w:p>
    <w:p w14:paraId="1DE59C1F">
      <w:pPr>
        <w:spacing w:line="197" w:lineRule="exact"/>
        <w:rPr>
          <w:rFonts w:hint="default" w:eastAsia="宋体"/>
          <w:sz w:val="17"/>
          <w:lang w:val="en-US" w:eastAsia="zh-CN"/>
        </w:rPr>
      </w:pPr>
    </w:p>
    <w:p w14:paraId="18BD3C96">
      <w:pPr>
        <w:spacing w:line="197" w:lineRule="exact"/>
        <w:rPr>
          <w:rFonts w:hint="default" w:eastAsia="宋体"/>
          <w:sz w:val="17"/>
          <w:lang w:val="en-US" w:eastAsia="zh-CN"/>
        </w:rPr>
      </w:pPr>
      <w:r>
        <w:rPr>
          <w:rFonts w:hint="default" w:eastAsia="宋体"/>
          <w:sz w:val="17"/>
          <w:lang w:val="en-US" w:eastAsia="zh-CN"/>
        </w:rPr>
        <w:t>2. “幕后英雄”访谈：播放对国内烟花企业工程师的简短视频（或由教师模拟访谈），重点介绍“中国烟花如何突破国外技术壁垒，成为全球70%以上高端烟花的供应国”，让学生理解：烟花技术的焕新，是中国制造业升级、科技创新的缩影。</w:t>
      </w:r>
    </w:p>
    <w:p w14:paraId="48AEAC7C">
      <w:pPr>
        <w:spacing w:line="197" w:lineRule="exact"/>
        <w:rPr>
          <w:rFonts w:hint="default" w:eastAsia="宋体"/>
          <w:sz w:val="17"/>
          <w:lang w:val="en-US" w:eastAsia="zh-CN"/>
        </w:rPr>
      </w:pPr>
    </w:p>
    <w:p w14:paraId="4EC12FC4">
      <w:pPr>
        <w:spacing w:line="197" w:lineRule="exact"/>
        <w:rPr>
          <w:rFonts w:hint="default" w:eastAsia="宋体"/>
          <w:sz w:val="17"/>
          <w:lang w:val="en-US" w:eastAsia="zh-CN"/>
        </w:rPr>
      </w:pPr>
      <w:r>
        <w:rPr>
          <w:rFonts w:hint="default" w:eastAsia="宋体"/>
          <w:sz w:val="17"/>
          <w:lang w:val="en-US" w:eastAsia="zh-CN"/>
        </w:rPr>
        <w:t>三、星河共耀：联结烟火里的中国故事（升华国家情怀）</w:t>
      </w:r>
    </w:p>
    <w:p w14:paraId="23EF6772">
      <w:pPr>
        <w:spacing w:line="197" w:lineRule="exact"/>
        <w:rPr>
          <w:rFonts w:hint="default" w:eastAsia="宋体"/>
          <w:sz w:val="17"/>
          <w:lang w:val="en-US" w:eastAsia="zh-CN"/>
        </w:rPr>
      </w:pPr>
    </w:p>
    <w:p w14:paraId="7D5FC0A6">
      <w:pPr>
        <w:spacing w:line="197" w:lineRule="exact"/>
        <w:rPr>
          <w:rFonts w:hint="default" w:eastAsia="宋体"/>
          <w:sz w:val="17"/>
          <w:lang w:val="en-US" w:eastAsia="zh-CN"/>
        </w:rPr>
      </w:pPr>
      <w:r>
        <w:rPr>
          <w:rFonts w:hint="default" w:eastAsia="宋体"/>
          <w:sz w:val="17"/>
          <w:lang w:val="en-US" w:eastAsia="zh-CN"/>
        </w:rPr>
        <w:t>活动目标</w:t>
      </w:r>
    </w:p>
    <w:p w14:paraId="24FA2849">
      <w:pPr>
        <w:spacing w:line="197" w:lineRule="exact"/>
        <w:rPr>
          <w:rFonts w:hint="default" w:eastAsia="宋体"/>
          <w:sz w:val="17"/>
          <w:lang w:val="en-US" w:eastAsia="zh-CN"/>
        </w:rPr>
      </w:pPr>
    </w:p>
    <w:p w14:paraId="5010BE02">
      <w:pPr>
        <w:spacing w:line="197" w:lineRule="exact"/>
        <w:rPr>
          <w:rFonts w:hint="default" w:eastAsia="宋体"/>
          <w:sz w:val="17"/>
          <w:lang w:val="en-US" w:eastAsia="zh-CN"/>
        </w:rPr>
      </w:pPr>
      <w:r>
        <w:rPr>
          <w:rFonts w:hint="default" w:eastAsia="宋体"/>
          <w:sz w:val="17"/>
          <w:lang w:val="en-US" w:eastAsia="zh-CN"/>
        </w:rPr>
        <w:t>通过标志性烟花场景，让学生感知烟花与国家重大事件、民族精神的联结，增强民族自豪感。</w:t>
      </w:r>
    </w:p>
    <w:p w14:paraId="4B05D74C">
      <w:pPr>
        <w:spacing w:line="197" w:lineRule="exact"/>
        <w:rPr>
          <w:rFonts w:hint="default" w:eastAsia="宋体"/>
          <w:sz w:val="17"/>
          <w:lang w:val="en-US" w:eastAsia="zh-CN"/>
        </w:rPr>
      </w:pPr>
    </w:p>
    <w:p w14:paraId="643DBCA9">
      <w:pPr>
        <w:spacing w:line="197" w:lineRule="exact"/>
        <w:rPr>
          <w:rFonts w:hint="default" w:eastAsia="宋体"/>
          <w:sz w:val="17"/>
          <w:lang w:val="en-US" w:eastAsia="zh-CN"/>
        </w:rPr>
      </w:pPr>
      <w:r>
        <w:rPr>
          <w:rFonts w:hint="default" w:eastAsia="宋体"/>
          <w:sz w:val="17"/>
          <w:lang w:val="en-US" w:eastAsia="zh-CN"/>
        </w:rPr>
        <w:t>活动设计</w:t>
      </w:r>
    </w:p>
    <w:p w14:paraId="77E340BC">
      <w:pPr>
        <w:spacing w:line="197" w:lineRule="exact"/>
        <w:rPr>
          <w:rFonts w:hint="default" w:eastAsia="宋体"/>
          <w:sz w:val="17"/>
          <w:lang w:val="en-US" w:eastAsia="zh-CN"/>
        </w:rPr>
      </w:pPr>
    </w:p>
    <w:p w14:paraId="403FF23C">
      <w:pPr>
        <w:spacing w:line="197" w:lineRule="exact"/>
        <w:rPr>
          <w:rFonts w:hint="default" w:eastAsia="宋体"/>
          <w:sz w:val="17"/>
          <w:lang w:val="en-US" w:eastAsia="zh-CN"/>
        </w:rPr>
      </w:pPr>
      <w:r>
        <w:rPr>
          <w:rFonts w:hint="default" w:eastAsia="宋体"/>
          <w:sz w:val="17"/>
          <w:lang w:val="en-US" w:eastAsia="zh-CN"/>
        </w:rPr>
        <w:t>1. “焰光里的中国时刻”拼图：将学生分为4组，每组发放1张国家重大事件的烟花图片（如建国70周年庆典烟花、港珠澳大桥通车纪念烟花、神舟飞船返回舱着陆庆祝烟花），各组需结合事件背景，用5分钟设计1段“烟花解说词”，突出“事件意义+烟花象征”（如“港珠澳大桥的烟花，是中国桥梁技术走向世界的礼炮”）。</w:t>
      </w:r>
    </w:p>
    <w:p w14:paraId="04C912E4">
      <w:pPr>
        <w:spacing w:line="197" w:lineRule="exact"/>
        <w:rPr>
          <w:rFonts w:hint="default" w:eastAsia="宋体"/>
          <w:sz w:val="17"/>
          <w:lang w:val="en-US" w:eastAsia="zh-CN"/>
        </w:rPr>
      </w:pPr>
    </w:p>
    <w:p w14:paraId="080A12A2">
      <w:pPr>
        <w:spacing w:line="197" w:lineRule="exact"/>
        <w:rPr>
          <w:rFonts w:hint="default" w:eastAsia="宋体"/>
          <w:sz w:val="17"/>
          <w:lang w:val="en-US" w:eastAsia="zh-CN"/>
        </w:rPr>
      </w:pPr>
      <w:r>
        <w:rPr>
          <w:rFonts w:hint="default" w:eastAsia="宋体"/>
          <w:sz w:val="17"/>
          <w:lang w:val="en-US" w:eastAsia="zh-CN"/>
        </w:rPr>
        <w:t>2. “一句话诉情怀”互动：邀请学生分享“看到这些烟花场景时，你想到的一个中国关键词”（如“创新”“团结”“强大”），教师汇总关键词，形成“中国精神词云”，让学生直观感受：烟花已成为传递中国力量、讲述中国故事的“流动符号”。</w:t>
      </w:r>
    </w:p>
    <w:p w14:paraId="07EA270A">
      <w:pPr>
        <w:spacing w:line="197" w:lineRule="exact"/>
        <w:rPr>
          <w:rFonts w:hint="default" w:eastAsia="宋体"/>
          <w:sz w:val="17"/>
          <w:lang w:val="en-US" w:eastAsia="zh-CN"/>
        </w:rPr>
      </w:pPr>
    </w:p>
    <w:p w14:paraId="3951BDC1">
      <w:pPr>
        <w:spacing w:line="197" w:lineRule="exact"/>
        <w:rPr>
          <w:rFonts w:hint="default" w:eastAsia="宋体"/>
          <w:sz w:val="17"/>
          <w:lang w:val="en-US" w:eastAsia="zh-CN"/>
        </w:rPr>
      </w:pPr>
      <w:r>
        <w:rPr>
          <w:rFonts w:hint="default" w:eastAsia="宋体"/>
          <w:sz w:val="17"/>
          <w:lang w:val="en-US" w:eastAsia="zh-CN"/>
        </w:rPr>
        <w:t>四、薪火相传：点亮烟火里的未来承诺（践行时代责任）</w:t>
      </w:r>
    </w:p>
    <w:p w14:paraId="7B4072C9">
      <w:pPr>
        <w:spacing w:line="197" w:lineRule="exact"/>
        <w:rPr>
          <w:rFonts w:hint="default" w:eastAsia="宋体"/>
          <w:sz w:val="17"/>
          <w:lang w:val="en-US" w:eastAsia="zh-CN"/>
        </w:rPr>
      </w:pPr>
    </w:p>
    <w:p w14:paraId="401F8906">
      <w:pPr>
        <w:spacing w:line="197" w:lineRule="exact"/>
        <w:rPr>
          <w:rFonts w:hint="default" w:eastAsia="宋体"/>
          <w:sz w:val="17"/>
          <w:lang w:val="en-US" w:eastAsia="zh-CN"/>
        </w:rPr>
      </w:pPr>
      <w:r>
        <w:rPr>
          <w:rFonts w:hint="default" w:eastAsia="宋体"/>
          <w:sz w:val="17"/>
          <w:lang w:val="en-US" w:eastAsia="zh-CN"/>
        </w:rPr>
        <w:t>活动目标</w:t>
      </w:r>
    </w:p>
    <w:p w14:paraId="7527EC55">
      <w:pPr>
        <w:spacing w:line="197" w:lineRule="exact"/>
        <w:rPr>
          <w:rFonts w:hint="default" w:eastAsia="宋体"/>
          <w:sz w:val="17"/>
          <w:lang w:val="en-US" w:eastAsia="zh-CN"/>
        </w:rPr>
      </w:pPr>
    </w:p>
    <w:p w14:paraId="5CA17F61">
      <w:pPr>
        <w:spacing w:line="197" w:lineRule="exact"/>
        <w:rPr>
          <w:rFonts w:hint="default" w:eastAsia="宋体"/>
          <w:sz w:val="17"/>
          <w:lang w:val="en-US" w:eastAsia="zh-CN"/>
        </w:rPr>
      </w:pPr>
      <w:r>
        <w:rPr>
          <w:rFonts w:hint="default" w:eastAsia="宋体"/>
          <w:sz w:val="17"/>
          <w:lang w:val="en-US" w:eastAsia="zh-CN"/>
        </w:rPr>
        <w:t>引导学生将对“中国发展”的感知转化为行动，明确自身作为新时代少年的责任与方向。</w:t>
      </w:r>
    </w:p>
    <w:p w14:paraId="6D263264">
      <w:pPr>
        <w:spacing w:line="197" w:lineRule="exact"/>
        <w:rPr>
          <w:rFonts w:hint="default" w:eastAsia="宋体"/>
          <w:sz w:val="17"/>
          <w:lang w:val="en-US" w:eastAsia="zh-CN"/>
        </w:rPr>
      </w:pPr>
    </w:p>
    <w:p w14:paraId="67D09A8F">
      <w:pPr>
        <w:spacing w:line="197" w:lineRule="exact"/>
        <w:rPr>
          <w:rFonts w:hint="default" w:eastAsia="宋体"/>
          <w:sz w:val="17"/>
          <w:lang w:val="en-US" w:eastAsia="zh-CN"/>
        </w:rPr>
      </w:pPr>
      <w:r>
        <w:rPr>
          <w:rFonts w:hint="default" w:eastAsia="宋体"/>
          <w:sz w:val="17"/>
          <w:lang w:val="en-US" w:eastAsia="zh-CN"/>
        </w:rPr>
        <w:t>活动设计</w:t>
      </w:r>
    </w:p>
    <w:p w14:paraId="1252A3ED">
      <w:pPr>
        <w:spacing w:line="197" w:lineRule="exact"/>
        <w:rPr>
          <w:rFonts w:hint="default" w:eastAsia="宋体"/>
          <w:sz w:val="17"/>
          <w:lang w:val="en-US" w:eastAsia="zh-CN"/>
        </w:rPr>
      </w:pPr>
    </w:p>
    <w:p w14:paraId="18BC1198">
      <w:pPr>
        <w:spacing w:line="197" w:lineRule="exact"/>
        <w:rPr>
          <w:rFonts w:hint="default" w:eastAsia="宋体"/>
          <w:sz w:val="17"/>
          <w:lang w:val="en-US" w:eastAsia="zh-CN"/>
        </w:rPr>
      </w:pPr>
      <w:r>
        <w:rPr>
          <w:rFonts w:hint="default" w:eastAsia="宋体"/>
          <w:sz w:val="17"/>
          <w:lang w:val="en-US" w:eastAsia="zh-CN"/>
        </w:rPr>
        <w:t>1. “未来烟花设计师”工坊：提供画纸与彩笔，让学生以“2049年的中国烟花”为主题创作，要求融入“绿色科技”“文化传承”“国际交流”等元素（如“可降解材料烟花，绽放时显示‘人类命运共同体’图案”），创作后每组推选1份作品展示并说明设计理念。</w:t>
      </w:r>
    </w:p>
    <w:p w14:paraId="008E2E30">
      <w:pPr>
        <w:spacing w:line="197" w:lineRule="exact"/>
        <w:rPr>
          <w:rFonts w:hint="default" w:eastAsia="宋体"/>
          <w:sz w:val="17"/>
          <w:lang w:val="en-US" w:eastAsia="zh-CN"/>
        </w:rPr>
      </w:pPr>
    </w:p>
    <w:p w14:paraId="21FA661F">
      <w:pPr>
        <w:spacing w:line="197" w:lineRule="exact"/>
        <w:rPr>
          <w:rFonts w:hint="default" w:eastAsia="宋体"/>
          <w:sz w:val="17"/>
          <w:lang w:val="en-US" w:eastAsia="zh-CN"/>
        </w:rPr>
      </w:pPr>
      <w:r>
        <w:rPr>
          <w:rFonts w:hint="default" w:eastAsia="宋体"/>
          <w:sz w:val="17"/>
          <w:lang w:val="en-US" w:eastAsia="zh-CN"/>
        </w:rPr>
        <w:t>2. “薪火承诺”仪式：全体起立，教师带领学生宣读简短承诺：“以千年星火为证，承中国发展之责，用知识筑根基，用行动赴未来！”，最后播放《我和我的祖国》片段，学生手持自制的“迷你烟花灯”（提前准备的LED小灯）挥舞，在温暖氛围中结束课程。</w:t>
      </w:r>
    </w:p>
    <w:p w14:paraId="69F923D6">
      <w:pPr>
        <w:spacing w:line="197" w:lineRule="exact"/>
        <w:rPr>
          <w:rFonts w:hint="default" w:eastAsia="宋体"/>
          <w:sz w:val="17"/>
          <w:lang w:val="en-US" w:eastAsia="zh-CN"/>
        </w:rPr>
      </w:pPr>
    </w:p>
    <w:p w14:paraId="4FAB5B74">
      <w:pPr>
        <w:spacing w:line="197" w:lineRule="exact"/>
        <w:rPr>
          <w:rFonts w:hint="default" w:eastAsia="宋体"/>
          <w:sz w:val="17"/>
          <w:lang w:val="en-US" w:eastAsia="zh-CN"/>
        </w:rPr>
      </w:pPr>
      <w:r>
        <w:rPr>
          <w:rFonts w:hint="default" w:eastAsia="宋体"/>
          <w:sz w:val="17"/>
          <w:lang w:val="en-US" w:eastAsia="zh-CN"/>
        </w:rPr>
        <w:t>我可以帮你把教案里的“学生任务单”（如史料搜集清单、设计解说词模板）整理成可打印的文档，需要吗？</w:t>
      </w:r>
    </w:p>
    <w:p w14:paraId="78B3DD47">
      <w:pPr>
        <w:spacing w:line="197" w:lineRule="exact"/>
        <w:rPr>
          <w:rFonts w:hint="default" w:eastAsia="宋体"/>
          <w:sz w:val="17"/>
          <w:lang w:val="en-US" w:eastAsia="zh-CN"/>
        </w:rPr>
      </w:pPr>
    </w:p>
    <w:p w14:paraId="4CD9B35C">
      <w:pPr>
        <w:spacing w:line="197" w:lineRule="exact"/>
        <w:rPr>
          <w:rFonts w:hint="default" w:eastAsia="宋体"/>
          <w:sz w:val="17"/>
          <w:lang w:val="en-US" w:eastAsia="zh-CN"/>
        </w:rPr>
      </w:pPr>
      <w:r>
        <w:rPr>
          <w:rFonts w:hint="default" w:eastAsia="宋体"/>
          <w:sz w:val="17"/>
          <w:lang w:val="en-US" w:eastAsia="zh-CN"/>
        </w:rPr>
        <w:fldChar w:fldCharType="begin"/>
      </w:r>
      <w:r>
        <w:rPr>
          <w:rFonts w:hint="default" w:eastAsia="宋体"/>
          <w:sz w:val="17"/>
          <w:lang w:val="en-US" w:eastAsia="zh-CN"/>
        </w:rPr>
        <w:instrText xml:space="preserve"> HYPERLINK "https://mp.weixin.qq.com/s/pVkuS_v3SbyaqkczIQ_Hvg" </w:instrText>
      </w:r>
      <w:r>
        <w:rPr>
          <w:rFonts w:hint="default" w:eastAsia="宋体"/>
          <w:sz w:val="17"/>
          <w:lang w:val="en-US" w:eastAsia="zh-CN"/>
        </w:rPr>
        <w:fldChar w:fldCharType="separate"/>
      </w:r>
      <w:r>
        <w:rPr>
          <w:rStyle w:val="10"/>
          <w:rFonts w:hint="default" w:eastAsia="宋体"/>
          <w:sz w:val="17"/>
          <w:lang w:val="en-US" w:eastAsia="zh-CN"/>
        </w:rPr>
        <w:t>https://mp.weixin.qq.com/s/pVkuS_v3SbyaqkczIQ_Hvg</w:t>
      </w:r>
      <w:r>
        <w:rPr>
          <w:rFonts w:hint="default" w:eastAsia="宋体"/>
          <w:sz w:val="17"/>
          <w:lang w:val="en-US" w:eastAsia="zh-CN"/>
        </w:rPr>
        <w:fldChar w:fldCharType="end"/>
      </w:r>
    </w:p>
    <w:p w14:paraId="0BBBFEE9">
      <w:pPr>
        <w:spacing w:line="197" w:lineRule="exact"/>
        <w:rPr>
          <w:rFonts w:hint="default" w:eastAsia="宋体"/>
          <w:sz w:val="17"/>
          <w:lang w:val="en-US" w:eastAsia="zh-CN"/>
        </w:rPr>
      </w:pPr>
    </w:p>
    <w:p w14:paraId="34900CD8">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之前，有个外国网红叫“桑德在荷兰”拍的视频走红了，他在荷兰花了269欧元买了一箱原价399欧元的烟花，他还特意强调必须要买进口的。</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16575" cy="3094355"/>
            <wp:effectExtent l="0" t="0" r="22225" b="4445"/>
            <wp:docPr id="28"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 descr="IMG_256"/>
                    <pic:cNvPicPr>
                      <a:picLocks noChangeAspect="1"/>
                    </pic:cNvPicPr>
                  </pic:nvPicPr>
                  <pic:blipFill>
                    <a:blip r:embed="rId7"/>
                    <a:stretch>
                      <a:fillRect/>
                    </a:stretch>
                  </pic:blipFill>
                  <pic:spPr>
                    <a:xfrm>
                      <a:off x="0" y="0"/>
                      <a:ext cx="5616575" cy="309435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荷兰的进口烟花，那必须来自最地道的中国浏阳造啊！军武菌算了一下，269欧元大概相当于1958元人民币，一箱里面有3组，平均一组600多元，妥妥的算高端货了。</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16575" cy="3063240"/>
            <wp:effectExtent l="0" t="0" r="22225" b="10160"/>
            <wp:docPr id="13" name="图片 2" descr="IMG_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2" descr="IMG_257"/>
                    <pic:cNvPicPr>
                      <a:picLocks noChangeAspect="1"/>
                    </pic:cNvPicPr>
                  </pic:nvPicPr>
                  <pic:blipFill>
                    <a:blip r:embed="rId8"/>
                    <a:stretch>
                      <a:fillRect/>
                    </a:stretch>
                  </pic:blipFill>
                  <pic:spPr>
                    <a:xfrm>
                      <a:off x="0" y="0"/>
                      <a:ext cx="5616575" cy="306324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据桑德介绍，现在荷兰市面上卖的烟花基本都是中国造。虽然荷兰由于新冠疫情危机，自 2020 年以来禁止燃放爆竹烟花，但今年大多数城市再次允许点燃装饰性烟花爆竹。</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于是，在异常火爆的需求下，中国烟花就成了座上宾，军武菌是实在没想到中国烟花在遥远的欧洲居然能如此受欢迎。</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近些年，全国各地纷纷禁放烟花爆竹，在国人的印象中，中国的烟花行业似乎已经走向式微，但是现在看来，这竟然是墙内开花墙外香，中国烟花有那么厉害吗？</w:t>
      </w:r>
      <w:r>
        <w:rPr>
          <w:rFonts w:ascii="Calibri" w:hAnsi="Calibri" w:eastAsia="宋体" w:cs="Calibri"/>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16575" cy="1040130"/>
            <wp:effectExtent l="0" t="0" r="22225" b="1270"/>
            <wp:docPr id="6" name="图片 3" descr="IMG_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IMG_258"/>
                    <pic:cNvPicPr>
                      <a:picLocks noChangeAspect="1"/>
                    </pic:cNvPicPr>
                  </pic:nvPicPr>
                  <pic:blipFill>
                    <a:blip r:embed="rId9"/>
                    <a:stretch>
                      <a:fillRect/>
                    </a:stretch>
                  </pic:blipFill>
                  <pic:spPr>
                    <a:xfrm>
                      <a:off x="0" y="0"/>
                      <a:ext cx="5616575" cy="1040130"/>
                    </a:xfrm>
                    <a:prstGeom prst="rect">
                      <a:avLst/>
                    </a:prstGeom>
                    <a:noFill/>
                    <a:ln w="9525">
                      <a:noFill/>
                    </a:ln>
                  </pic:spPr>
                </pic:pic>
              </a:graphicData>
            </a:graphic>
          </wp:inline>
        </w:drawing>
      </w:r>
      <w:r>
        <w:rPr>
          <w:rStyle w:val="8"/>
          <w:rFonts w:hint="default" w:ascii="Calibri" w:hAnsi="Calibri" w:eastAsia="宋体" w:cs="Calibri"/>
          <w:snapToGrid w:val="0"/>
          <w:color w:val="000000"/>
          <w:spacing w:val="20"/>
          <w:kern w:val="0"/>
          <w:sz w:val="32"/>
          <w:szCs w:val="32"/>
          <w:lang w:val="en-US" w:eastAsia="zh-CN" w:bidi="ar"/>
        </w:rPr>
        <w:t>中国烟花有多牛</w:t>
      </w:r>
      <w:r>
        <w:rPr>
          <w:rFonts w:hint="default" w:ascii="Calibri" w:hAnsi="Calibri" w:eastAsia="宋体" w:cs="Calibri"/>
          <w:snapToGrid w:val="0"/>
          <w:color w:val="000000"/>
          <w:spacing w:val="20"/>
          <w:kern w:val="0"/>
          <w:sz w:val="32"/>
          <w:szCs w:val="32"/>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中国人玩儿烟花那是老祖宗传下来的技艺，可以毫不谦虚的说，技术方面绝对是登峰造极的存在，搁全世界来看，中国要说自己是第二，绝对没有哪个国家敢说自己是第一。</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提到2008年北京奥运会开幕式的盛况，相信很多人都记忆犹新，除了精彩绝伦的中国“和”文化展现以外，“大脚印”的烟花表演绝对是让大家开了眼。</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这29个“大脚印”是在鸟巢内的表演开始后，沿着北京中轴线，从永定门经天安门到鸟巢体现不同历史文化的的29个点打出，代表着第29届奥运会一步一步走进北京，也代表着古老的中国走近奥运会。</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4467225" cy="2914650"/>
            <wp:effectExtent l="0" t="0" r="3175" b="6350"/>
            <wp:docPr id="14" name="图片 4" descr="IMG_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descr="IMG_259"/>
                    <pic:cNvPicPr>
                      <a:picLocks noChangeAspect="1"/>
                    </pic:cNvPicPr>
                  </pic:nvPicPr>
                  <pic:blipFill>
                    <a:blip r:embed="rId10"/>
                    <a:stretch>
                      <a:fillRect/>
                    </a:stretch>
                  </pic:blipFill>
                  <pic:spPr>
                    <a:xfrm>
                      <a:off x="0" y="0"/>
                      <a:ext cx="4467225" cy="291465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这“大脚印”造型是安平县礼花总厂接到北京奥组委的任务后，聘请有关专家历经一年多的研发，进行了几十次的试验、试放创出的独门绝技，产品才最后定型。</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像一般的礼花是礼花弹，而“大脚印”是一种发光体，相当于信号弹的性质，但它是以点阵形式发射到空中的。</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在“大脚印”的研发过程中，安平县礼花总厂还创造了三项技术发明，研究出了世界首创的特效精确发射系统，并实现了无烟发射药技术、焰火药剂无残渣等方面的技术创新。</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3560" cy="3495675"/>
            <wp:effectExtent l="0" t="0" r="15240" b="9525"/>
            <wp:docPr id="16" name="图片 5" descr="IMG_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IMG_260"/>
                    <pic:cNvPicPr>
                      <a:picLocks noChangeAspect="1"/>
                    </pic:cNvPicPr>
                  </pic:nvPicPr>
                  <pic:blipFill>
                    <a:blip r:embed="rId11"/>
                    <a:stretch>
                      <a:fillRect/>
                    </a:stretch>
                  </pic:blipFill>
                  <pic:spPr>
                    <a:xfrm>
                      <a:off x="0" y="0"/>
                      <a:ext cx="5623560" cy="349567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这次北京奥运会的焰火不但燃放区域覆盖北京城区近百平方公里，创造了奥运会焰火燃放数量与覆盖面积最多最大的世界吉尼斯纪录。</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而且技术方面更是当时世界焰火最高生产技艺的集中体现，其中，这次焰火产品在国际上首次使用了最先进的芯片礼花弹。</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每个烟花上都配上了芯片，安装了压力控制装备，通过电脑控制精确点火，在规定的时间、高度、方位、朝向爆炸，组成各式各样的文字和图案。</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震惊世界的29个大脚印，就被这样控制着每隔两秒迈出一步，全程15公里，让全世界叹为观止。</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此外，在“鸟巢”上空燃放的焰火，通过几次试放检验，保证了燃放后不掉一颗火星到“鸟巢”顶部的纳米防火膜上，确保国家体育场等各种体育设施与观赏人员的绝对安全。</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0385" cy="3749675"/>
            <wp:effectExtent l="0" t="0" r="18415" b="9525"/>
            <wp:docPr id="10" name="图片 6" descr="IMG_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IMG_261"/>
                    <pic:cNvPicPr>
                      <a:picLocks noChangeAspect="1"/>
                    </pic:cNvPicPr>
                  </pic:nvPicPr>
                  <pic:blipFill>
                    <a:blip r:embed="rId12"/>
                    <a:stretch>
                      <a:fillRect/>
                    </a:stretch>
                  </pic:blipFill>
                  <pic:spPr>
                    <a:xfrm>
                      <a:off x="0" y="0"/>
                      <a:ext cx="5620385" cy="374967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不过，鲜为人知的是这个举世瞩目的“大脚印”的创造者，是一个名叫蔡国强的泉州人，而这个最会玩儿火的男人在7年后，又用了一件惊世骇俗的烟火作品，刷新了世人对中国烟花的认知。</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2015年6月的一个夜晚，泉州惠屿岛的天空中架起了一座500米长的焰火“天梯”，在它的下面，蔡国强手拿佛香，双手合十，长吁一口气，点燃引线。</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霎那间，火光直冲云霄，一条火红的天梯不断向上燃烧，照亮了整个天空，如同“神迹”一般，现场所有人无不赞叹、动容，直到焰火消散许多，才纷纷回过神来。</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这是蔡国强在家乡泉州为奶奶100岁生日准备的礼物，为此，他耗资上百万，用氢气球和烟花搭建起了这架500米高、燃放60秒的焰火“天梯”。</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3810000" cy="2143125"/>
            <wp:effectExtent l="0" t="0" r="0" b="15875"/>
            <wp:docPr id="12" name="图片 7" descr="IMG_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IMG_262"/>
                    <pic:cNvPicPr>
                      <a:picLocks noChangeAspect="1"/>
                    </pic:cNvPicPr>
                  </pic:nvPicPr>
                  <pic:blipFill>
                    <a:blip r:embed="rId13"/>
                    <a:stretch>
                      <a:fillRect/>
                    </a:stretch>
                  </pic:blipFill>
                  <pic:spPr>
                    <a:xfrm>
                      <a:off x="0" y="0"/>
                      <a:ext cx="3810000" cy="214312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作为焰火艺术家的蔡国强，在广岛、纽约、多哈，把烟花放满天空，拿大奖，做大展，名满天下。</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2018年，他曾在意大利佛罗伦萨搞过题为《空中花园》的烟火表演，被评价为是“迄今为止全世界规模最大、最复杂的烟火爆破艺术”。</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在2008年北京奥运会一战成名后，他还执导了2014年的北京APCE会议、2019年的建国70周年庆典、2022年北京冬奥会开幕式烟花表演，以及2022年卡塔尔世界杯开闭幕式的烟火表演。</w:t>
      </w:r>
      <w:r>
        <w:rPr>
          <w:rFonts w:hint="eastAsia" w:ascii="宋体" w:hAnsi="宋体" w:eastAsia="宋体" w:cs="宋体"/>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162550" cy="3276600"/>
            <wp:effectExtent l="0" t="0" r="19050" b="0"/>
            <wp:docPr id="19" name="图片 8" descr="IMG_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8" descr="IMG_263"/>
                    <pic:cNvPicPr>
                      <a:picLocks noChangeAspect="1"/>
                    </pic:cNvPicPr>
                  </pic:nvPicPr>
                  <pic:blipFill>
                    <a:blip r:embed="rId14"/>
                    <a:stretch>
                      <a:fillRect/>
                    </a:stretch>
                  </pic:blipFill>
                  <pic:spPr>
                    <a:xfrm>
                      <a:off x="0" y="0"/>
                      <a:ext cx="5162550" cy="327660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尤其是在卡塔尔世界杯闭幕式烟花表演中，甚至出现了致敬梅西C罗的画面，网友们直呼非常壮观、震撼、感动。</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3333750" cy="2371725"/>
            <wp:effectExtent l="0" t="0" r="19050" b="15875"/>
            <wp:docPr id="22" name="图片 9" descr="IMG_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descr="IMG_264"/>
                    <pic:cNvPicPr>
                      <a:picLocks noChangeAspect="1"/>
                    </pic:cNvPicPr>
                  </pic:nvPicPr>
                  <pic:blipFill>
                    <a:blip r:embed="rId15"/>
                    <a:stretch>
                      <a:fillRect/>
                    </a:stretch>
                  </pic:blipFill>
                  <pic:spPr>
                    <a:xfrm>
                      <a:off x="0" y="0"/>
                      <a:ext cx="3333750" cy="237172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其实，像蔡国强只是中国烟花专家的代表，中国的烟花艺术家还有很多，他们用自己的热爱和创新，让世界看到了属于中国特有的烟花艺术和技术，而堪称恐怖的烟花产能，则让世界看到了中国的实力。</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目前，中国是全球最大的花炮生产、出口和消费国，花炮产量占到全球产量的90%，约占世界贸易量的80%。</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据统计，2021年全国烟花、爆竹累计出口32.2万吨，金额累计 51亿元，分别同比增长19.2%和16.5%，主要出口到亚洲、北美和欧洲国家。</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我国花炮生产企业最集中的几个区域是浏阳、醴陵、上栗、万载，这几地的产量约占全国总产量80%以上，烟花爆竹辅料、半成品及配套产品的生产也大多集中于这几地。</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3629025" cy="2724150"/>
            <wp:effectExtent l="0" t="0" r="3175" b="19050"/>
            <wp:docPr id="1" name="图片 10" descr="IMG_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0" descr="IMG_265"/>
                    <pic:cNvPicPr>
                      <a:picLocks noChangeAspect="1"/>
                    </pic:cNvPicPr>
                  </pic:nvPicPr>
                  <pic:blipFill>
                    <a:blip r:embed="rId16"/>
                    <a:stretch>
                      <a:fillRect/>
                    </a:stretch>
                  </pic:blipFill>
                  <pic:spPr>
                    <a:xfrm>
                      <a:off x="0" y="0"/>
                      <a:ext cx="3629025" cy="272415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其中浏阳是中国的烟花之乡，这里有着全球最大的烟花加工、生产、贸易基地，目前有烟花爆竹生产企业1024家，年生产能力达200亿元，占全国的 70%。</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仅2021年，浏阳烟花爆竹出口销售额就将近36亿元，同比增长20%多。主要的购买国包括了美国、俄罗斯、加拿大、德国等国。</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除了上面说的那些，国外还有很多著名的“烟花盛宴”，像法国埃菲尔铁塔烟花表演、英国伦敦之眼烟花表演、迪拜新年烟花表演，其实也基本都是中国造。</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可以说，中国几乎垄断了世界烟花市场，那中国烟花是怎么做到风靡全球的呢？</w:t>
      </w:r>
      <w:r>
        <w:rPr>
          <w:rFonts w:hint="default" w:ascii="Calibri" w:hAnsi="Calibri" w:eastAsia="宋体" w:cs="Calibri"/>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34"/>
          <w:szCs w:val="34"/>
          <w:lang w:val="en-US" w:eastAsia="zh-CN" w:bidi="ar"/>
        </w:rPr>
        <w:drawing>
          <wp:inline distT="0" distB="0" distL="114300" distR="114300">
            <wp:extent cx="5616575" cy="1040130"/>
            <wp:effectExtent l="0" t="0" r="22225" b="1270"/>
            <wp:docPr id="3" name="图片 11" descr="IMG_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1" descr="IMG_266"/>
                    <pic:cNvPicPr>
                      <a:picLocks noChangeAspect="1"/>
                    </pic:cNvPicPr>
                  </pic:nvPicPr>
                  <pic:blipFill>
                    <a:blip r:embed="rId17"/>
                    <a:stretch>
                      <a:fillRect/>
                    </a:stretch>
                  </pic:blipFill>
                  <pic:spPr>
                    <a:xfrm>
                      <a:off x="0" y="0"/>
                      <a:ext cx="5616575" cy="1040130"/>
                    </a:xfrm>
                    <a:prstGeom prst="rect">
                      <a:avLst/>
                    </a:prstGeom>
                    <a:noFill/>
                    <a:ln w="9525">
                      <a:noFill/>
                    </a:ln>
                  </pic:spPr>
                </pic:pic>
              </a:graphicData>
            </a:graphic>
          </wp:inline>
        </w:drawing>
      </w:r>
      <w:r>
        <w:rPr>
          <w:rStyle w:val="8"/>
          <w:rFonts w:hint="default" w:ascii="Calibri" w:hAnsi="Calibri" w:eastAsia="宋体" w:cs="Calibri"/>
          <w:snapToGrid w:val="0"/>
          <w:color w:val="000000"/>
          <w:spacing w:val="20"/>
          <w:kern w:val="0"/>
          <w:sz w:val="32"/>
          <w:szCs w:val="32"/>
          <w:lang w:val="en-US" w:eastAsia="zh-CN" w:bidi="ar"/>
        </w:rPr>
        <w:t>中国花炮的“独孤求败”之路</w:t>
      </w:r>
      <w:r>
        <w:rPr>
          <w:rFonts w:hint="default" w:ascii="Calibri" w:hAnsi="Calibri" w:eastAsia="宋体" w:cs="Calibri"/>
          <w:snapToGrid w:val="0"/>
          <w:color w:val="000000"/>
          <w:spacing w:val="20"/>
          <w:kern w:val="0"/>
          <w:sz w:val="32"/>
          <w:szCs w:val="32"/>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中国的烟花始于隋唐，盛于宋代。起初为专供贵族豪富争雄斗奢的消遣品，老百姓一般就是放放爆竹。</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1655" cy="4904105"/>
            <wp:effectExtent l="0" t="0" r="17145" b="23495"/>
            <wp:docPr id="25" name="图片 12" descr="IMG_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descr="IMG_267"/>
                    <pic:cNvPicPr>
                      <a:picLocks noChangeAspect="1"/>
                    </pic:cNvPicPr>
                  </pic:nvPicPr>
                  <pic:blipFill>
                    <a:blip r:embed="rId18"/>
                    <a:stretch>
                      <a:fillRect/>
                    </a:stretch>
                  </pic:blipFill>
                  <pic:spPr>
                    <a:xfrm>
                      <a:off x="0" y="0"/>
                      <a:ext cx="5621655" cy="490410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到明、清代，烟火制作技术得到新的发展，每逢节庆时，宫廷与州府衙门更是不惜重金，大肆燃放爆竹烟火，常常一夜耗费成千上万的白银，这对烟火的发展客观上也起了一定刺激作用。</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浏阳，是第一个被国家授予“中国烟花之乡”的城市，可以说，浏阳的花炮行业就是中国花炮行业的代表。</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浏阳曾经专为皇宫进贡烟花，然而历经战争动乱，到建国初期，曾经辉煌一时的浏阳花炮，生产工艺已远远落后于时代了。</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很多人不知道的是，在1949年的开国大典之夜施放的礼花并不是国产的，而是从苏联“老大哥”那里运来的。</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4762500" cy="4676775"/>
            <wp:effectExtent l="0" t="0" r="12700" b="22225"/>
            <wp:docPr id="11" name="图片 13" descr="IMG_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3" descr="IMG_268"/>
                    <pic:cNvPicPr>
                      <a:picLocks noChangeAspect="1"/>
                    </pic:cNvPicPr>
                  </pic:nvPicPr>
                  <pic:blipFill>
                    <a:blip r:embed="rId19"/>
                    <a:stretch>
                      <a:fillRect/>
                    </a:stretch>
                  </pic:blipFill>
                  <pic:spPr>
                    <a:xfrm>
                      <a:off x="0" y="0"/>
                      <a:ext cx="4762500" cy="467677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而且这批由苏方提供援助的“礼花”，并非真正意义上的礼花，而是红、黄、绿、白、紫颜色的苏军信号弹。</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这些信号弹颜色有红黄绿白紫，信号枪有单管和双管，为了达到施放效果，每个礼花施放点的队形采用双同心圆，人员背向圆心。内圆有12人，外圆有24人，每人间隔0.8—1米，前后距离3米。</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0385" cy="3161665"/>
            <wp:effectExtent l="0" t="0" r="18415" b="13335"/>
            <wp:docPr id="21" name="图片 14" descr="IMG_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descr="IMG_269"/>
                    <pic:cNvPicPr>
                      <a:picLocks noChangeAspect="1"/>
                    </pic:cNvPicPr>
                  </pic:nvPicPr>
                  <pic:blipFill>
                    <a:blip r:embed="rId20"/>
                    <a:stretch>
                      <a:fillRect/>
                    </a:stretch>
                  </pic:blipFill>
                  <pic:spPr>
                    <a:xfrm>
                      <a:off x="0" y="0"/>
                      <a:ext cx="5620385" cy="316166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从第1发信号弹发射到第2发信号弹就位，相距大约半分钟；礼花每施放20分钟后，休息10分钟再放第二轮，这样一开枪，礼花才像朵朵彩花绽放在天安门上空。</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后来到了1959年国庆十周年，为了筹备一个精彩的焰火晚会，国家有关部门不得不提前好几个月把全国的花炮专家全部集中到北京，专门研究、生产国庆烟花。</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俗话说，知耻而后勇，老祖宗的传统技能不能说丢就丢，但是落下的功课该补还是得补。</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1961年，浏阳成立了全国首个花炮研究所，专门从事烟花研究，研究人员学习的基础则是苏联的《烟花学原理》。</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正是书本中的理论指导，他们才能一边钻研烟花的物理、化学知识，一边结合实际的经验，试着制作、研发。</w:t>
      </w:r>
      <w:r>
        <w:rPr>
          <w:rFonts w:hint="default" w:ascii="Calibri" w:hAnsi="Calibri" w:eastAsia="宋体" w:cs="Calibri"/>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1655" cy="4082415"/>
            <wp:effectExtent l="0" t="0" r="17145" b="6985"/>
            <wp:docPr id="17" name="图片 15" descr="IMG_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descr="IMG_270"/>
                    <pic:cNvPicPr>
                      <a:picLocks noChangeAspect="1"/>
                    </pic:cNvPicPr>
                  </pic:nvPicPr>
                  <pic:blipFill>
                    <a:blip r:embed="rId21"/>
                    <a:stretch>
                      <a:fillRect/>
                    </a:stretch>
                  </pic:blipFill>
                  <pic:spPr>
                    <a:xfrm>
                      <a:off x="0" y="0"/>
                      <a:ext cx="5621655" cy="4082415"/>
                    </a:xfrm>
                    <a:prstGeom prst="rect">
                      <a:avLst/>
                    </a:prstGeom>
                    <a:noFill/>
                    <a:ln w="9525">
                      <a:noFill/>
                    </a:ln>
                  </pic:spPr>
                </pic:pic>
              </a:graphicData>
            </a:graphic>
          </wp:inline>
        </w:drawing>
      </w:r>
      <w:r>
        <w:rPr>
          <w:rFonts w:hint="default" w:ascii="Calibri" w:hAnsi="Calibri" w:eastAsia="宋体" w:cs="Calibri"/>
          <w:snapToGrid w:val="0"/>
          <w:color w:val="000000"/>
          <w:spacing w:val="20"/>
          <w:kern w:val="0"/>
          <w:sz w:val="32"/>
          <w:szCs w:val="32"/>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到上世纪70至80年代时，浏阳在爆竹、烟花安全配方研究上率先取得突破，但是在烟花设计和生产上，中国整体水平仍然比较落后。</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1984年，广东省代表国家第一次参加在法国摩纳哥举行的世界焰火大赛，结果一番比拼下来，中国在五个参赛国里排名倒数第一。</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这简直太打脸了！次年，国家有关部门就交给浏阳县一个任务，让他们研制、设计新一代烟花，参加1986年第21届摩纳哥世界焰火大赛，争取一雪前耻。</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浏阳出口花炮厂的研究团队接下任务后，几次参观、研究了日本、法国的烟花生产工艺，又专程到摩纳哥实地考察。</w:t>
      </w:r>
      <w:r>
        <w:rPr>
          <w:rFonts w:hint="default" w:ascii="Calibri" w:hAnsi="Calibri" w:eastAsia="宋体" w:cs="Calibri"/>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4810125" cy="3152775"/>
            <wp:effectExtent l="0" t="0" r="15875" b="22225"/>
            <wp:docPr id="5" name="图片 16" descr="IMG_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6" descr="IMG_271"/>
                    <pic:cNvPicPr>
                      <a:picLocks noChangeAspect="1"/>
                    </pic:cNvPicPr>
                  </pic:nvPicPr>
                  <pic:blipFill>
                    <a:blip r:embed="rId22"/>
                    <a:stretch>
                      <a:fillRect/>
                    </a:stretch>
                  </pic:blipFill>
                  <pic:spPr>
                    <a:xfrm>
                      <a:off x="0" y="0"/>
                      <a:ext cx="4810125" cy="3152775"/>
                    </a:xfrm>
                    <a:prstGeom prst="rect">
                      <a:avLst/>
                    </a:prstGeom>
                    <a:noFill/>
                    <a:ln w="9525">
                      <a:noFill/>
                    </a:ln>
                  </pic:spPr>
                </pic:pic>
              </a:graphicData>
            </a:graphic>
          </wp:inline>
        </w:drawing>
      </w:r>
      <w:r>
        <w:rPr>
          <w:rFonts w:hint="eastAsia" w:ascii="宋体" w:hAnsi="宋体" w:eastAsia="宋体" w:cs="宋体"/>
          <w:snapToGrid w:val="0"/>
          <w:color w:val="000000"/>
          <w:spacing w:val="20"/>
          <w:kern w:val="0"/>
          <w:sz w:val="28"/>
          <w:szCs w:val="28"/>
          <w:lang w:val="en-US" w:eastAsia="zh-CN" w:bidi="ar"/>
        </w:rPr>
        <w:t>▲戴朝庆，时任浏阳出口花炮厂厂长</w:t>
      </w:r>
      <w:r>
        <w:rPr>
          <w:rFonts w:hint="default" w:ascii="Calibri" w:hAnsi="Calibri" w:eastAsia="宋体" w:cs="Calibri"/>
          <w:snapToGrid w:val="0"/>
          <w:color w:val="000000"/>
          <w:spacing w:val="20"/>
          <w:kern w:val="0"/>
          <w:sz w:val="32"/>
          <w:szCs w:val="32"/>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通过考察和分析，他们发现中国当时的烟花在设计、造型、包装等方面完全跟不上潮流，于是他们便夜以继日地投入研究，一年半后，他们终于研制开发出参赛用的几十个新品。</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1986年，在摩纳哥的烟火大赛赛场，中国队使用了摩纳哥港口的两个堤岸，采用人工点火，在20分钟内先后燃放了24组1200多个礼花弹。</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其中，最精彩的就是把规格各异的600枚礼花弹在两堤上，采用4、6、8、15、20发的交叉同步燃放法，在7分钟内准确无误地送上夜空。</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4305300" cy="2857500"/>
            <wp:effectExtent l="0" t="0" r="12700" b="12700"/>
            <wp:docPr id="27" name="图片 17" descr="IMG_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7" descr="IMG_272"/>
                    <pic:cNvPicPr>
                      <a:picLocks noChangeAspect="1"/>
                    </pic:cNvPicPr>
                  </pic:nvPicPr>
                  <pic:blipFill>
                    <a:blip r:embed="rId23"/>
                    <a:stretch>
                      <a:fillRect/>
                    </a:stretch>
                  </pic:blipFill>
                  <pic:spPr>
                    <a:xfrm>
                      <a:off x="0" y="0"/>
                      <a:ext cx="4305300" cy="285750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一时间，奇迹一个接一个在空中闪现，红霞紫雾、赤树银花，金焰蓝火，碧海星灯，中国队最终以独具特色的设计、高难度的造型，一举拔得大赛头筹。</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对此，当地知名的《尼斯日报》头版头条刊文——《明晚，中国让火药发言!》，从此以后，中国花炮一发而不可收拾，开始成为国际盛会、经典大赛、重大节日的必备品。</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1992年，在加拿大蒙特利尔国际音乐焰火大赛中，中国代表团燃放的焰火赢得金奖，在2006年的第九届西班牙国际烟花节音乐焰火比赛中，代表中国参赛的金生花炮再次技压群芳，勇夺桂冠。</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2012年伦敦奥运会开幕式，国产烟花占了四分之三；2014年索契冬奥会，开幕式共燃放烟花超过3500枚，超过一半的花炮产自中国；2016年的巴西里约奥运会开幕式上的烟花，有85%来自浏阳某烟花厂。</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在独步全球的背后，是中国烟花技术的不断精进。</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如今的浏阳烟花，可以像电脑编程一样，通过巧妙安排点位区域、控制燃放时间间隔和燃放顺序，配合不同的灯光效果，展现出丰富的层次和视觉效果。</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除了大型焰火，越来越多的小型烟花也由传统的手工点火改为遥控点火，燃放程序全部由电脑编排操控。</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全国在2013年开始的“禁放限放”政策压制了国内花炮市场的需求，但也在反过来促使花炮企业研发更安全、更环保的新技术。</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像一些企业研发的小型冷光烟花，无烟无硫，不升空、不开炸，非常适合城市燃放，而用可降解的再生植物纤维筒代替传统的纸筒，不但对环境友好，还直接降低了40%的生产成本。</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1020" cy="3571240"/>
            <wp:effectExtent l="0" t="0" r="17780" b="10160"/>
            <wp:docPr id="26" name="图片 18" descr="IMG_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8" descr="IMG_273"/>
                    <pic:cNvPicPr>
                      <a:picLocks noChangeAspect="1"/>
                    </pic:cNvPicPr>
                  </pic:nvPicPr>
                  <pic:blipFill>
                    <a:blip r:embed="rId24"/>
                    <a:stretch>
                      <a:fillRect/>
                    </a:stretch>
                  </pic:blipFill>
                  <pic:spPr>
                    <a:xfrm>
                      <a:off x="0" y="0"/>
                      <a:ext cx="5621020" cy="357124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而针对生产过程中的爆炸风险，浏阳的花炮企业则取缔了非法生产的手工作坊，建起了千亩成片的规范化厂房，不但降低了风险，还提高了生产效率。</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像在过去小作坊时代，一个厂子一天最多制作5箱烟花，现在引入花炮自动化生产线，实现了70%的生产工序机械化后，一天可产10万箱烟花。</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与此同时，花炮还搭上了互联网的便车，像结合现在短视频潮流趋势，浏阳还打造出了加特林、阿尔法等火爆全网的20多种网红烟花产品，仅春节期间销售额就超过10亿元。</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16575" cy="3510280"/>
            <wp:effectExtent l="0" t="0" r="22225" b="20320"/>
            <wp:docPr id="20" name="图片 19" descr="IMG_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descr="IMG_274"/>
                    <pic:cNvPicPr>
                      <a:picLocks noChangeAspect="1"/>
                    </pic:cNvPicPr>
                  </pic:nvPicPr>
                  <pic:blipFill>
                    <a:blip r:embed="rId25"/>
                    <a:stretch>
                      <a:fillRect/>
                    </a:stretch>
                  </pic:blipFill>
                  <pic:spPr>
                    <a:xfrm>
                      <a:off x="0" y="0"/>
                      <a:ext cx="5616575" cy="351028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正是这些意义重大的技术革新，为中国烟花产量、技术称霸全球提供了动能，目前，中国烟花爆竹品种已达4000多种，从业人员200多万人，年产量4500万箱。</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像中国烟花2011年时在美国的市场份额仅有31.8%，到了2020年，虽然中美贸易战打得如火如荼，但美国在中国进口烟花总量不降反增。</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这一年美国总共进口了3.7亿美元烟花，其中中国烟花占了3.57亿美元，第二名的西班牙只有361万美元，连中国的零头都不到。</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在这些烟花中，中国生产了在美国购买的99%的消费烟花，以及至少75%用于专业展示的烟花。按照美国人自己的说法，“美国几乎所有能嗖嗖、嘶嘶、爆炸的东西都是从中国进口的。”</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153025" cy="3305175"/>
            <wp:effectExtent l="0" t="0" r="3175" b="22225"/>
            <wp:docPr id="7" name="图片 20" descr="IMG_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 descr="IMG_275"/>
                    <pic:cNvPicPr>
                      <a:picLocks noChangeAspect="1"/>
                    </pic:cNvPicPr>
                  </pic:nvPicPr>
                  <pic:blipFill>
                    <a:blip r:embed="rId26"/>
                    <a:stretch>
                      <a:fillRect/>
                    </a:stretch>
                  </pic:blipFill>
                  <pic:spPr>
                    <a:xfrm>
                      <a:off x="0" y="0"/>
                      <a:ext cx="5153025" cy="330517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难怪有人开玩笑说，美国成天嚷嚷着要抵制中国这个，抵制中国那个，可就是对中国烟花没法抗拒，明摆着的口嫌体直嘛！</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如果说中国烟花的技术和产能是制霸全球的资本，那么中国制定的烟花国际标准，才是真正的高端玩家之光。</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2017年，中国颁布了的烟花爆竹九项国际标准，对烟花专业燃放类和普通消费类产品的名词术语、分级分类、结构和性能以及测试方法做了规范。</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3560" cy="7938770"/>
            <wp:effectExtent l="0" t="0" r="15240" b="11430"/>
            <wp:docPr id="15" name="图片 21" descr="IMG_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1" descr="IMG_276"/>
                    <pic:cNvPicPr>
                      <a:picLocks noChangeAspect="1"/>
                    </pic:cNvPicPr>
                  </pic:nvPicPr>
                  <pic:blipFill>
                    <a:blip r:embed="rId27"/>
                    <a:stretch>
                      <a:fillRect/>
                    </a:stretch>
                  </pic:blipFill>
                  <pic:spPr>
                    <a:xfrm>
                      <a:off x="0" y="0"/>
                      <a:ext cx="5623560" cy="793877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这是烟花爆竹第一批出台的国际标准，它让烟花爆竹在世界贸易中有了统一衡量尺度、识别方式、技术要求、检测判定方法。</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也就是说，甭管以后谁家做烟花，要想在国际上卖，标准就得按中国的来，谁是最大受益者也就不言而喻了。</w:t>
      </w:r>
      <w:r>
        <w:rPr>
          <w:rFonts w:hint="default" w:ascii="Calibri" w:hAnsi="Calibri" w:eastAsia="宋体" w:cs="Calibri"/>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34"/>
          <w:szCs w:val="34"/>
          <w:lang w:val="en-US" w:eastAsia="zh-CN" w:bidi="ar"/>
        </w:rPr>
        <w:drawing>
          <wp:inline distT="0" distB="0" distL="114300" distR="114300">
            <wp:extent cx="5616575" cy="1040130"/>
            <wp:effectExtent l="0" t="0" r="22225" b="1270"/>
            <wp:docPr id="23" name="图片 22" descr="IMG_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2" descr="IMG_277"/>
                    <pic:cNvPicPr>
                      <a:picLocks noChangeAspect="1"/>
                    </pic:cNvPicPr>
                  </pic:nvPicPr>
                  <pic:blipFill>
                    <a:blip r:embed="rId28"/>
                    <a:stretch>
                      <a:fillRect/>
                    </a:stretch>
                  </pic:blipFill>
                  <pic:spPr>
                    <a:xfrm>
                      <a:off x="0" y="0"/>
                      <a:ext cx="5616575" cy="1040130"/>
                    </a:xfrm>
                    <a:prstGeom prst="rect">
                      <a:avLst/>
                    </a:prstGeom>
                    <a:noFill/>
                    <a:ln w="9525">
                      <a:noFill/>
                    </a:ln>
                  </pic:spPr>
                </pic:pic>
              </a:graphicData>
            </a:graphic>
          </wp:inline>
        </w:drawing>
      </w:r>
      <w:r>
        <w:rPr>
          <w:rStyle w:val="8"/>
          <w:rFonts w:hint="default" w:ascii="Calibri" w:hAnsi="Calibri" w:eastAsia="宋体" w:cs="Calibri"/>
          <w:snapToGrid w:val="0"/>
          <w:color w:val="000000"/>
          <w:spacing w:val="20"/>
          <w:kern w:val="0"/>
          <w:sz w:val="32"/>
          <w:szCs w:val="32"/>
          <w:lang w:val="en-US" w:eastAsia="zh-CN" w:bidi="ar"/>
        </w:rPr>
        <w:t>涅槃中的中国烟花</w:t>
      </w:r>
      <w:r>
        <w:rPr>
          <w:rFonts w:hint="default" w:ascii="Calibri" w:hAnsi="Calibri" w:eastAsia="宋体" w:cs="Calibri"/>
          <w:snapToGrid w:val="0"/>
          <w:color w:val="000000"/>
          <w:spacing w:val="20"/>
          <w:kern w:val="0"/>
          <w:sz w:val="32"/>
          <w:szCs w:val="32"/>
          <w:shd w:val="clear" w:fill="FFFF00"/>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中国烟花称霸全球绝非浪得虚名，然而曾创造了无数美丽的中国烟花，如今却正在经历一场寒冬。</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据应急管理部数据显示，2018年中国烟花爆竹年产值670多亿元，可到2020年时已经缩水到了500多亿元，而在这背后的是中国花炮行业的共同痛点：</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企业数量多但规模普遍偏小，大多企业缺乏创新，高端、高品质产品无法下沉，品质方面良莠不齐，低廉、鱼龙混杂的烟花产品充斥终端销售市场。</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尽管中国拥有熊猫烟花、东信烟花、胸花烟花、庆泰、江西李渡等众多老烟花企业，但是几乎没有上市公司，唯一一个上市的还是ST熊猫。</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4333875" cy="3171825"/>
            <wp:effectExtent l="0" t="0" r="9525" b="3175"/>
            <wp:docPr id="9" name="图片 23" descr="IMG_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3" descr="IMG_278"/>
                    <pic:cNvPicPr>
                      <a:picLocks noChangeAspect="1"/>
                    </pic:cNvPicPr>
                  </pic:nvPicPr>
                  <pic:blipFill>
                    <a:blip r:embed="rId29"/>
                    <a:stretch>
                      <a:fillRect/>
                    </a:stretch>
                  </pic:blipFill>
                  <pic:spPr>
                    <a:xfrm>
                      <a:off x="0" y="0"/>
                      <a:ext cx="4333875" cy="317182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但前身是浏阳花炮厂的ST熊猫现在过得并不咋地，2014年烟花业务收入为1.64亿，而2022年烟花部分营业收入为1.43个亿，八年期间几乎没有明显增长，到2022年6月，ST熊猫更是直接宣称，所有烟花销售产品都从外部生产厂家采购，不再从事任何生产业务。</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国内很多花炮企业缺乏创新，只是照抄日本、法国、西班牙等国的产品，这都影响了中国品牌的竞争力，因此，尽管中国花炮产量占全球90%，但利润却不到10%。</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0385" cy="3746500"/>
            <wp:effectExtent l="0" t="0" r="18415" b="12700"/>
            <wp:docPr id="8" name="图片 24" descr="IMG_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4" descr="IMG_279"/>
                    <pic:cNvPicPr>
                      <a:picLocks noChangeAspect="1"/>
                    </pic:cNvPicPr>
                  </pic:nvPicPr>
                  <pic:blipFill>
                    <a:blip r:embed="rId30"/>
                    <a:stretch>
                      <a:fillRect/>
                    </a:stretch>
                  </pic:blipFill>
                  <pic:spPr>
                    <a:xfrm>
                      <a:off x="0" y="0"/>
                      <a:ext cx="5620385" cy="374650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这样带来的结果就是，中国烟花生产企业附加值很低，只能靠走量低价取胜，从而沦为国外品牌的代工工厂，成为品牌殖民的牺牲品。</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当然，最让中国烟花企业头疼的，还是近年来越来越严格的禁燃令。截至目前，全国禁放烟花的县市数量达到444个，对燃放时间和区域进行限制的县市数量达到764个，禁限放烟花的县市合计为1208个。</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近10年以来，随着各地禁燃令政策执行得越来越严格，线下烟花爆竹经销商遇冷已是不争的事实，仅北京的春节烟花爆竹零售网点数量8年间就减少了1164家，降幅超99%。</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据统计，烟花爆竹的相关企业注销数量2017年为1万多家，到2018年高达2.3万家，企业注销数量逐年增加，这也导致从业人员纷纷退出，如今的投资、餐饮、地产等多个行业都出现了曾经烟花爆竹老板的身影。</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476875" cy="3533775"/>
            <wp:effectExtent l="0" t="0" r="9525" b="22225"/>
            <wp:docPr id="4" name="图片 25" descr="IMG_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5" descr="IMG_280"/>
                    <pic:cNvPicPr>
                      <a:picLocks noChangeAspect="1"/>
                    </pic:cNvPicPr>
                  </pic:nvPicPr>
                  <pic:blipFill>
                    <a:blip r:embed="rId31"/>
                    <a:stretch>
                      <a:fillRect/>
                    </a:stretch>
                  </pic:blipFill>
                  <pic:spPr>
                    <a:xfrm>
                      <a:off x="0" y="0"/>
                      <a:ext cx="5476875" cy="3533775"/>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在内需不足的情况下，出口也是频频遇挫，近些年来，各国海关出于安全考虑，纷纷加大对烟花进口业务的监管，有的国家甚至不允许烟花进口。而随着海运运输成本的提高，出口通道受阻，烟花企业业绩严重缩水。</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安全、环保、市场成为了花炮行业难以跨越的3座大山，整个行业面临着前所未有的发展危机。</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而这场全国普遍不景气的寒冬，对于一些企业来说却孕育着新机，近年来，不少有想法的企业通过不断增加科研投入、改善产业环境、创新烟花样式，在阵痛中寻找出路。</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像始创于1972年的中洲烟花，在2009年自主研发了一条500多米长的机械化自动流水生产线，历经多年投资上亿元，于2017年正式投入生产。</w:t>
      </w:r>
      <w:r>
        <w:rPr>
          <w:rFonts w:ascii="宋体" w:hAnsi="宋体" w:eastAsia="宋体" w:cs="宋体"/>
          <w:snapToGrid w:val="0"/>
          <w:color w:val="000000"/>
          <w:kern w:val="0"/>
          <w:sz w:val="34"/>
          <w:szCs w:val="34"/>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23560" cy="3749040"/>
            <wp:effectExtent l="0" t="0" r="15240" b="10160"/>
            <wp:docPr id="24" name="图片 26" descr="IMG_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6" descr="IMG_281"/>
                    <pic:cNvPicPr>
                      <a:picLocks noChangeAspect="1"/>
                    </pic:cNvPicPr>
                  </pic:nvPicPr>
                  <pic:blipFill>
                    <a:blip r:embed="rId32"/>
                    <a:stretch>
                      <a:fillRect/>
                    </a:stretch>
                  </pic:blipFill>
                  <pic:spPr>
                    <a:xfrm>
                      <a:off x="0" y="0"/>
                      <a:ext cx="5623560" cy="3749040"/>
                    </a:xfrm>
                    <a:prstGeom prst="rect">
                      <a:avLst/>
                    </a:prstGeom>
                    <a:noFill/>
                    <a:ln w="9525">
                      <a:noFill/>
                    </a:ln>
                  </pic:spPr>
                </pic:pic>
              </a:graphicData>
            </a:graphic>
          </wp:inline>
        </w:drawing>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有了这条自动流水线，作业人员能比传统工艺现场减少了90%，原本需300多人完成的工作，现在只要11名个人就能干完，目前可年产烟花80万箱，相比以前翻了2倍，而且产品合格率更高。</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与此同时，浏阳市内443家烟花爆竹生产企业，已经在相关部门的监督下基本实现了“机械化换人、自动化减人”工程，在大环境的倒逼下，中国的花炮企业正在积极地向更环保、更安全、更绿色的未来靠近。</w:t>
      </w:r>
      <w:r>
        <w:rPr>
          <w:rFonts w:hint="default" w:ascii="Calibri" w:hAnsi="Calibri" w:eastAsia="宋体" w:cs="Calibri"/>
          <w:snapToGrid w:val="0"/>
          <w:color w:val="000000"/>
          <w:spacing w:val="20"/>
          <w:kern w:val="0"/>
          <w:sz w:val="32"/>
          <w:szCs w:val="32"/>
          <w:lang w:val="en-US" w:eastAsia="zh-CN" w:bidi="ar"/>
        </w:rPr>
        <w:br w:type="textWrapping"/>
      </w:r>
      <w:r>
        <w:rPr>
          <w:rFonts w:ascii="宋体" w:hAnsi="宋体" w:eastAsia="宋体" w:cs="宋体"/>
          <w:snapToGrid w:val="0"/>
          <w:color w:val="000000"/>
          <w:kern w:val="0"/>
          <w:sz w:val="24"/>
          <w:szCs w:val="24"/>
          <w:lang w:val="en-US" w:eastAsia="zh-CN" w:bidi="ar"/>
        </w:rPr>
        <w:drawing>
          <wp:inline distT="0" distB="0" distL="114300" distR="114300">
            <wp:extent cx="5616575" cy="1040130"/>
            <wp:effectExtent l="0" t="0" r="22225" b="1270"/>
            <wp:docPr id="18" name="图片 27" descr="IMG_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7" descr="IMG_282"/>
                    <pic:cNvPicPr>
                      <a:picLocks noChangeAspect="1"/>
                    </pic:cNvPicPr>
                  </pic:nvPicPr>
                  <pic:blipFill>
                    <a:blip r:embed="rId33"/>
                    <a:stretch>
                      <a:fillRect/>
                    </a:stretch>
                  </pic:blipFill>
                  <pic:spPr>
                    <a:xfrm>
                      <a:off x="0" y="0"/>
                      <a:ext cx="5616575" cy="1040130"/>
                    </a:xfrm>
                    <a:prstGeom prst="rect">
                      <a:avLst/>
                    </a:prstGeom>
                    <a:noFill/>
                    <a:ln w="9525">
                      <a:noFill/>
                    </a:ln>
                  </pic:spPr>
                </pic:pic>
              </a:graphicData>
            </a:graphic>
          </wp:inline>
        </w:drawing>
      </w:r>
      <w:r>
        <w:rPr>
          <w:rFonts w:hint="eastAsia" w:ascii="宋体" w:hAnsi="宋体" w:eastAsia="宋体" w:cs="宋体"/>
          <w:snapToGrid w:val="0"/>
          <w:color w:val="000000"/>
          <w:spacing w:val="20"/>
          <w:kern w:val="0"/>
          <w:sz w:val="32"/>
          <w:szCs w:val="32"/>
          <w:lang w:val="en-US" w:eastAsia="zh-CN" w:bidi="ar"/>
        </w:rPr>
        <w:t>危机就是危中有机。参考欧美花炮市场的发展表现，我们就会发现花炮行业远非夕阳产业，更没有走到死胡同，而是呈现出了大洗牌后的新机遇。</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留给国内花炮企业转型的方式其实还有很多，在不断提高的安全环保要求下，烟花行业必然会经历重新整顿的阵痛，但是经历阵痛后的高质量企业，必然会以更优异的质量和产能赢得更大的发展空间。</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毕竟老祖宗留下来的花活儿，既是我们的财富，也是中国人为这个世界挥洒出的浪漫。</w:t>
      </w:r>
      <w:r>
        <w:rPr>
          <w:rFonts w:ascii="宋体" w:hAnsi="宋体" w:eastAsia="宋体" w:cs="宋体"/>
          <w:snapToGrid w:val="0"/>
          <w:color w:val="000000"/>
          <w:kern w:val="0"/>
          <w:sz w:val="34"/>
          <w:szCs w:val="34"/>
          <w:lang w:val="en-US" w:eastAsia="zh-CN" w:bidi="ar"/>
        </w:rPr>
        <w:br w:type="textWrapping"/>
      </w:r>
      <w:r>
        <w:rPr>
          <w:rFonts w:hint="eastAsia" w:ascii="宋体" w:hAnsi="宋体" w:eastAsia="宋体" w:cs="宋体"/>
          <w:snapToGrid w:val="0"/>
          <w:color w:val="000000"/>
          <w:spacing w:val="20"/>
          <w:kern w:val="0"/>
          <w:sz w:val="32"/>
          <w:szCs w:val="32"/>
          <w:lang w:val="en-US" w:eastAsia="zh-CN" w:bidi="ar"/>
        </w:rPr>
        <w:t>烟火大师蔡国强曾说过这样一段话：“人们总问我使用火药的意义，有时候我会这样回答，当世界各地恐惧和暴力不断，创造大规模毁灭的能量的人类，还有人用爆炸在创作着美，本身就给人类多了一点点希望。”“小蜗牛的星光路”小学高年级挫折应对与自我接纳心理班队课教案</w:t>
      </w:r>
    </w:p>
    <w:p w14:paraId="590607DC">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1804A016">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一、暖身板块：“蜗牛爬行”初体验——感知挫折常态</w:t>
      </w:r>
    </w:p>
    <w:p w14:paraId="337DE6CB">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58F00075">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1. 活动准备：在教室地面贴两条5米长的“赛道”，准备2个毛绒小蜗牛道具，秒表1个。</w:t>
      </w:r>
    </w:p>
    <w:p w14:paraId="612616D9">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285287BE">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2. 活动过程：邀请2名学生扮演“小蜗牛”，头顶蜗牛道具沿赛道爬行，其他同学计时并观察。结束后提问：“和跑步比，蜗牛爬行容易遇到什么困难？（如速度慢、容易掉道具）”，引导学生发现“就像蜗牛会遇到阻碍，我们生活中也会碰到‘做不好、做不快’的事，这就是挫折”，自然引入主题。</w:t>
      </w:r>
    </w:p>
    <w:p w14:paraId="05035103">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16820467">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二、探索板块：“蜗牛的烦恼”分享会——直面挫折与差异</w:t>
      </w:r>
    </w:p>
    <w:p w14:paraId="255876A3">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437E3B92">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1. 活动准备：制作“蜗牛烦恼卡”，上面写有典型场景（如“我数学总考不过同桌，觉得自己很笨”“大家都擅长运动，只有我跑不快”），留出空白栏让学生填写自己的烦恼。</w:t>
      </w:r>
    </w:p>
    <w:p w14:paraId="27C3B0CA">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7BAA3608">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2. 活动过程：</w:t>
      </w:r>
    </w:p>
    <w:p w14:paraId="72AD46B9">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6CEA8324">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 学生随机抽取卡片，分享“自己是否有类似烦恼，当时心里是什么感觉”（如“我画画不如同学，每次展示作品都很自卑”）。</w:t>
      </w:r>
    </w:p>
    <w:p w14:paraId="44A7E7DF">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522BAF33">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 教师引导学生分组讨论：“这些‘做不好’的事，是不是因为我们‘不好’？”，通过举例“蜗牛爬得慢，但能背着房子保护自己”，让学生初步意识到“差异不是缺点，挫折是每个人都会遇到的”。</w:t>
      </w:r>
    </w:p>
    <w:p w14:paraId="79138B17">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4960948A">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三、成长板块：“蜗牛的星光技”共创会——学习应对方法</w:t>
      </w:r>
    </w:p>
    <w:p w14:paraId="3E820E95">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7F44971D">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1. 活动准备：准备“星光锦囊”（内含应对挫折的方法卡片，如“‘分步爬’法：把难的任务拆成小步骤，像蜗牛一步一步爬”“‘闪光点’法：记录自己每天做得好的小事，比如‘今天我坚持做完了作业’”），空白星星贴纸和黑色展板（贴成“星光墙”）。</w:t>
      </w:r>
    </w:p>
    <w:p w14:paraId="3AF89910">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57E7C623">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2. 活动过程：</w:t>
      </w:r>
    </w:p>
    <w:p w14:paraId="489EE4E4">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354D290B">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 教师展示“星光锦囊”，讲解每种方法的具体用法，如遇到“数学题不会做”，用“分步爬”法先做简单题，再请教老师。</w:t>
      </w:r>
    </w:p>
    <w:p w14:paraId="3CB427F2">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407EBB75">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 学生在星星贴纸上写下“自己应对挫折的小技巧”或“自己的一个闪光点”，贴到“星光墙”上。每组选代表分享，教师补充：“就像蜗牛有自己的爬行方式，我们也能找到属于自己的应对挫折的方法，每个人的闪光点都能变成星光”。</w:t>
      </w:r>
    </w:p>
    <w:p w14:paraId="424D69DE">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13636E13">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四、升华板块：“蜗牛的成长约”承诺会——接纳自我与成长</w:t>
      </w:r>
    </w:p>
    <w:p w14:paraId="1DA521E7">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57DEE462">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1. 活动准备：制作“蜗牛成长契约”（内容为“我承诺：不因为遇到挫折否定自己，不因为和别人不同感到自卑；每天给自己一个鼓励，相信自己会像蜗牛一样慢慢成长”），彩色马克笔。</w:t>
      </w:r>
    </w:p>
    <w:p w14:paraId="2B16F796">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0E1910B5">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2. 活动过程：</w:t>
      </w:r>
    </w:p>
    <w:p w14:paraId="2E5785BF">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1A77D57C">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 学生在契约上签下自己的名字，写下“一句对自己的鼓励话”（如“我虽然跑步慢，但我画画很认真，我很棒”）。</w:t>
      </w:r>
    </w:p>
    <w:p w14:paraId="4E59D2FF">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20EF5022">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 全班同学举起契约，齐声念出承诺内容。教师总结：“蜗牛不会因为爬得慢而放弃前进，我们也不要因为挫折或差异停下脚步。接受自己的与众不同，带着勇气面对挫折，每个人都能走出属于自己的星光路”，最后让学生将契约带回家贴在书桌前。</w:t>
      </w:r>
    </w:p>
    <w:p w14:paraId="48FC1F5A">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18E29F4B">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rPr>
          <w:rFonts w:hint="eastAsia" w:ascii="宋体" w:hAnsi="宋体" w:eastAsia="宋体" w:cs="宋体"/>
          <w:snapToGrid w:val="0"/>
          <w:color w:val="000000"/>
          <w:spacing w:val="20"/>
          <w:kern w:val="0"/>
          <w:sz w:val="32"/>
          <w:szCs w:val="32"/>
          <w:lang w:val="en-US" w:eastAsia="zh-CN" w:bidi="ar"/>
        </w:rPr>
        <w:t>接下来我可以帮你把“蜗牛烦恼卡”和“星光锦囊”的内容整理成可打印的图文版本，加入可爱的蜗牛插画，让学生更容易理解和使用，需要我做这份整理吗？</w:t>
      </w:r>
    </w:p>
    <w:p w14:paraId="157B24DA">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p>
    <w:p w14:paraId="5C4B9491">
      <w:pPr>
        <w:keepNext w:val="0"/>
        <w:keepLines w:val="0"/>
        <w:widowControl/>
        <w:suppressLineNumbers w:val="0"/>
        <w:spacing w:after="240" w:afterAutospacing="0"/>
        <w:jc w:val="left"/>
        <w:rPr>
          <w:rFonts w:hint="eastAsia" w:ascii="宋体" w:hAnsi="宋体" w:eastAsia="宋体" w:cs="宋体"/>
          <w:snapToGrid w:val="0"/>
          <w:color w:val="000000"/>
          <w:spacing w:val="20"/>
          <w:kern w:val="0"/>
          <w:sz w:val="32"/>
          <w:szCs w:val="32"/>
          <w:lang w:val="en-US" w:eastAsia="zh-CN" w:bidi="ar"/>
        </w:rPr>
      </w:pPr>
      <w:r>
        <w:drawing>
          <wp:inline distT="0" distB="0" distL="114300" distR="114300">
            <wp:extent cx="5620385" cy="7496810"/>
            <wp:effectExtent l="0" t="0" r="18415" b="21590"/>
            <wp:docPr id="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
                    <pic:cNvPicPr>
                      <a:picLocks noChangeAspect="1"/>
                    </pic:cNvPicPr>
                  </pic:nvPicPr>
                  <pic:blipFill>
                    <a:blip r:embed="rId34"/>
                    <a:stretch>
                      <a:fillRect/>
                    </a:stretch>
                  </pic:blipFill>
                  <pic:spPr>
                    <a:xfrm>
                      <a:off x="0" y="0"/>
                      <a:ext cx="5620385" cy="7496810"/>
                    </a:xfrm>
                    <a:prstGeom prst="rect">
                      <a:avLst/>
                    </a:prstGeom>
                    <a:noFill/>
                    <a:ln>
                      <a:noFill/>
                    </a:ln>
                  </pic:spPr>
                </pic:pic>
              </a:graphicData>
            </a:graphic>
          </wp:inline>
        </w:drawing>
      </w:r>
      <w:bookmarkStart w:id="0" w:name="_GoBack"/>
      <w:r>
        <w:drawing>
          <wp:inline distT="0" distB="0" distL="114300" distR="114300">
            <wp:extent cx="5620385" cy="7496810"/>
            <wp:effectExtent l="0" t="0" r="18415" b="21590"/>
            <wp:docPr id="3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
                    <pic:cNvPicPr>
                      <a:picLocks noChangeAspect="1"/>
                    </pic:cNvPicPr>
                  </pic:nvPicPr>
                  <pic:blipFill>
                    <a:blip r:embed="rId35"/>
                    <a:stretch>
                      <a:fillRect/>
                    </a:stretch>
                  </pic:blipFill>
                  <pic:spPr>
                    <a:xfrm>
                      <a:off x="0" y="0"/>
                      <a:ext cx="5620385" cy="7496810"/>
                    </a:xfrm>
                    <a:prstGeom prst="rect">
                      <a:avLst/>
                    </a:prstGeom>
                    <a:noFill/>
                    <a:ln>
                      <a:noFill/>
                    </a:ln>
                  </pic:spPr>
                </pic:pic>
              </a:graphicData>
            </a:graphic>
          </wp:inline>
        </w:drawing>
      </w:r>
      <w:bookmarkEnd w:id="0"/>
    </w:p>
    <w:p w14:paraId="1D7B2DA6">
      <w:pPr>
        <w:spacing w:line="197" w:lineRule="exact"/>
        <w:rPr>
          <w:rFonts w:hint="default" w:eastAsia="宋体"/>
          <w:sz w:val="17"/>
          <w:lang w:val="en-US" w:eastAsia="zh-CN"/>
        </w:rPr>
      </w:pPr>
    </w:p>
    <w:p w14:paraId="088E0212">
      <w:pPr>
        <w:spacing w:line="197" w:lineRule="exact"/>
        <w:rPr>
          <w:rFonts w:hint="default" w:eastAsia="宋体"/>
          <w:sz w:val="17"/>
          <w:lang w:val="en-US" w:eastAsia="zh-CN"/>
        </w:rPr>
      </w:pPr>
    </w:p>
    <w:p w14:paraId="7C18C6FA">
      <w:pPr>
        <w:spacing w:line="197" w:lineRule="exact"/>
        <w:rPr>
          <w:rFonts w:hint="default" w:eastAsia="宋体"/>
          <w:sz w:val="17"/>
          <w:lang w:val="en-US" w:eastAsia="zh-CN"/>
        </w:rPr>
      </w:pPr>
      <w:r>
        <w:rPr>
          <w:rFonts w:hint="default" w:eastAsia="宋体"/>
          <w:sz w:val="17"/>
          <w:lang w:val="en-US" w:eastAsia="zh-CN"/>
        </w:rPr>
        <w:t>主题班会题目、背景、目标、准备</w:t>
      </w:r>
    </w:p>
    <w:p w14:paraId="25C984AC">
      <w:pPr>
        <w:spacing w:line="197" w:lineRule="exact"/>
        <w:rPr>
          <w:rFonts w:hint="default" w:eastAsia="宋体"/>
          <w:sz w:val="17"/>
          <w:lang w:val="en-US" w:eastAsia="zh-CN"/>
        </w:rPr>
      </w:pPr>
      <w:r>
        <w:rPr>
          <w:rFonts w:hint="default" w:eastAsia="宋体"/>
          <w:sz w:val="17"/>
          <w:lang w:val="en-US" w:eastAsia="zh-CN"/>
        </w:rPr>
        <w:t>《逆风展翼，挫中悟翔》</w:t>
      </w:r>
    </w:p>
    <w:p w14:paraId="539A70BC">
      <w:pPr>
        <w:spacing w:line="197" w:lineRule="exact"/>
        <w:rPr>
          <w:rFonts w:hint="default" w:eastAsia="宋体"/>
          <w:sz w:val="17"/>
          <w:lang w:val="en-US" w:eastAsia="zh-CN"/>
        </w:rPr>
      </w:pPr>
      <w:r>
        <w:rPr>
          <w:rFonts w:hint="default" w:eastAsia="宋体"/>
          <w:sz w:val="17"/>
          <w:lang w:val="en-US" w:eastAsia="zh-CN"/>
        </w:rPr>
        <w:t>班会题目</w:t>
      </w:r>
    </w:p>
    <w:p w14:paraId="5A19A4C4">
      <w:pPr>
        <w:spacing w:line="197" w:lineRule="exact"/>
        <w:rPr>
          <w:rFonts w:hint="default" w:eastAsia="宋体"/>
          <w:sz w:val="17"/>
          <w:lang w:val="en-US" w:eastAsia="zh-CN"/>
        </w:rPr>
      </w:pPr>
      <w:r>
        <w:rPr>
          <w:rFonts w:hint="default" w:eastAsia="宋体"/>
          <w:sz w:val="17"/>
          <w:lang w:val="en-US" w:eastAsia="zh-CN"/>
        </w:rPr>
        <w:t>——八年级“梦想教育”之“抗逆力”培养</w:t>
      </w:r>
    </w:p>
    <w:p w14:paraId="040B9E1A">
      <w:pPr>
        <w:spacing w:line="197" w:lineRule="exact"/>
        <w:rPr>
          <w:rFonts w:hint="default" w:eastAsia="宋体"/>
          <w:sz w:val="17"/>
          <w:lang w:val="en-US" w:eastAsia="zh-CN"/>
        </w:rPr>
      </w:pPr>
      <w:r>
        <w:rPr>
          <w:rFonts w:hint="default" w:eastAsia="宋体"/>
          <w:sz w:val="17"/>
          <w:lang w:val="en-US" w:eastAsia="zh-CN"/>
        </w:rPr>
        <w:t xml:space="preserve"> 衔接滑</w:t>
      </w:r>
    </w:p>
    <w:p w14:paraId="24D5263E">
      <w:pPr>
        <w:spacing w:line="197" w:lineRule="exact"/>
        <w:rPr>
          <w:rFonts w:hint="default" w:eastAsia="宋体"/>
          <w:sz w:val="17"/>
          <w:lang w:val="en-US" w:eastAsia="zh-CN"/>
        </w:rPr>
      </w:pPr>
      <w:r>
        <w:rPr>
          <w:rFonts w:hint="default" w:eastAsia="宋体"/>
          <w:sz w:val="17"/>
          <w:lang w:val="en-US" w:eastAsia="zh-CN"/>
        </w:rPr>
        <w:t>背景分析(从学情分析、主题解析两方面分析；主题解析侧重分析班会选题和主题间的关系)</w:t>
      </w:r>
    </w:p>
    <w:p w14:paraId="03C4F44B">
      <w:pPr>
        <w:spacing w:line="197" w:lineRule="exact"/>
        <w:rPr>
          <w:rFonts w:hint="default" w:eastAsia="宋体"/>
          <w:sz w:val="17"/>
          <w:lang w:val="en-US" w:eastAsia="zh-CN"/>
        </w:rPr>
      </w:pPr>
      <w:r>
        <w:rPr>
          <w:rFonts w:hint="default" w:eastAsia="宋体"/>
          <w:sz w:val="17"/>
          <w:lang w:val="en-US" w:eastAsia="zh-CN"/>
        </w:rPr>
        <w:t>主题解析：</w:t>
      </w:r>
    </w:p>
    <w:p w14:paraId="7932EE93">
      <w:pPr>
        <w:spacing w:line="197" w:lineRule="exact"/>
        <w:rPr>
          <w:rFonts w:hint="default" w:eastAsia="宋体"/>
          <w:sz w:val="17"/>
          <w:lang w:val="en-US" w:eastAsia="zh-CN"/>
        </w:rPr>
      </w:pPr>
      <w:r>
        <w:rPr>
          <w:rFonts w:hint="default" w:eastAsia="宋体"/>
          <w:sz w:val="17"/>
          <w:lang w:val="en-US" w:eastAsia="zh-CN"/>
        </w:rPr>
        <w:t>教育部等十七部门联合印发的《全面加强和改进新时代学生心理健康工作专项行动计划(2023—2025年)》指出，加强和改进新时代心理健康工作，对于落实立德树人根本任务、坚持健康第一的教育理念，以及促进青少年的全面发展具有重要意义。</w:t>
      </w:r>
    </w:p>
    <w:p w14:paraId="511B6909">
      <w:pPr>
        <w:spacing w:line="197" w:lineRule="exact"/>
        <w:rPr>
          <w:rFonts w:hint="default" w:eastAsia="宋体"/>
          <w:sz w:val="17"/>
          <w:lang w:val="en-US" w:eastAsia="zh-CN"/>
        </w:rPr>
      </w:pPr>
      <w:r>
        <w:rPr>
          <w:rFonts w:hint="default" w:eastAsia="宋体"/>
          <w:sz w:val="17"/>
          <w:lang w:val="en-US" w:eastAsia="zh-CN"/>
        </w:rPr>
        <w:t>《中小学德育工作指南》在德育目标中明确指出，要在“初中学段”引导学生养成“意志坚强的生活态度”。结合学生成长实际需求，通过开展主题班会来提升学生“抗逆力”,培养积极向上的生活态度，对学生健康成长及班级良性发展都至关重要。</w:t>
      </w:r>
    </w:p>
    <w:p w14:paraId="420E1A5C">
      <w:pPr>
        <w:spacing w:line="197" w:lineRule="exact"/>
        <w:rPr>
          <w:rFonts w:hint="default" w:eastAsia="宋体"/>
          <w:sz w:val="17"/>
          <w:lang w:val="en-US" w:eastAsia="zh-CN"/>
        </w:rPr>
      </w:pPr>
      <w:r>
        <w:rPr>
          <w:rFonts w:hint="default" w:eastAsia="宋体"/>
          <w:sz w:val="17"/>
          <w:lang w:val="en-US" w:eastAsia="zh-CN"/>
        </w:rPr>
        <w:t>同时，随着教育改革的不断深入，“大概念”“大单元”“大情境”等新型教学模式在学科教学中不断深化应用，对学生核心素养的培育起到了关键作用，然后，德育课程的创新实践和系列整合则有所滞后。围绕“大主题”德育课程的开发，无论是在提升德育广度、深度和效度，还是对学生的全面发展都有着深远的影响。</w:t>
      </w:r>
    </w:p>
    <w:p w14:paraId="711AE689">
      <w:pPr>
        <w:spacing w:line="197" w:lineRule="exact"/>
        <w:rPr>
          <w:rFonts w:hint="default" w:eastAsia="宋体"/>
          <w:sz w:val="17"/>
          <w:lang w:val="en-US" w:eastAsia="zh-CN"/>
        </w:rPr>
      </w:pPr>
      <w:r>
        <w:rPr>
          <w:rFonts w:hint="default" w:eastAsia="宋体"/>
          <w:sz w:val="17"/>
          <w:lang w:val="en-US" w:eastAsia="zh-CN"/>
        </w:rPr>
        <w:t>附：青春期“梦想教育”大主题班会课程设计自我认知一兴趣、特长—一1课时自我探索自我管理一心理、习惯2课时职业认知一分类、要求一2课时梦想教育职业探索职业体验一走访、实训一4课时未来畅想理想、目标1课时未来探索未来实践—一规划、行动一2课时</w:t>
      </w:r>
    </w:p>
    <w:p w14:paraId="6EE6F968">
      <w:pPr>
        <w:spacing w:line="197" w:lineRule="exact"/>
        <w:rPr>
          <w:rFonts w:hint="default" w:eastAsia="宋体"/>
          <w:sz w:val="17"/>
          <w:lang w:val="en-US" w:eastAsia="zh-CN"/>
        </w:rPr>
      </w:pPr>
      <w:r>
        <w:rPr>
          <w:rFonts w:hint="default" w:eastAsia="宋体"/>
          <w:sz w:val="17"/>
          <w:lang w:val="en-US" w:eastAsia="zh-CN"/>
        </w:rPr>
        <w:t>(本节班会为“自我探索”版块中“自我管理——心理健康”子主题)</w:t>
      </w:r>
    </w:p>
    <w:p w14:paraId="1390AE4A">
      <w:pPr>
        <w:spacing w:line="197" w:lineRule="exact"/>
        <w:rPr>
          <w:rFonts w:hint="default" w:eastAsia="宋体"/>
          <w:sz w:val="17"/>
          <w:lang w:val="en-US" w:eastAsia="zh-CN"/>
        </w:rPr>
      </w:pPr>
      <w:r>
        <w:rPr>
          <w:rFonts w:hint="default" w:eastAsia="宋体"/>
          <w:sz w:val="17"/>
          <w:lang w:val="en-US" w:eastAsia="zh-CN"/>
        </w:rPr>
        <w:t>学情分析：</w:t>
      </w:r>
    </w:p>
    <w:p w14:paraId="38EFCEB6">
      <w:pPr>
        <w:spacing w:line="197" w:lineRule="exact"/>
        <w:rPr>
          <w:rFonts w:hint="default" w:eastAsia="宋体"/>
          <w:sz w:val="17"/>
          <w:lang w:val="en-US" w:eastAsia="zh-CN"/>
        </w:rPr>
      </w:pPr>
      <w:r>
        <w:rPr>
          <w:rFonts w:hint="default" w:eastAsia="宋体"/>
          <w:sz w:val="17"/>
          <w:lang w:val="en-US" w:eastAsia="zh-CN"/>
        </w:rPr>
        <w:t>八年级学生正处于快速成长期，虽然独立意识不断增强，但缺乏成熟思维和理性思考。本班学生大多家境优越，安逸舒适的生活状态导致学生对困难认识不足，态度消极，时常出现畏难、逃避等不良现象。</w:t>
      </w:r>
    </w:p>
    <w:p w14:paraId="55768035">
      <w:pPr>
        <w:spacing w:line="197" w:lineRule="exact"/>
        <w:rPr>
          <w:rFonts w:hint="default" w:eastAsia="宋体"/>
          <w:sz w:val="17"/>
          <w:lang w:val="en-US" w:eastAsia="zh-CN"/>
        </w:rPr>
      </w:pPr>
      <w:r>
        <w:rPr>
          <w:rFonts w:hint="default" w:eastAsia="宋体"/>
          <w:sz w:val="17"/>
          <w:lang w:val="en-US" w:eastAsia="zh-CN"/>
        </w:rPr>
        <w:t>随着近期学业难度加大，教室里频繁出现被折成纸飞机的作业纸，更是将这一问题突显放大。为了让学生正确看待困难，锤炼自信自强、勇于担当的品格。以飞行过程中的“起飞”“爬升”“巡航”为主线索，以“挫折中寻智慧、逆境中铸意志、挑战中显韧性”为活动思路，引导学生立足生活，通过实践体验，思考辨析，积极应对困难，实现自我阳光成长的同时学会团队协作，营造向上、温暖的班级氛围。</w:t>
      </w:r>
    </w:p>
    <w:p w14:paraId="51E14182">
      <w:pPr>
        <w:spacing w:line="197" w:lineRule="exact"/>
        <w:rPr>
          <w:rFonts w:hint="default" w:eastAsia="宋体"/>
          <w:sz w:val="17"/>
          <w:lang w:val="en-US" w:eastAsia="zh-CN"/>
        </w:rPr>
      </w:pPr>
    </w:p>
    <w:p w14:paraId="5D9EBB81">
      <w:pPr>
        <w:spacing w:line="197" w:lineRule="exact"/>
        <w:rPr>
          <w:rFonts w:hint="default" w:eastAsia="宋体"/>
          <w:sz w:val="17"/>
          <w:lang w:val="en-US" w:eastAsia="zh-CN"/>
        </w:rPr>
      </w:pPr>
      <w:r>
        <w:rPr>
          <w:rFonts w:hint="default" w:eastAsia="宋体"/>
          <w:sz w:val="17"/>
          <w:lang w:val="en-US" w:eastAsia="zh-CN"/>
        </w:rPr>
        <w:t>班会目标(从认知目标、情感目标、行为目标三方面分析，目标要具体)</w:t>
      </w:r>
    </w:p>
    <w:p w14:paraId="5301271B">
      <w:pPr>
        <w:spacing w:line="197" w:lineRule="exact"/>
        <w:rPr>
          <w:rFonts w:hint="default" w:eastAsia="宋体"/>
          <w:sz w:val="17"/>
          <w:lang w:val="en-US" w:eastAsia="zh-CN"/>
        </w:rPr>
      </w:pPr>
    </w:p>
    <w:p w14:paraId="3E870798">
      <w:pPr>
        <w:spacing w:line="197" w:lineRule="exact"/>
        <w:rPr>
          <w:rFonts w:hint="default" w:eastAsia="宋体"/>
          <w:sz w:val="17"/>
          <w:lang w:val="en-US" w:eastAsia="zh-CN"/>
        </w:rPr>
      </w:pPr>
      <w:r>
        <w:rPr>
          <w:rFonts w:hint="default" w:eastAsia="宋体"/>
          <w:sz w:val="17"/>
          <w:lang w:val="en-US" w:eastAsia="zh-CN"/>
        </w:rPr>
        <w:t>通过调查反馈、实验探究等环节，从科学理解的理性思考，到转变思维的感性认知，通过活动体验、榜样挖掘等环节，逐步提升挑战挫折的勇气、耐受挫折的韧性和战胜行为目标：</w:t>
      </w:r>
    </w:p>
    <w:p w14:paraId="764E7271">
      <w:pPr>
        <w:spacing w:line="197" w:lineRule="exact"/>
        <w:rPr>
          <w:rFonts w:hint="default" w:eastAsia="宋体"/>
          <w:sz w:val="17"/>
          <w:lang w:val="en-US" w:eastAsia="zh-CN"/>
        </w:rPr>
      </w:pPr>
      <w:r>
        <w:rPr>
          <w:rFonts w:hint="default" w:eastAsia="宋体"/>
          <w:sz w:val="17"/>
          <w:lang w:val="en-US" w:eastAsia="zh-CN"/>
        </w:rPr>
        <w:t>通过理论学习、实践运用等环节，学会用成长型思维看待困难的方法，并将积极的行认知目标：了解困难与我们的必然性和积极性，能够辩证积极的看问题，学会成长型思维。挫折的信心，培养积极正向的情感品质和温暖有爱的集体氛围。动渗透到日常生活中，促进个人成长，营造良好班级生态。</w:t>
      </w:r>
    </w:p>
    <w:p w14:paraId="3BF89239">
      <w:pPr>
        <w:spacing w:line="197" w:lineRule="exact"/>
        <w:rPr>
          <w:rFonts w:hint="default" w:eastAsia="宋体"/>
          <w:sz w:val="17"/>
          <w:lang w:val="en-US" w:eastAsia="zh-CN"/>
        </w:rPr>
      </w:pPr>
    </w:p>
    <w:p w14:paraId="4EF40C53">
      <w:pPr>
        <w:spacing w:line="197" w:lineRule="exact"/>
        <w:rPr>
          <w:rFonts w:hint="default" w:eastAsia="宋体"/>
          <w:sz w:val="17"/>
          <w:lang w:val="en-US" w:eastAsia="zh-CN"/>
        </w:rPr>
      </w:pPr>
      <w:r>
        <w:rPr>
          <w:rFonts w:hint="default" w:eastAsia="宋体"/>
          <w:sz w:val="17"/>
          <w:lang w:val="en-US" w:eastAsia="zh-CN"/>
        </w:rPr>
        <w:t>情感目标：</w:t>
      </w:r>
    </w:p>
    <w:p w14:paraId="46FE8429">
      <w:pPr>
        <w:spacing w:line="197" w:lineRule="exact"/>
        <w:rPr>
          <w:rFonts w:hint="default" w:eastAsia="宋体"/>
          <w:sz w:val="17"/>
          <w:lang w:val="en-US" w:eastAsia="zh-CN"/>
        </w:rPr>
      </w:pPr>
      <w:r>
        <w:rPr>
          <w:rFonts w:hint="default" w:eastAsia="宋体"/>
          <w:sz w:val="17"/>
          <w:lang w:val="en-US" w:eastAsia="zh-CN"/>
        </w:rPr>
        <w:t>班会准备(从学生准备、教师准备等方面分析)学生准备：1.完成课前调查。2.将前期班会成果“独一无二的我”活动单进行班级布置，为本期班会营造一个良教师准备：1.搜集相关资料，按班会主题和预设环节进行PPT制作。2.准备“升力模拟实验装置”、玻璃杯若干、回形针若干。3.召集家委，进行家长“惊喜礼”的方案商讨和布置。4.联系任课老师、往届毕业生和家委代表，进行“祝福视频”的约稿，并编辑整合。好的班级氛围。</w:t>
      </w:r>
    </w:p>
    <w:p w14:paraId="5355B8B1">
      <w:pPr>
        <w:spacing w:line="197" w:lineRule="exact"/>
        <w:rPr>
          <w:rFonts w:hint="default" w:eastAsia="宋体"/>
          <w:sz w:val="17"/>
          <w:lang w:val="en-US" w:eastAsia="zh-CN"/>
        </w:rPr>
      </w:pPr>
      <w:r>
        <w:rPr>
          <w:rFonts w:hint="default" w:eastAsia="宋体"/>
          <w:sz w:val="17"/>
          <w:lang w:val="en-US" w:eastAsia="zh-CN"/>
        </w:rPr>
        <w:t>班会过程</w:t>
      </w:r>
    </w:p>
    <w:p w14:paraId="693766FA">
      <w:pPr>
        <w:spacing w:line="197" w:lineRule="exact"/>
        <w:rPr>
          <w:rFonts w:hint="default" w:eastAsia="宋体"/>
          <w:sz w:val="17"/>
          <w:lang w:val="en-US" w:eastAsia="zh-CN"/>
        </w:rPr>
      </w:pPr>
    </w:p>
    <w:sectPr>
      <w:footerReference r:id="rId5" w:type="default"/>
      <w:pgSz w:w="11907" w:h="16839"/>
      <w:pgMar w:top="1431" w:right="1517" w:bottom="1948" w:left="1531" w:header="0" w:footer="1699" w:gutter="0"/>
      <w:pgNumType w:fmt="decimal" w:start="1"/>
      <w:cols w:space="720" w:num="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仿宋">
    <w:altName w:val="方正仿宋_GBK"/>
    <w:panose1 w:val="02010609060101010101"/>
    <w:charset w:val="86"/>
    <w:family w:val="auto"/>
    <w:pitch w:val="default"/>
    <w:sig w:usb0="00000000" w:usb1="00000000" w:usb2="00000016" w:usb3="00000000" w:csb0="00040001" w:csb1="00000000"/>
  </w:font>
  <w:font w:name="楷体">
    <w:altName w:val="汉仪楷体KW"/>
    <w:panose1 w:val="02010609060101010101"/>
    <w:charset w:val="86"/>
    <w:family w:val="auto"/>
    <w:pitch w:val="default"/>
    <w:sig w:usb0="00000000" w:usb1="00000000" w:usb2="00000016" w:usb3="00000000" w:csb0="00040001" w:csb1="00000000"/>
  </w:font>
  <w:font w:name="汉仪书宋二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汉仪楷体KW">
    <w:panose1 w:val="00020600040101010101"/>
    <w:charset w:val="86"/>
    <w:family w:val="auto"/>
    <w:pitch w:val="default"/>
    <w:sig w:usb0="A00002BF" w:usb1="18EF7CFA" w:usb2="00000016" w:usb3="00000000" w:csb0="0004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宋体-简">
    <w:panose1 w:val="02010800040101010101"/>
    <w:charset w:val="86"/>
    <w:family w:val="auto"/>
    <w:pitch w:val="default"/>
    <w:sig w:usb0="00000001" w:usb1="080F0000" w:usb2="00000000"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8350282">
    <w:pPr>
      <w:spacing w:line="178" w:lineRule="auto"/>
      <w:ind w:left="7652"/>
      <w:rPr>
        <w:rFonts w:ascii="Times New Roman" w:hAnsi="Times New Roman" w:eastAsia="Times New Roman" w:cs="Times New Roman"/>
        <w:sz w:val="28"/>
        <w:szCs w:val="28"/>
      </w:rPr>
    </w:pPr>
    <w:r>
      <w:rPr>
        <w:sz w:val="28"/>
      </w:rPr>
      <mc:AlternateContent>
        <mc:Choice Requires="wps">
          <w:drawing>
            <wp:anchor distT="0" distB="0" distL="114300" distR="114300" simplePos="0" relativeHeight="251659264" behindDoc="0" locked="0" layoutInCell="1" allowOverlap="1">
              <wp:simplePos x="0" y="0"/>
              <wp:positionH relativeFrom="margin">
                <wp:align>right</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76A30CA">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476A30CA">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6743C7C1"/>
    <w:multiLevelType w:val="singleLevel"/>
    <w:tmpl w:val="6743C7C1"/>
    <w:lvl w:ilvl="0" w:tentative="0">
      <w:start w:val="1"/>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81"/>
  <w:displayBackgroundShape w:val="1"/>
  <w:bordersDoNotSurroundHeader w:val="0"/>
  <w:bordersDoNotSurroundFooter w:val="0"/>
  <w:documentProtection w:enforcement="0"/>
  <w:displayHorizontalDrawingGridEvery w:val="1"/>
  <w:displayVerticalDrawingGridEvery w:val="1"/>
  <w:noPunctuationKerning w:val="1"/>
  <w:characterSpacingControl w:val="doNotCompress"/>
  <w:footnotePr>
    <w:footnote w:id="0"/>
    <w:footnote w:id="1"/>
  </w:footnotePr>
  <w:endnotePr>
    <w:endnote w:id="0"/>
    <w:endnote w:id="1"/>
  </w:endnotePr>
  <w:compat>
    <w:spaceForUL/>
    <w:ulTrailSpace/>
    <w:doNotExpandShiftReturn/>
    <w:doNotWrapTextWithPunct/>
    <w:doNotUseEastAsianBreakRules/>
    <w:useFELayout/>
    <w:doNotUseIndentAsNumberingTabStop/>
    <w:compatSetting w:name="compatibilityMode" w:uri="http://schemas.microsoft.com/office/word" w:val="14"/>
  </w:compat>
  <w:docVars>
    <w:docVar w:name="commondata" w:val="eyJoZGlkIjoiZGNkZWFlMTVhNWZjZGEwNTliMGU4NjY4NDFjMGQ5NzIifQ=="/>
  </w:docVars>
  <w:rsids>
    <w:rsidRoot w:val="00000000"/>
    <w:rsid w:val="000E7B1F"/>
    <w:rsid w:val="008D138C"/>
    <w:rsid w:val="00DE1BE7"/>
    <w:rsid w:val="010F7FF3"/>
    <w:rsid w:val="0112363F"/>
    <w:rsid w:val="01154EDD"/>
    <w:rsid w:val="011B4010"/>
    <w:rsid w:val="0159126E"/>
    <w:rsid w:val="017716F4"/>
    <w:rsid w:val="01EE5E5A"/>
    <w:rsid w:val="02104022"/>
    <w:rsid w:val="0264611C"/>
    <w:rsid w:val="026B1259"/>
    <w:rsid w:val="02B96468"/>
    <w:rsid w:val="02DE5ECF"/>
    <w:rsid w:val="02E01C47"/>
    <w:rsid w:val="02E903CF"/>
    <w:rsid w:val="03011BBD"/>
    <w:rsid w:val="03393105"/>
    <w:rsid w:val="03455F4E"/>
    <w:rsid w:val="035937A7"/>
    <w:rsid w:val="03800D34"/>
    <w:rsid w:val="03802AE2"/>
    <w:rsid w:val="03806F86"/>
    <w:rsid w:val="03993BA4"/>
    <w:rsid w:val="03CA0201"/>
    <w:rsid w:val="03DB0660"/>
    <w:rsid w:val="03DB240E"/>
    <w:rsid w:val="041B6CAE"/>
    <w:rsid w:val="04477AA3"/>
    <w:rsid w:val="044E2BE0"/>
    <w:rsid w:val="04531FA4"/>
    <w:rsid w:val="049B394B"/>
    <w:rsid w:val="04B05649"/>
    <w:rsid w:val="04B50EB1"/>
    <w:rsid w:val="052E656D"/>
    <w:rsid w:val="05614B95"/>
    <w:rsid w:val="05F94DCD"/>
    <w:rsid w:val="05F96B7B"/>
    <w:rsid w:val="05FB6D97"/>
    <w:rsid w:val="06255BC2"/>
    <w:rsid w:val="06395792"/>
    <w:rsid w:val="068648B3"/>
    <w:rsid w:val="06C4362D"/>
    <w:rsid w:val="06CE1DB6"/>
    <w:rsid w:val="06D870D9"/>
    <w:rsid w:val="06DB44D3"/>
    <w:rsid w:val="06E72E78"/>
    <w:rsid w:val="071023CF"/>
    <w:rsid w:val="0748600C"/>
    <w:rsid w:val="07832BA1"/>
    <w:rsid w:val="078801B7"/>
    <w:rsid w:val="07A1571D"/>
    <w:rsid w:val="07BE1E2B"/>
    <w:rsid w:val="07E81D59"/>
    <w:rsid w:val="07EF7A11"/>
    <w:rsid w:val="082500FC"/>
    <w:rsid w:val="08517143"/>
    <w:rsid w:val="08601134"/>
    <w:rsid w:val="08A90D2D"/>
    <w:rsid w:val="08B1373D"/>
    <w:rsid w:val="08C94F2B"/>
    <w:rsid w:val="08D00067"/>
    <w:rsid w:val="08D31906"/>
    <w:rsid w:val="09095327"/>
    <w:rsid w:val="090D306A"/>
    <w:rsid w:val="09150170"/>
    <w:rsid w:val="092C1016"/>
    <w:rsid w:val="09300B06"/>
    <w:rsid w:val="095E1B17"/>
    <w:rsid w:val="0963712E"/>
    <w:rsid w:val="09815806"/>
    <w:rsid w:val="0A8C7FBE"/>
    <w:rsid w:val="0A9E7CF1"/>
    <w:rsid w:val="0B112BB9"/>
    <w:rsid w:val="0B2E72C7"/>
    <w:rsid w:val="0B3D750A"/>
    <w:rsid w:val="0B5605CC"/>
    <w:rsid w:val="0B8D0492"/>
    <w:rsid w:val="0B971310"/>
    <w:rsid w:val="0B9F3D21"/>
    <w:rsid w:val="0BAB4DBC"/>
    <w:rsid w:val="0BB93035"/>
    <w:rsid w:val="0BBF3B51"/>
    <w:rsid w:val="0BD75BB1"/>
    <w:rsid w:val="0BE34556"/>
    <w:rsid w:val="0BF24799"/>
    <w:rsid w:val="0BFF2A12"/>
    <w:rsid w:val="0C087300"/>
    <w:rsid w:val="0C434FF4"/>
    <w:rsid w:val="0C542D5E"/>
    <w:rsid w:val="0C9475FE"/>
    <w:rsid w:val="0CA737D5"/>
    <w:rsid w:val="0CCF4ADA"/>
    <w:rsid w:val="0CF167FE"/>
    <w:rsid w:val="0CFB142B"/>
    <w:rsid w:val="0D077DD0"/>
    <w:rsid w:val="0D166265"/>
    <w:rsid w:val="0D556D8D"/>
    <w:rsid w:val="0D984ECC"/>
    <w:rsid w:val="0D9C676A"/>
    <w:rsid w:val="0DAD0977"/>
    <w:rsid w:val="0DAF0B93"/>
    <w:rsid w:val="0DE85E53"/>
    <w:rsid w:val="0E3966AF"/>
    <w:rsid w:val="0E3E1F17"/>
    <w:rsid w:val="0E59465B"/>
    <w:rsid w:val="0EA224A6"/>
    <w:rsid w:val="0EA93835"/>
    <w:rsid w:val="0EAD2BF9"/>
    <w:rsid w:val="0EBB3568"/>
    <w:rsid w:val="0ED14B39"/>
    <w:rsid w:val="0ED463D8"/>
    <w:rsid w:val="0EDC703A"/>
    <w:rsid w:val="0EEA1757"/>
    <w:rsid w:val="0F276507"/>
    <w:rsid w:val="0F3B6457"/>
    <w:rsid w:val="0F44530B"/>
    <w:rsid w:val="0F566DED"/>
    <w:rsid w:val="0F59068B"/>
    <w:rsid w:val="0F5F3EF3"/>
    <w:rsid w:val="0F6E4136"/>
    <w:rsid w:val="0F7B6853"/>
    <w:rsid w:val="0F8120BC"/>
    <w:rsid w:val="0FAC2EB1"/>
    <w:rsid w:val="0FC226D4"/>
    <w:rsid w:val="0FCB77DB"/>
    <w:rsid w:val="0FE12B5A"/>
    <w:rsid w:val="10156CA8"/>
    <w:rsid w:val="101A606C"/>
    <w:rsid w:val="101C3B92"/>
    <w:rsid w:val="10645539"/>
    <w:rsid w:val="10757746"/>
    <w:rsid w:val="10AA3894"/>
    <w:rsid w:val="10D80401"/>
    <w:rsid w:val="111D4066"/>
    <w:rsid w:val="112A22DF"/>
    <w:rsid w:val="114A2981"/>
    <w:rsid w:val="116577BB"/>
    <w:rsid w:val="11673533"/>
    <w:rsid w:val="117417AC"/>
    <w:rsid w:val="1182036D"/>
    <w:rsid w:val="11BF6ECB"/>
    <w:rsid w:val="11F748B7"/>
    <w:rsid w:val="122B4561"/>
    <w:rsid w:val="12353631"/>
    <w:rsid w:val="12747CB6"/>
    <w:rsid w:val="12882987"/>
    <w:rsid w:val="12B02CB8"/>
    <w:rsid w:val="12C02EFB"/>
    <w:rsid w:val="12D40754"/>
    <w:rsid w:val="136917E4"/>
    <w:rsid w:val="137B1518"/>
    <w:rsid w:val="138B1F2D"/>
    <w:rsid w:val="139B3968"/>
    <w:rsid w:val="13AC7923"/>
    <w:rsid w:val="141554C8"/>
    <w:rsid w:val="14157276"/>
    <w:rsid w:val="14186D67"/>
    <w:rsid w:val="14302302"/>
    <w:rsid w:val="14B20F69"/>
    <w:rsid w:val="14D0319D"/>
    <w:rsid w:val="14D42C8D"/>
    <w:rsid w:val="14D902A4"/>
    <w:rsid w:val="14F378D0"/>
    <w:rsid w:val="155344FA"/>
    <w:rsid w:val="158226E9"/>
    <w:rsid w:val="15877D00"/>
    <w:rsid w:val="15B605E5"/>
    <w:rsid w:val="15F35395"/>
    <w:rsid w:val="15FC6940"/>
    <w:rsid w:val="16027CCE"/>
    <w:rsid w:val="16315EBE"/>
    <w:rsid w:val="163C4F8E"/>
    <w:rsid w:val="168E3310"/>
    <w:rsid w:val="16D231FD"/>
    <w:rsid w:val="16FE0496"/>
    <w:rsid w:val="17422D4A"/>
    <w:rsid w:val="17602EFE"/>
    <w:rsid w:val="17606A5A"/>
    <w:rsid w:val="176A5B2B"/>
    <w:rsid w:val="179C380B"/>
    <w:rsid w:val="17D66D1D"/>
    <w:rsid w:val="17EC02EE"/>
    <w:rsid w:val="17EF7DDE"/>
    <w:rsid w:val="18115FA7"/>
    <w:rsid w:val="182F467F"/>
    <w:rsid w:val="185540E5"/>
    <w:rsid w:val="187529D9"/>
    <w:rsid w:val="1890511D"/>
    <w:rsid w:val="18AE37F5"/>
    <w:rsid w:val="18B708FC"/>
    <w:rsid w:val="18D05E62"/>
    <w:rsid w:val="18ED6A14"/>
    <w:rsid w:val="18FC27B3"/>
    <w:rsid w:val="190B6E9A"/>
    <w:rsid w:val="19202945"/>
    <w:rsid w:val="193E101D"/>
    <w:rsid w:val="194505FE"/>
    <w:rsid w:val="194A79C2"/>
    <w:rsid w:val="19636CD6"/>
    <w:rsid w:val="19720CC7"/>
    <w:rsid w:val="19B4308D"/>
    <w:rsid w:val="1A3364EC"/>
    <w:rsid w:val="1A3441CE"/>
    <w:rsid w:val="1A6745A4"/>
    <w:rsid w:val="1A8011C2"/>
    <w:rsid w:val="1A911621"/>
    <w:rsid w:val="1AB53561"/>
    <w:rsid w:val="1AC94917"/>
    <w:rsid w:val="1AE17EB2"/>
    <w:rsid w:val="1AF75928"/>
    <w:rsid w:val="1B55264E"/>
    <w:rsid w:val="1B7927E1"/>
    <w:rsid w:val="1B7A3E63"/>
    <w:rsid w:val="1B8F790E"/>
    <w:rsid w:val="1B9A62B3"/>
    <w:rsid w:val="1BAD248A"/>
    <w:rsid w:val="1BB844A9"/>
    <w:rsid w:val="1BC05D1A"/>
    <w:rsid w:val="1BEA2D97"/>
    <w:rsid w:val="1C237D92"/>
    <w:rsid w:val="1C297D63"/>
    <w:rsid w:val="1C4306F9"/>
    <w:rsid w:val="1C5B1EE6"/>
    <w:rsid w:val="1C860C29"/>
    <w:rsid w:val="1CD81789"/>
    <w:rsid w:val="1CEB6DC6"/>
    <w:rsid w:val="1DBA49EB"/>
    <w:rsid w:val="1DE5415D"/>
    <w:rsid w:val="1DE55F0B"/>
    <w:rsid w:val="1DF779ED"/>
    <w:rsid w:val="1DFE0D7B"/>
    <w:rsid w:val="1E3013FD"/>
    <w:rsid w:val="1ECB3353"/>
    <w:rsid w:val="1F1D3483"/>
    <w:rsid w:val="1F4C5B16"/>
    <w:rsid w:val="1F5C3FAB"/>
    <w:rsid w:val="1F7F413E"/>
    <w:rsid w:val="1F89302C"/>
    <w:rsid w:val="1F980D5B"/>
    <w:rsid w:val="1FA94D17"/>
    <w:rsid w:val="1FB57B5F"/>
    <w:rsid w:val="1FCA53B9"/>
    <w:rsid w:val="20085EE1"/>
    <w:rsid w:val="201C7BDE"/>
    <w:rsid w:val="2021453E"/>
    <w:rsid w:val="202D5948"/>
    <w:rsid w:val="20337402"/>
    <w:rsid w:val="204C4020"/>
    <w:rsid w:val="207417C9"/>
    <w:rsid w:val="208714FC"/>
    <w:rsid w:val="20C91B14"/>
    <w:rsid w:val="213B4094"/>
    <w:rsid w:val="215313DE"/>
    <w:rsid w:val="216058A9"/>
    <w:rsid w:val="218D2B42"/>
    <w:rsid w:val="2197751D"/>
    <w:rsid w:val="21AB746C"/>
    <w:rsid w:val="21CF315A"/>
    <w:rsid w:val="21D20555"/>
    <w:rsid w:val="21DC5877"/>
    <w:rsid w:val="21FC7CC7"/>
    <w:rsid w:val="22066450"/>
    <w:rsid w:val="224B0307"/>
    <w:rsid w:val="224D407F"/>
    <w:rsid w:val="226F2247"/>
    <w:rsid w:val="22743D02"/>
    <w:rsid w:val="22DA1DB7"/>
    <w:rsid w:val="22DD18A7"/>
    <w:rsid w:val="22E22A19"/>
    <w:rsid w:val="23024E6A"/>
    <w:rsid w:val="2309269C"/>
    <w:rsid w:val="230F7587"/>
    <w:rsid w:val="2322375E"/>
    <w:rsid w:val="232A616E"/>
    <w:rsid w:val="23337719"/>
    <w:rsid w:val="23447230"/>
    <w:rsid w:val="236E24FF"/>
    <w:rsid w:val="237A5348"/>
    <w:rsid w:val="23812232"/>
    <w:rsid w:val="23871813"/>
    <w:rsid w:val="238E494F"/>
    <w:rsid w:val="2392443F"/>
    <w:rsid w:val="23AC6982"/>
    <w:rsid w:val="23BC14BC"/>
    <w:rsid w:val="23EB3B50"/>
    <w:rsid w:val="23F8626D"/>
    <w:rsid w:val="2423153B"/>
    <w:rsid w:val="243C25FD"/>
    <w:rsid w:val="244020ED"/>
    <w:rsid w:val="24464302"/>
    <w:rsid w:val="244F0582"/>
    <w:rsid w:val="24516190"/>
    <w:rsid w:val="24661428"/>
    <w:rsid w:val="246C2EE2"/>
    <w:rsid w:val="24765B0F"/>
    <w:rsid w:val="2483647E"/>
    <w:rsid w:val="24C0322E"/>
    <w:rsid w:val="25170959"/>
    <w:rsid w:val="253908EB"/>
    <w:rsid w:val="25675458"/>
    <w:rsid w:val="259603FC"/>
    <w:rsid w:val="25A95A70"/>
    <w:rsid w:val="25AC730F"/>
    <w:rsid w:val="25BD776E"/>
    <w:rsid w:val="25F50CB6"/>
    <w:rsid w:val="26061115"/>
    <w:rsid w:val="260D24A3"/>
    <w:rsid w:val="26325A66"/>
    <w:rsid w:val="26415CA9"/>
    <w:rsid w:val="26661D32"/>
    <w:rsid w:val="2666570F"/>
    <w:rsid w:val="26B741BD"/>
    <w:rsid w:val="26BE554B"/>
    <w:rsid w:val="26DE5BEE"/>
    <w:rsid w:val="26E56F7C"/>
    <w:rsid w:val="27160EE4"/>
    <w:rsid w:val="272A2BE1"/>
    <w:rsid w:val="273B094A"/>
    <w:rsid w:val="27846795"/>
    <w:rsid w:val="27A961FC"/>
    <w:rsid w:val="27B23302"/>
    <w:rsid w:val="27BA5D13"/>
    <w:rsid w:val="27E56B08"/>
    <w:rsid w:val="27E92A9C"/>
    <w:rsid w:val="283830DC"/>
    <w:rsid w:val="2857082D"/>
    <w:rsid w:val="287B7B98"/>
    <w:rsid w:val="288B76AF"/>
    <w:rsid w:val="28AE2CB1"/>
    <w:rsid w:val="28D252DE"/>
    <w:rsid w:val="28D56B7C"/>
    <w:rsid w:val="28DB0637"/>
    <w:rsid w:val="28FE2577"/>
    <w:rsid w:val="29080D00"/>
    <w:rsid w:val="290B259E"/>
    <w:rsid w:val="29232CB2"/>
    <w:rsid w:val="297665B1"/>
    <w:rsid w:val="29930F11"/>
    <w:rsid w:val="299A22A0"/>
    <w:rsid w:val="29BD1AEA"/>
    <w:rsid w:val="29DD03DE"/>
    <w:rsid w:val="29E21551"/>
    <w:rsid w:val="2A1831C5"/>
    <w:rsid w:val="2A355B25"/>
    <w:rsid w:val="2A573CED"/>
    <w:rsid w:val="2A5A37DD"/>
    <w:rsid w:val="2A8B3997"/>
    <w:rsid w:val="2AAB228B"/>
    <w:rsid w:val="2AC450FA"/>
    <w:rsid w:val="2ACD0453"/>
    <w:rsid w:val="2AE31A25"/>
    <w:rsid w:val="2B0D0850"/>
    <w:rsid w:val="2B2160A9"/>
    <w:rsid w:val="2B3D153D"/>
    <w:rsid w:val="2B3E6C5B"/>
    <w:rsid w:val="2B6568DD"/>
    <w:rsid w:val="2B6761B2"/>
    <w:rsid w:val="2B7803BF"/>
    <w:rsid w:val="2BA54F2C"/>
    <w:rsid w:val="2BA74800"/>
    <w:rsid w:val="2BC929C8"/>
    <w:rsid w:val="2BDB26FC"/>
    <w:rsid w:val="2C0B2FE1"/>
    <w:rsid w:val="2C1A76C8"/>
    <w:rsid w:val="2C6170A5"/>
    <w:rsid w:val="2C6D5A4A"/>
    <w:rsid w:val="2C6D71F0"/>
    <w:rsid w:val="2C884632"/>
    <w:rsid w:val="2C98683F"/>
    <w:rsid w:val="2C9C1E8B"/>
    <w:rsid w:val="2CD07D87"/>
    <w:rsid w:val="2CF47F19"/>
    <w:rsid w:val="2D320A41"/>
    <w:rsid w:val="2D3C541C"/>
    <w:rsid w:val="2D450775"/>
    <w:rsid w:val="2D4D587B"/>
    <w:rsid w:val="2D616C31"/>
    <w:rsid w:val="2D825525"/>
    <w:rsid w:val="2D83304B"/>
    <w:rsid w:val="2D917516"/>
    <w:rsid w:val="2DAA05D8"/>
    <w:rsid w:val="2DE0049D"/>
    <w:rsid w:val="2DED6716"/>
    <w:rsid w:val="2DF47AA5"/>
    <w:rsid w:val="2DF9330D"/>
    <w:rsid w:val="2DFD104F"/>
    <w:rsid w:val="2E19750B"/>
    <w:rsid w:val="2E29045C"/>
    <w:rsid w:val="2E580034"/>
    <w:rsid w:val="2EC90F31"/>
    <w:rsid w:val="2ED78ABB"/>
    <w:rsid w:val="2F6649D2"/>
    <w:rsid w:val="2F6824F8"/>
    <w:rsid w:val="2FD600FB"/>
    <w:rsid w:val="2FEE50F3"/>
    <w:rsid w:val="30004E27"/>
    <w:rsid w:val="3016149A"/>
    <w:rsid w:val="305667F5"/>
    <w:rsid w:val="30647164"/>
    <w:rsid w:val="307849BD"/>
    <w:rsid w:val="30BC6FA0"/>
    <w:rsid w:val="30D140CD"/>
    <w:rsid w:val="30E107B4"/>
    <w:rsid w:val="31010E56"/>
    <w:rsid w:val="31091AB9"/>
    <w:rsid w:val="31436D79"/>
    <w:rsid w:val="315947EF"/>
    <w:rsid w:val="316D029A"/>
    <w:rsid w:val="31A6555A"/>
    <w:rsid w:val="321921D0"/>
    <w:rsid w:val="3234700A"/>
    <w:rsid w:val="323B5CA2"/>
    <w:rsid w:val="3240775C"/>
    <w:rsid w:val="32586854"/>
    <w:rsid w:val="325D3E6B"/>
    <w:rsid w:val="326C67A3"/>
    <w:rsid w:val="32737B32"/>
    <w:rsid w:val="32764F2C"/>
    <w:rsid w:val="327A0EC0"/>
    <w:rsid w:val="328C4750"/>
    <w:rsid w:val="33185FE3"/>
    <w:rsid w:val="3341553A"/>
    <w:rsid w:val="336851BD"/>
    <w:rsid w:val="336E3E55"/>
    <w:rsid w:val="33883169"/>
    <w:rsid w:val="33896EE1"/>
    <w:rsid w:val="34270BD4"/>
    <w:rsid w:val="342F5CDB"/>
    <w:rsid w:val="343926B5"/>
    <w:rsid w:val="343E5F1E"/>
    <w:rsid w:val="3445105A"/>
    <w:rsid w:val="345C0152"/>
    <w:rsid w:val="34873735"/>
    <w:rsid w:val="34D36666"/>
    <w:rsid w:val="34E15227"/>
    <w:rsid w:val="34E940DB"/>
    <w:rsid w:val="35092088"/>
    <w:rsid w:val="351078BA"/>
    <w:rsid w:val="35431A3E"/>
    <w:rsid w:val="357240D1"/>
    <w:rsid w:val="3589141A"/>
    <w:rsid w:val="35D703D8"/>
    <w:rsid w:val="36211653"/>
    <w:rsid w:val="36260A17"/>
    <w:rsid w:val="3639699D"/>
    <w:rsid w:val="36407D2B"/>
    <w:rsid w:val="36592B9B"/>
    <w:rsid w:val="36A04C6E"/>
    <w:rsid w:val="36A91D74"/>
    <w:rsid w:val="36C941C4"/>
    <w:rsid w:val="36DB7A54"/>
    <w:rsid w:val="36E0506A"/>
    <w:rsid w:val="36EB413B"/>
    <w:rsid w:val="36FF1994"/>
    <w:rsid w:val="370451FC"/>
    <w:rsid w:val="37272C99"/>
    <w:rsid w:val="373A6E70"/>
    <w:rsid w:val="374455F9"/>
    <w:rsid w:val="376E6B1A"/>
    <w:rsid w:val="37C60704"/>
    <w:rsid w:val="37E868CC"/>
    <w:rsid w:val="38003C16"/>
    <w:rsid w:val="381551E7"/>
    <w:rsid w:val="38217529"/>
    <w:rsid w:val="382841FA"/>
    <w:rsid w:val="382D0783"/>
    <w:rsid w:val="384358B1"/>
    <w:rsid w:val="386A108F"/>
    <w:rsid w:val="386D6DD1"/>
    <w:rsid w:val="38CA7D80"/>
    <w:rsid w:val="38F82B3F"/>
    <w:rsid w:val="39551D3F"/>
    <w:rsid w:val="39616936"/>
    <w:rsid w:val="39981C2C"/>
    <w:rsid w:val="39B20F40"/>
    <w:rsid w:val="39BC591B"/>
    <w:rsid w:val="39D72754"/>
    <w:rsid w:val="39DC420F"/>
    <w:rsid w:val="39E15381"/>
    <w:rsid w:val="3A045513"/>
    <w:rsid w:val="3A1E4827"/>
    <w:rsid w:val="3A43603C"/>
    <w:rsid w:val="3A540249"/>
    <w:rsid w:val="3A59585F"/>
    <w:rsid w:val="3A7B3A28"/>
    <w:rsid w:val="3A802DEC"/>
    <w:rsid w:val="3AEB4308"/>
    <w:rsid w:val="3B506C62"/>
    <w:rsid w:val="3B765F9D"/>
    <w:rsid w:val="3B7A3CDF"/>
    <w:rsid w:val="3BC60CD2"/>
    <w:rsid w:val="3BCA513D"/>
    <w:rsid w:val="3BD258C9"/>
    <w:rsid w:val="3C0637C5"/>
    <w:rsid w:val="3C0D4B53"/>
    <w:rsid w:val="3C430575"/>
    <w:rsid w:val="3C7E77FF"/>
    <w:rsid w:val="3CA52FDE"/>
    <w:rsid w:val="3CBC20D5"/>
    <w:rsid w:val="3CD45671"/>
    <w:rsid w:val="3CED6733"/>
    <w:rsid w:val="3D1019CA"/>
    <w:rsid w:val="3D2A34E3"/>
    <w:rsid w:val="3D3B56F0"/>
    <w:rsid w:val="3D3B749E"/>
    <w:rsid w:val="3D404AB5"/>
    <w:rsid w:val="3D714C6E"/>
    <w:rsid w:val="3D98669F"/>
    <w:rsid w:val="3D9F5C7F"/>
    <w:rsid w:val="3DDF607B"/>
    <w:rsid w:val="3DE10046"/>
    <w:rsid w:val="3DFA4C63"/>
    <w:rsid w:val="3E151A9D"/>
    <w:rsid w:val="3E18333B"/>
    <w:rsid w:val="3E1A70B4"/>
    <w:rsid w:val="3E353EED"/>
    <w:rsid w:val="3E4660FB"/>
    <w:rsid w:val="3E8A248B"/>
    <w:rsid w:val="3EA82911"/>
    <w:rsid w:val="3F2F6B8F"/>
    <w:rsid w:val="3F4A7E6C"/>
    <w:rsid w:val="3F4F0FDF"/>
    <w:rsid w:val="3F8C5D8F"/>
    <w:rsid w:val="3FB05F21"/>
    <w:rsid w:val="3FBB6674"/>
    <w:rsid w:val="3FE41CC6"/>
    <w:rsid w:val="401F30A7"/>
    <w:rsid w:val="40385F17"/>
    <w:rsid w:val="406C796F"/>
    <w:rsid w:val="408B6047"/>
    <w:rsid w:val="40925627"/>
    <w:rsid w:val="4114603C"/>
    <w:rsid w:val="415648A7"/>
    <w:rsid w:val="417E5BAB"/>
    <w:rsid w:val="41C45CB4"/>
    <w:rsid w:val="41E81277"/>
    <w:rsid w:val="41FF4F3E"/>
    <w:rsid w:val="422D070C"/>
    <w:rsid w:val="423A41C8"/>
    <w:rsid w:val="42784CF1"/>
    <w:rsid w:val="427D5E63"/>
    <w:rsid w:val="4283791D"/>
    <w:rsid w:val="42B555FD"/>
    <w:rsid w:val="42C972FA"/>
    <w:rsid w:val="42DC702D"/>
    <w:rsid w:val="4303280C"/>
    <w:rsid w:val="434846C3"/>
    <w:rsid w:val="438C45B0"/>
    <w:rsid w:val="43A833B4"/>
    <w:rsid w:val="43C27FD1"/>
    <w:rsid w:val="43F65ECD"/>
    <w:rsid w:val="44444E8A"/>
    <w:rsid w:val="44957494"/>
    <w:rsid w:val="45034D45"/>
    <w:rsid w:val="45372C41"/>
    <w:rsid w:val="45554E75"/>
    <w:rsid w:val="4561381A"/>
    <w:rsid w:val="459C4852"/>
    <w:rsid w:val="45DB537A"/>
    <w:rsid w:val="45FF375F"/>
    <w:rsid w:val="460C7C2A"/>
    <w:rsid w:val="4618037D"/>
    <w:rsid w:val="46205483"/>
    <w:rsid w:val="46843C64"/>
    <w:rsid w:val="468772B0"/>
    <w:rsid w:val="468A0B4E"/>
    <w:rsid w:val="469320F9"/>
    <w:rsid w:val="469B2D5C"/>
    <w:rsid w:val="46B04A59"/>
    <w:rsid w:val="46EE37D3"/>
    <w:rsid w:val="46F81F5C"/>
    <w:rsid w:val="46FF778E"/>
    <w:rsid w:val="47290367"/>
    <w:rsid w:val="47655843"/>
    <w:rsid w:val="48082673"/>
    <w:rsid w:val="48582148"/>
    <w:rsid w:val="486024AF"/>
    <w:rsid w:val="48D10CB7"/>
    <w:rsid w:val="4900334A"/>
    <w:rsid w:val="492A6419"/>
    <w:rsid w:val="498126DD"/>
    <w:rsid w:val="49942410"/>
    <w:rsid w:val="49A34401"/>
    <w:rsid w:val="49B04D70"/>
    <w:rsid w:val="49C34AA3"/>
    <w:rsid w:val="4A1452FF"/>
    <w:rsid w:val="4A484FA8"/>
    <w:rsid w:val="4A527BD5"/>
    <w:rsid w:val="4A995804"/>
    <w:rsid w:val="4AA541A9"/>
    <w:rsid w:val="4AF34F14"/>
    <w:rsid w:val="4AF514D6"/>
    <w:rsid w:val="4AFC651B"/>
    <w:rsid w:val="4B1530DD"/>
    <w:rsid w:val="4B2B6DA4"/>
    <w:rsid w:val="4BBC17AA"/>
    <w:rsid w:val="4BCE14DD"/>
    <w:rsid w:val="4C1B0BC7"/>
    <w:rsid w:val="4C4F261E"/>
    <w:rsid w:val="4C787DC7"/>
    <w:rsid w:val="4C793B3F"/>
    <w:rsid w:val="4C7E1155"/>
    <w:rsid w:val="4CCE79E7"/>
    <w:rsid w:val="4D1A70D0"/>
    <w:rsid w:val="4D241CFD"/>
    <w:rsid w:val="4D3B0DF4"/>
    <w:rsid w:val="4D5679DC"/>
    <w:rsid w:val="4D6B3488"/>
    <w:rsid w:val="4DD059E1"/>
    <w:rsid w:val="4E3B72FE"/>
    <w:rsid w:val="4E772300"/>
    <w:rsid w:val="4E7B594C"/>
    <w:rsid w:val="4E830CA5"/>
    <w:rsid w:val="4E850579"/>
    <w:rsid w:val="4E9C58C3"/>
    <w:rsid w:val="4EA76741"/>
    <w:rsid w:val="4EB96475"/>
    <w:rsid w:val="4ED11A10"/>
    <w:rsid w:val="4F244236"/>
    <w:rsid w:val="4F2740A7"/>
    <w:rsid w:val="4F624D5E"/>
    <w:rsid w:val="4F701229"/>
    <w:rsid w:val="4F714FA1"/>
    <w:rsid w:val="4F7370A0"/>
    <w:rsid w:val="4FA44741"/>
    <w:rsid w:val="4FE614EB"/>
    <w:rsid w:val="4FEB08B0"/>
    <w:rsid w:val="4FF260E2"/>
    <w:rsid w:val="4FFF104B"/>
    <w:rsid w:val="508807F5"/>
    <w:rsid w:val="50AA2519"/>
    <w:rsid w:val="50C80BF1"/>
    <w:rsid w:val="510F6820"/>
    <w:rsid w:val="5119769F"/>
    <w:rsid w:val="512E4EF8"/>
    <w:rsid w:val="51695F30"/>
    <w:rsid w:val="519E7FF6"/>
    <w:rsid w:val="51A927D1"/>
    <w:rsid w:val="51D84E64"/>
    <w:rsid w:val="51E43809"/>
    <w:rsid w:val="51EE0B2B"/>
    <w:rsid w:val="52171E30"/>
    <w:rsid w:val="52304CA0"/>
    <w:rsid w:val="52391DA6"/>
    <w:rsid w:val="5255167F"/>
    <w:rsid w:val="525564B4"/>
    <w:rsid w:val="52691F60"/>
    <w:rsid w:val="526A6404"/>
    <w:rsid w:val="526B217C"/>
    <w:rsid w:val="52A35472"/>
    <w:rsid w:val="52DC0984"/>
    <w:rsid w:val="53130849"/>
    <w:rsid w:val="531D5224"/>
    <w:rsid w:val="53346A12"/>
    <w:rsid w:val="53397B84"/>
    <w:rsid w:val="53430A03"/>
    <w:rsid w:val="535E75EB"/>
    <w:rsid w:val="53A25F09"/>
    <w:rsid w:val="53DA3115"/>
    <w:rsid w:val="53E2646E"/>
    <w:rsid w:val="544467E1"/>
    <w:rsid w:val="5449029B"/>
    <w:rsid w:val="545C3B2A"/>
    <w:rsid w:val="546450D5"/>
    <w:rsid w:val="54A35BFD"/>
    <w:rsid w:val="54AB6860"/>
    <w:rsid w:val="54B90F7D"/>
    <w:rsid w:val="54BA4CF5"/>
    <w:rsid w:val="54C85664"/>
    <w:rsid w:val="550C37A2"/>
    <w:rsid w:val="55124B31"/>
    <w:rsid w:val="551D59AF"/>
    <w:rsid w:val="55306D65"/>
    <w:rsid w:val="554A42CB"/>
    <w:rsid w:val="555E7D76"/>
    <w:rsid w:val="55627866"/>
    <w:rsid w:val="556709D9"/>
    <w:rsid w:val="55C53951"/>
    <w:rsid w:val="563B3C13"/>
    <w:rsid w:val="565A678F"/>
    <w:rsid w:val="56674A08"/>
    <w:rsid w:val="56C67981"/>
    <w:rsid w:val="56FC15F5"/>
    <w:rsid w:val="57220D17"/>
    <w:rsid w:val="572648C3"/>
    <w:rsid w:val="572B3C88"/>
    <w:rsid w:val="57454D4A"/>
    <w:rsid w:val="576A2A02"/>
    <w:rsid w:val="57EE718F"/>
    <w:rsid w:val="57F347A6"/>
    <w:rsid w:val="582C5F09"/>
    <w:rsid w:val="58353010"/>
    <w:rsid w:val="584274DB"/>
    <w:rsid w:val="584B2834"/>
    <w:rsid w:val="587578B0"/>
    <w:rsid w:val="58801DB1"/>
    <w:rsid w:val="58911615"/>
    <w:rsid w:val="58D97E3F"/>
    <w:rsid w:val="58E10AA2"/>
    <w:rsid w:val="591A3FB4"/>
    <w:rsid w:val="5963595B"/>
    <w:rsid w:val="59723DF0"/>
    <w:rsid w:val="59883613"/>
    <w:rsid w:val="59C04B5B"/>
    <w:rsid w:val="59CC52AE"/>
    <w:rsid w:val="59D95C1D"/>
    <w:rsid w:val="5A054C64"/>
    <w:rsid w:val="5A3612C1"/>
    <w:rsid w:val="5A455CB9"/>
    <w:rsid w:val="5A4E2167"/>
    <w:rsid w:val="5A517EA9"/>
    <w:rsid w:val="5A7871E4"/>
    <w:rsid w:val="5A9D6C4B"/>
    <w:rsid w:val="5AA75D1B"/>
    <w:rsid w:val="5AEE394A"/>
    <w:rsid w:val="5B10566E"/>
    <w:rsid w:val="5B5E462C"/>
    <w:rsid w:val="5B765E19"/>
    <w:rsid w:val="5BB24978"/>
    <w:rsid w:val="5BD60666"/>
    <w:rsid w:val="5BD90156"/>
    <w:rsid w:val="5C1967A5"/>
    <w:rsid w:val="5C384E7D"/>
    <w:rsid w:val="5C891B7C"/>
    <w:rsid w:val="5C910A31"/>
    <w:rsid w:val="5CBD1826"/>
    <w:rsid w:val="5CD03307"/>
    <w:rsid w:val="5D5757D7"/>
    <w:rsid w:val="5D964551"/>
    <w:rsid w:val="5DB6074F"/>
    <w:rsid w:val="5DC82230"/>
    <w:rsid w:val="5DD60DF1"/>
    <w:rsid w:val="5DEC23C3"/>
    <w:rsid w:val="5DED1C97"/>
    <w:rsid w:val="5E341674"/>
    <w:rsid w:val="5E3C677A"/>
    <w:rsid w:val="5E655CD1"/>
    <w:rsid w:val="5E9B5B97"/>
    <w:rsid w:val="5EA467FA"/>
    <w:rsid w:val="5EAA5DDA"/>
    <w:rsid w:val="5EB36A3D"/>
    <w:rsid w:val="5EBE53E1"/>
    <w:rsid w:val="5F0E0117"/>
    <w:rsid w:val="5F4B3119"/>
    <w:rsid w:val="5F4D50E3"/>
    <w:rsid w:val="5F57386C"/>
    <w:rsid w:val="5F5A7800"/>
    <w:rsid w:val="5F816B3B"/>
    <w:rsid w:val="5FB707AE"/>
    <w:rsid w:val="5FCF5AF8"/>
    <w:rsid w:val="60172FFB"/>
    <w:rsid w:val="604364E6"/>
    <w:rsid w:val="609E75D9"/>
    <w:rsid w:val="60AF592A"/>
    <w:rsid w:val="60CA4511"/>
    <w:rsid w:val="60D96503"/>
    <w:rsid w:val="60F33A68"/>
    <w:rsid w:val="60FB46CB"/>
    <w:rsid w:val="60FF240D"/>
    <w:rsid w:val="61023CAB"/>
    <w:rsid w:val="611063C8"/>
    <w:rsid w:val="61251748"/>
    <w:rsid w:val="6146003C"/>
    <w:rsid w:val="61497B2C"/>
    <w:rsid w:val="6170330B"/>
    <w:rsid w:val="617D3332"/>
    <w:rsid w:val="61834DEC"/>
    <w:rsid w:val="61946FF9"/>
    <w:rsid w:val="6198016C"/>
    <w:rsid w:val="61C55405"/>
    <w:rsid w:val="62646B4B"/>
    <w:rsid w:val="62917095"/>
    <w:rsid w:val="62AE40EB"/>
    <w:rsid w:val="631F0B45"/>
    <w:rsid w:val="63332842"/>
    <w:rsid w:val="63536A40"/>
    <w:rsid w:val="635527B8"/>
    <w:rsid w:val="63EE0517"/>
    <w:rsid w:val="641C6E32"/>
    <w:rsid w:val="642E6B65"/>
    <w:rsid w:val="643E4FFA"/>
    <w:rsid w:val="64947310"/>
    <w:rsid w:val="64994927"/>
    <w:rsid w:val="649B41FB"/>
    <w:rsid w:val="649E3CEB"/>
    <w:rsid w:val="64C73242"/>
    <w:rsid w:val="6502071E"/>
    <w:rsid w:val="65515201"/>
    <w:rsid w:val="65876E75"/>
    <w:rsid w:val="65931376"/>
    <w:rsid w:val="65BA2DA7"/>
    <w:rsid w:val="65D5373C"/>
    <w:rsid w:val="661C136B"/>
    <w:rsid w:val="6639016F"/>
    <w:rsid w:val="664803B2"/>
    <w:rsid w:val="664E34EF"/>
    <w:rsid w:val="66D6776C"/>
    <w:rsid w:val="66DB2FD4"/>
    <w:rsid w:val="66DB4549"/>
    <w:rsid w:val="67136C12"/>
    <w:rsid w:val="6716400D"/>
    <w:rsid w:val="67395F4D"/>
    <w:rsid w:val="675D7E8D"/>
    <w:rsid w:val="677D5E3A"/>
    <w:rsid w:val="677F6056"/>
    <w:rsid w:val="67A96C2F"/>
    <w:rsid w:val="67B53825"/>
    <w:rsid w:val="67B83316"/>
    <w:rsid w:val="67C47F0C"/>
    <w:rsid w:val="67EE31DB"/>
    <w:rsid w:val="68664B20"/>
    <w:rsid w:val="68680898"/>
    <w:rsid w:val="68946CAB"/>
    <w:rsid w:val="68A044D6"/>
    <w:rsid w:val="68AA7102"/>
    <w:rsid w:val="692F7608"/>
    <w:rsid w:val="69BE63F8"/>
    <w:rsid w:val="69DD3507"/>
    <w:rsid w:val="69F06D97"/>
    <w:rsid w:val="6A0B39C9"/>
    <w:rsid w:val="6A2829D5"/>
    <w:rsid w:val="6A2D62D3"/>
    <w:rsid w:val="6A445335"/>
    <w:rsid w:val="6A575068"/>
    <w:rsid w:val="6A701C86"/>
    <w:rsid w:val="6A890F99"/>
    <w:rsid w:val="6A935974"/>
    <w:rsid w:val="6AED777A"/>
    <w:rsid w:val="6B0625EA"/>
    <w:rsid w:val="6B1747F7"/>
    <w:rsid w:val="6B1765A5"/>
    <w:rsid w:val="6B2A00F2"/>
    <w:rsid w:val="6B4725E4"/>
    <w:rsid w:val="6B87197D"/>
    <w:rsid w:val="6B8A2271"/>
    <w:rsid w:val="6C0528A2"/>
    <w:rsid w:val="6C1563E8"/>
    <w:rsid w:val="6C315445"/>
    <w:rsid w:val="6C4E4249"/>
    <w:rsid w:val="6C596EED"/>
    <w:rsid w:val="6C7C2B64"/>
    <w:rsid w:val="6C9C4FB4"/>
    <w:rsid w:val="6CD72490"/>
    <w:rsid w:val="6D5835D1"/>
    <w:rsid w:val="6D5E670D"/>
    <w:rsid w:val="6D9E4D5C"/>
    <w:rsid w:val="6DBC51E2"/>
    <w:rsid w:val="6DBD1686"/>
    <w:rsid w:val="6DC42A14"/>
    <w:rsid w:val="6DCA78FF"/>
    <w:rsid w:val="6DFB5D0A"/>
    <w:rsid w:val="6E0E1EE1"/>
    <w:rsid w:val="6E26640D"/>
    <w:rsid w:val="6E3B25AB"/>
    <w:rsid w:val="6E4B4EE4"/>
    <w:rsid w:val="6E661D1D"/>
    <w:rsid w:val="6E6B2E90"/>
    <w:rsid w:val="6E7E544B"/>
    <w:rsid w:val="6E7F4B8D"/>
    <w:rsid w:val="6EAD34A8"/>
    <w:rsid w:val="6EB72579"/>
    <w:rsid w:val="6EBF142E"/>
    <w:rsid w:val="6ECB7DD2"/>
    <w:rsid w:val="6ECE341F"/>
    <w:rsid w:val="6F1E7F02"/>
    <w:rsid w:val="6F6C3363"/>
    <w:rsid w:val="6F767D3E"/>
    <w:rsid w:val="6FB16FC8"/>
    <w:rsid w:val="6FBB39A3"/>
    <w:rsid w:val="6FD40F09"/>
    <w:rsid w:val="6FE4739E"/>
    <w:rsid w:val="70131A31"/>
    <w:rsid w:val="701557A9"/>
    <w:rsid w:val="702A0B29"/>
    <w:rsid w:val="708C533F"/>
    <w:rsid w:val="708E2E66"/>
    <w:rsid w:val="70B2124A"/>
    <w:rsid w:val="70C40F7D"/>
    <w:rsid w:val="70D50A94"/>
    <w:rsid w:val="71007DB5"/>
    <w:rsid w:val="71025602"/>
    <w:rsid w:val="71211F2C"/>
    <w:rsid w:val="7137174F"/>
    <w:rsid w:val="71681909"/>
    <w:rsid w:val="71CC00E9"/>
    <w:rsid w:val="71D451F0"/>
    <w:rsid w:val="71D76A8E"/>
    <w:rsid w:val="721B4BCD"/>
    <w:rsid w:val="72253C9E"/>
    <w:rsid w:val="724265FE"/>
    <w:rsid w:val="729A01E8"/>
    <w:rsid w:val="72C80C35"/>
    <w:rsid w:val="72CE60E3"/>
    <w:rsid w:val="72DA6836"/>
    <w:rsid w:val="72F773E8"/>
    <w:rsid w:val="72F83160"/>
    <w:rsid w:val="736305DA"/>
    <w:rsid w:val="736E4B4A"/>
    <w:rsid w:val="737F7790"/>
    <w:rsid w:val="73A806E2"/>
    <w:rsid w:val="74017DF2"/>
    <w:rsid w:val="743261FE"/>
    <w:rsid w:val="74373814"/>
    <w:rsid w:val="745414B9"/>
    <w:rsid w:val="746960C4"/>
    <w:rsid w:val="74980757"/>
    <w:rsid w:val="7544268D"/>
    <w:rsid w:val="75497CA3"/>
    <w:rsid w:val="754B7577"/>
    <w:rsid w:val="757271FA"/>
    <w:rsid w:val="75E11C8A"/>
    <w:rsid w:val="762322A2"/>
    <w:rsid w:val="762A27DA"/>
    <w:rsid w:val="76373F9F"/>
    <w:rsid w:val="76515061"/>
    <w:rsid w:val="765566B2"/>
    <w:rsid w:val="76872831"/>
    <w:rsid w:val="769D2054"/>
    <w:rsid w:val="76A71125"/>
    <w:rsid w:val="76FB6D7B"/>
    <w:rsid w:val="772067E2"/>
    <w:rsid w:val="77274014"/>
    <w:rsid w:val="77277B70"/>
    <w:rsid w:val="77664B3C"/>
    <w:rsid w:val="77A411C1"/>
    <w:rsid w:val="77DC6BAC"/>
    <w:rsid w:val="77EA751B"/>
    <w:rsid w:val="77ED0DBA"/>
    <w:rsid w:val="78047EB1"/>
    <w:rsid w:val="780F6F82"/>
    <w:rsid w:val="783562BD"/>
    <w:rsid w:val="78D344C7"/>
    <w:rsid w:val="79254583"/>
    <w:rsid w:val="79297BCF"/>
    <w:rsid w:val="79336CA0"/>
    <w:rsid w:val="793A1DDD"/>
    <w:rsid w:val="79425135"/>
    <w:rsid w:val="79621333"/>
    <w:rsid w:val="796432FD"/>
    <w:rsid w:val="79907C4E"/>
    <w:rsid w:val="79982FA7"/>
    <w:rsid w:val="79A951B4"/>
    <w:rsid w:val="79B871A5"/>
    <w:rsid w:val="79C45B4A"/>
    <w:rsid w:val="79D00993"/>
    <w:rsid w:val="7A0128FA"/>
    <w:rsid w:val="7A15284A"/>
    <w:rsid w:val="7A17211E"/>
    <w:rsid w:val="7A49604F"/>
    <w:rsid w:val="7AA53BCD"/>
    <w:rsid w:val="7AD16771"/>
    <w:rsid w:val="7B136D89"/>
    <w:rsid w:val="7B1623D5"/>
    <w:rsid w:val="7B71585E"/>
    <w:rsid w:val="7B875081"/>
    <w:rsid w:val="7B89704B"/>
    <w:rsid w:val="7BBF0CBF"/>
    <w:rsid w:val="7BDB444C"/>
    <w:rsid w:val="7BE75B20"/>
    <w:rsid w:val="7BEE3352"/>
    <w:rsid w:val="7C484810"/>
    <w:rsid w:val="7C4D62CB"/>
    <w:rsid w:val="7C8D2B6B"/>
    <w:rsid w:val="7CC540B3"/>
    <w:rsid w:val="7CE00EED"/>
    <w:rsid w:val="7CE34539"/>
    <w:rsid w:val="7CEF7382"/>
    <w:rsid w:val="7D311748"/>
    <w:rsid w:val="7D943A85"/>
    <w:rsid w:val="7DEB18F7"/>
    <w:rsid w:val="7E1C41A7"/>
    <w:rsid w:val="7E292420"/>
    <w:rsid w:val="7E745D91"/>
    <w:rsid w:val="7E8A7362"/>
    <w:rsid w:val="7E8F2BCB"/>
    <w:rsid w:val="7EC363D0"/>
    <w:rsid w:val="7F473A65"/>
    <w:rsid w:val="7F721BA4"/>
    <w:rsid w:val="7F7D40C4"/>
    <w:rsid w:val="7FB806F4"/>
    <w:rsid w:val="7FBF128D"/>
    <w:rsid w:val="7FCB5E84"/>
    <w:rsid w:val="7FCC5758"/>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semiHidden/>
    <w:qFormat/>
    <w:uiPriority w:val="0"/>
    <w:pPr>
      <w:kinsoku w:val="0"/>
      <w:autoSpaceDE w:val="0"/>
      <w:autoSpaceDN w:val="0"/>
      <w:adjustRightInd w:val="0"/>
      <w:snapToGrid w:val="0"/>
      <w:spacing w:line="240" w:lineRule="auto"/>
      <w:jc w:val="left"/>
      <w:textAlignment w:val="baseline"/>
    </w:pPr>
    <w:rPr>
      <w:rFonts w:ascii="Arial" w:hAnsi="Arial" w:eastAsia="Arial" w:cs="Arial"/>
      <w:snapToGrid w:val="0"/>
      <w:color w:val="000000"/>
      <w:kern w:val="0"/>
      <w:sz w:val="21"/>
      <w:szCs w:val="21"/>
      <w:lang w:val="en-US" w:eastAsia="en-US" w:bidi="ar-SA"/>
    </w:rPr>
  </w:style>
  <w:style w:type="paragraph" w:styleId="2">
    <w:name w:val="heading 3"/>
    <w:basedOn w:val="1"/>
    <w:next w:val="1"/>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7">
    <w:name w:val="Default Paragraph Font"/>
    <w:semiHidden/>
    <w:qFormat/>
    <w:uiPriority w:val="0"/>
  </w:style>
  <w:style w:type="table" w:default="1" w:styleId="6">
    <w:name w:val="Normal Table"/>
    <w:semiHidden/>
    <w:qFormat/>
    <w:uiPriority w:val="0"/>
    <w:tblPr>
      <w:tblCellMar>
        <w:top w:w="0" w:type="dxa"/>
        <w:left w:w="108" w:type="dxa"/>
        <w:bottom w:w="0" w:type="dxa"/>
        <w:right w:w="108" w:type="dxa"/>
      </w:tblCellMar>
    </w:tblPr>
  </w:style>
  <w:style w:type="paragraph" w:styleId="3">
    <w:name w:val="footer"/>
    <w:basedOn w:val="1"/>
    <w:qFormat/>
    <w:uiPriority w:val="0"/>
    <w:pPr>
      <w:tabs>
        <w:tab w:val="center" w:pos="4153"/>
        <w:tab w:val="right" w:pos="8306"/>
      </w:tabs>
      <w:snapToGrid w:val="0"/>
      <w:jc w:val="left"/>
    </w:pPr>
    <w:rPr>
      <w:sz w:val="18"/>
    </w:rPr>
  </w:style>
  <w:style w:type="paragraph" w:styleId="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5">
    <w:name w:val="Normal (Web)"/>
    <w:basedOn w:val="1"/>
    <w:qFormat/>
    <w:uiPriority w:val="0"/>
    <w:pPr>
      <w:spacing w:before="0" w:beforeAutospacing="1" w:after="0" w:afterAutospacing="1"/>
      <w:ind w:left="0" w:right="0"/>
      <w:jc w:val="left"/>
    </w:pPr>
    <w:rPr>
      <w:kern w:val="0"/>
      <w:sz w:val="24"/>
      <w:lang w:val="en-US" w:eastAsia="zh-CN" w:bidi="ar"/>
    </w:rPr>
  </w:style>
  <w:style w:type="character" w:styleId="8">
    <w:name w:val="Strong"/>
    <w:basedOn w:val="7"/>
    <w:qFormat/>
    <w:uiPriority w:val="0"/>
    <w:rPr>
      <w:b/>
    </w:rPr>
  </w:style>
  <w:style w:type="character" w:styleId="9">
    <w:name w:val="Emphasis"/>
    <w:basedOn w:val="7"/>
    <w:qFormat/>
    <w:uiPriority w:val="0"/>
    <w:rPr>
      <w:i/>
    </w:rPr>
  </w:style>
  <w:style w:type="character" w:styleId="10">
    <w:name w:val="Hyperlink"/>
    <w:basedOn w:val="7"/>
    <w:uiPriority w:val="0"/>
    <w:rPr>
      <w:color w:val="0000FF"/>
      <w:u w:val="single"/>
    </w:rPr>
  </w:style>
  <w:style w:type="table" w:customStyle="1" w:styleId="11">
    <w:name w:val="Table Normal"/>
    <w:unhideWhenUsed/>
    <w:qFormat/>
    <w:uiPriority w:val="0"/>
    <w:tblPr>
      <w:tblCellMar>
        <w:top w:w="0" w:type="dxa"/>
        <w:left w:w="0" w:type="dxa"/>
        <w:bottom w:w="0" w:type="dxa"/>
        <w:right w:w="0" w:type="dxa"/>
      </w:tblCellMar>
    </w:tblPr>
  </w:style>
  <w:style w:type="paragraph" w:customStyle="1" w:styleId="12">
    <w:name w:val="Table Text"/>
    <w:basedOn w:val="1"/>
    <w:semiHidden/>
    <w:qFormat/>
    <w:uiPriority w:val="0"/>
    <w:rPr>
      <w:rFonts w:ascii="仿宋" w:hAnsi="仿宋" w:eastAsia="仿宋" w:cs="仿宋"/>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webp"/><Relationship Id="rId8" Type="http://schemas.openxmlformats.org/officeDocument/2006/relationships/image" Target="media/image2.png"/><Relationship Id="rId7" Type="http://schemas.openxmlformats.org/officeDocument/2006/relationships/image" Target="media/image1.webp"/><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endnotes" Target="endnotes.xml"/><Relationship Id="rId38" Type="http://schemas.openxmlformats.org/officeDocument/2006/relationships/fontTable" Target="fontTable.xml"/><Relationship Id="rId37" Type="http://schemas.openxmlformats.org/officeDocument/2006/relationships/numbering" Target="numbering.xml"/><Relationship Id="rId36" Type="http://schemas.openxmlformats.org/officeDocument/2006/relationships/customXml" Target="../customXml/item1.xml"/><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webp"/><Relationship Id="rId32" Type="http://schemas.openxmlformats.org/officeDocument/2006/relationships/image" Target="media/image26.webp"/><Relationship Id="rId31" Type="http://schemas.openxmlformats.org/officeDocument/2006/relationships/image" Target="media/image25.webp"/><Relationship Id="rId30" Type="http://schemas.openxmlformats.org/officeDocument/2006/relationships/image" Target="media/image24.webp"/><Relationship Id="rId3" Type="http://schemas.openxmlformats.org/officeDocument/2006/relationships/footnotes" Target="footnotes.xml"/><Relationship Id="rId29" Type="http://schemas.openxmlformats.org/officeDocument/2006/relationships/image" Target="media/image23.webp"/><Relationship Id="rId28" Type="http://schemas.openxmlformats.org/officeDocument/2006/relationships/image" Target="media/image22.webp"/><Relationship Id="rId27" Type="http://schemas.openxmlformats.org/officeDocument/2006/relationships/image" Target="media/image21.webp"/><Relationship Id="rId26" Type="http://schemas.openxmlformats.org/officeDocument/2006/relationships/image" Target="media/image20.webp"/><Relationship Id="rId25" Type="http://schemas.openxmlformats.org/officeDocument/2006/relationships/image" Target="media/image19.webp"/><Relationship Id="rId24" Type="http://schemas.openxmlformats.org/officeDocument/2006/relationships/image" Target="media/image18.webp"/><Relationship Id="rId23" Type="http://schemas.openxmlformats.org/officeDocument/2006/relationships/image" Target="media/image17.webp"/><Relationship Id="rId22" Type="http://schemas.openxmlformats.org/officeDocument/2006/relationships/image" Target="media/image16.webp"/><Relationship Id="rId21" Type="http://schemas.openxmlformats.org/officeDocument/2006/relationships/image" Target="media/image15.webp"/><Relationship Id="rId20" Type="http://schemas.openxmlformats.org/officeDocument/2006/relationships/image" Target="media/image14.webp"/><Relationship Id="rId2" Type="http://schemas.openxmlformats.org/officeDocument/2006/relationships/settings" Target="settings.xml"/><Relationship Id="rId19" Type="http://schemas.openxmlformats.org/officeDocument/2006/relationships/image" Target="media/image13.webp"/><Relationship Id="rId18" Type="http://schemas.openxmlformats.org/officeDocument/2006/relationships/image" Target="media/image12.webp"/><Relationship Id="rId17" Type="http://schemas.openxmlformats.org/officeDocument/2006/relationships/image" Target="media/image11.webp"/><Relationship Id="rId16" Type="http://schemas.openxmlformats.org/officeDocument/2006/relationships/image" Target="media/image10.webp"/><Relationship Id="rId15" Type="http://schemas.openxmlformats.org/officeDocument/2006/relationships/image" Target="media/image9.webp"/><Relationship Id="rId14" Type="http://schemas.openxmlformats.org/officeDocument/2006/relationships/image" Target="media/image8.webp"/><Relationship Id="rId13" Type="http://schemas.openxmlformats.org/officeDocument/2006/relationships/image" Target="media/image7.GIF"/><Relationship Id="rId12" Type="http://schemas.openxmlformats.org/officeDocument/2006/relationships/image" Target="media/image6.webp"/><Relationship Id="rId11" Type="http://schemas.openxmlformats.org/officeDocument/2006/relationships/image" Target="media/image5.webp"/><Relationship Id="rId10" Type="http://schemas.openxmlformats.org/officeDocument/2006/relationships/image" Target="media/image4.GIF"/><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34</Pages>
  <Words>4547</Words>
  <Characters>4638</Characters>
  <Lines>0</Lines>
  <Paragraphs>0</Paragraphs>
  <TotalTime>41</TotalTime>
  <ScaleCrop>false</ScaleCrop>
  <LinksUpToDate>false</LinksUpToDate>
  <CharactersWithSpaces>4643</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2024-11-23T19:41:00Z</dcterms:created>
  <dc:creator>Kingsoft-PDF</dc:creator>
  <cp:lastModifiedBy>Atonement</cp:lastModifiedBy>
  <dcterms:modified xsi:type="dcterms:W3CDTF">2025-10-16T21:24:20Z</dcterms:modified>
  <dc:subject>pdfbuilder</dc:subject>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O">
    <vt:lpwstr>wqlLaW5nc29mdCBQREYgdG8gV1BTIDEwMA</vt:lpwstr>
  </property>
  <property fmtid="{D5CDD505-2E9C-101B-9397-08002B2CF9AE}" pid="3" name="Created">
    <vt:filetime>2024-11-22T19:41:08Z</vt:filetime>
  </property>
  <property fmtid="{D5CDD505-2E9C-101B-9397-08002B2CF9AE}" pid="4" name="UsrData">
    <vt:lpwstr>67406dd46631a70020b807d2wl</vt:lpwstr>
  </property>
  <property fmtid="{D5CDD505-2E9C-101B-9397-08002B2CF9AE}" pid="5" name="KSOProductBuildVer">
    <vt:lpwstr>2052-7.5.1.8994</vt:lpwstr>
  </property>
  <property fmtid="{D5CDD505-2E9C-101B-9397-08002B2CF9AE}" pid="6" name="ICV">
    <vt:lpwstr>B9848E3D9C91E060E599EF681466700C_43</vt:lpwstr>
  </property>
</Properties>
</file>