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exact"/>
        <w:jc w:val="center"/>
        <w:rPr>
          <w:rFonts w:eastAsia="黑体"/>
          <w:b/>
          <w:bCs/>
          <w:color w:val="000000"/>
          <w:sz w:val="32"/>
        </w:rPr>
      </w:pPr>
      <w:r>
        <w:rPr>
          <w:rFonts w:hint="eastAsia" w:eastAsia="黑体"/>
          <w:b/>
          <w:bCs/>
          <w:color w:val="000000"/>
          <w:sz w:val="32"/>
        </w:rPr>
        <w:t>常州市新北区新桥街道中心幼儿园（新龙湖园区）周日活动安排</w:t>
      </w:r>
    </w:p>
    <w:p>
      <w:pPr>
        <w:adjustRightInd w:val="0"/>
        <w:snapToGrid w:val="0"/>
        <w:spacing w:line="440" w:lineRule="exact"/>
        <w:ind w:right="525" w:firstLine="1461" w:firstLineChars="696"/>
        <w:jc w:val="righ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中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>四</w:t>
      </w:r>
      <w:r>
        <w:rPr>
          <w:rFonts w:hint="eastAsia" w:ascii="宋体" w:hAnsi="宋体"/>
          <w:color w:val="000000"/>
          <w:szCs w:val="21"/>
        </w:rPr>
        <w:t xml:space="preserve">班  </w:t>
      </w:r>
      <w:r>
        <w:rPr>
          <w:rFonts w:hint="eastAsia" w:ascii="宋体" w:hAnsi="宋体"/>
          <w:color w:val="000000"/>
          <w:szCs w:val="21"/>
          <w:u w:val="single"/>
        </w:rPr>
        <w:t xml:space="preserve"> 202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>11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>10</w:t>
      </w:r>
      <w:r>
        <w:rPr>
          <w:rFonts w:hint="eastAsia" w:ascii="宋体" w:hAnsi="宋体"/>
          <w:color w:val="000000"/>
          <w:szCs w:val="21"/>
        </w:rPr>
        <w:t>日—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>11</w:t>
      </w:r>
      <w:r>
        <w:rPr>
          <w:rFonts w:hint="eastAsia" w:ascii="宋体" w:hAnsi="宋体"/>
          <w:color w:val="000000"/>
          <w:szCs w:val="21"/>
          <w:u w:val="none"/>
        </w:rPr>
        <w:t>月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>14</w:t>
      </w:r>
      <w:r>
        <w:rPr>
          <w:rFonts w:hint="eastAsia" w:ascii="宋体" w:hAnsi="宋体"/>
          <w:color w:val="000000"/>
          <w:szCs w:val="21"/>
          <w:u w:val="none"/>
        </w:rPr>
        <w:t>日</w:t>
      </w:r>
      <w:r>
        <w:rPr>
          <w:rFonts w:hint="eastAsia" w:ascii="宋体" w:hAnsi="宋体"/>
          <w:color w:val="000000"/>
          <w:szCs w:val="21"/>
        </w:rPr>
        <w:t xml:space="preserve">  第</w:t>
      </w:r>
      <w:r>
        <w:rPr>
          <w:rFonts w:hint="eastAsia" w:ascii="宋体" w:hAnsi="宋体"/>
          <w:color w:val="000000"/>
          <w:szCs w:val="21"/>
          <w:lang w:val="en-US" w:eastAsia="zh-CN"/>
        </w:rPr>
        <w:t>十一</w:t>
      </w:r>
      <w:r>
        <w:rPr>
          <w:rFonts w:hint="eastAsia" w:ascii="宋体" w:hAnsi="宋体"/>
          <w:color w:val="000000"/>
          <w:szCs w:val="21"/>
        </w:rPr>
        <w:t>周</w:t>
      </w:r>
    </w:p>
    <w:tbl>
      <w:tblPr>
        <w:tblStyle w:val="9"/>
        <w:tblpPr w:leftFromText="180" w:rightFromText="180" w:vertAnchor="text" w:horzAnchor="margin" w:tblpY="26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"/>
        <w:gridCol w:w="943"/>
        <w:gridCol w:w="8512"/>
      </w:tblGrid>
      <w:tr>
        <w:trPr>
          <w:cantSplit/>
          <w:trHeight w:val="1140" w:hRule="atLeast"/>
        </w:trPr>
        <w:tc>
          <w:tcPr>
            <w:tcW w:w="1377" w:type="dxa"/>
            <w:gridSpan w:val="2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20" w:lineRule="exact"/>
              <w:textAlignment w:val="auto"/>
              <w:rPr>
                <w:rFonts w:ascii="宋体" w:hAnsi="宋体" w:cs="宋体"/>
                <w:bCs/>
                <w:kern w:val="2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2"/>
                <w:sz w:val="21"/>
                <w:szCs w:val="21"/>
              </w:rPr>
              <w:t>本周主题：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20" w:lineRule="exact"/>
              <w:jc w:val="center"/>
              <w:textAlignment w:val="auto"/>
              <w:rPr>
                <w:rFonts w:hint="default" w:eastAsia="宋体" w:asciiTheme="majorEastAsia" w:hAnsiTheme="majorEastAsia" w:cstheme="majorEastAsia"/>
                <w:b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kern w:val="2"/>
                <w:sz w:val="21"/>
                <w:szCs w:val="21"/>
                <w:lang w:val="en-US" w:eastAsia="zh-CN"/>
              </w:rPr>
              <w:t>美丽的秋天（三）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Cs w:val="22"/>
              </w:rPr>
              <w:t xml:space="preserve">幼儿基础分析： </w:t>
            </w:r>
          </w:p>
          <w:p>
            <w:pPr>
              <w:spacing w:line="300" w:lineRule="exact"/>
              <w:ind w:firstLine="420" w:firstLineChars="20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在上周的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研学</w:t>
            </w:r>
            <w:r>
              <w:rPr>
                <w:rFonts w:hint="eastAsia" w:ascii="宋体" w:hAnsi="宋体"/>
                <w:color w:val="000000"/>
                <w:szCs w:val="21"/>
              </w:rPr>
              <w:t>活动中，孩子们看到了秋天树林里红色的枫叶、黄色的银杏叶等都在随风飘扬，仿佛在向人们展现婀娜的舞姿，他们初步感受到了秋天不同树叶的多彩、神奇和有趣。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ind w:firstLine="420" w:firstLineChars="20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秋天不仅是一个多彩、美丽的季节，也是各种水果收获的季节，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孩子们聚在一起讨论：大部分幼儿说：“秋天有很多好吃的水果，有柿子、石榴、柚子。”</w:t>
            </w:r>
            <w:r>
              <w:rPr>
                <w:rFonts w:hint="eastAsia" w:ascii="宋体" w:hAnsi="宋体"/>
                <w:color w:val="000000"/>
                <w:szCs w:val="21"/>
              </w:rPr>
              <w:t>本周我们将围绕“秋天的水果”开展活动，通过多样的活动形式，让孩子们在看一看、尝一尝、画一画中感知秋天果园丰收的盛景，从而喜爱上吃水果。</w:t>
            </w:r>
          </w:p>
        </w:tc>
      </w:tr>
      <w:tr>
        <w:trPr>
          <w:cantSplit/>
          <w:trHeight w:val="880" w:hRule="atLeast"/>
        </w:trPr>
        <w:tc>
          <w:tcPr>
            <w:tcW w:w="1377" w:type="dxa"/>
            <w:gridSpan w:val="2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周发展目标：</w:t>
            </w:r>
          </w:p>
          <w:p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1.进一步发现秋天果园的秘密，了解在秋天成熟的水果，感知秋天水果丰收的景象。</w:t>
            </w:r>
          </w:p>
          <w:p>
            <w:pPr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2.会用多种方式表现秋季的水果，大胆地进行创造性的活动。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hint="default" w:eastAsia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3.了解水果的营养价值，从而喜爱吃水果。</w:t>
            </w:r>
          </w:p>
        </w:tc>
      </w:tr>
      <w:tr>
        <w:trPr>
          <w:cantSplit/>
          <w:trHeight w:val="717" w:hRule="atLeast"/>
        </w:trPr>
        <w:tc>
          <w:tcPr>
            <w:tcW w:w="137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szCs w:val="22"/>
              </w:rPr>
            </w:pPr>
            <w:r>
              <w:rPr>
                <w:rFonts w:hint="eastAsia" w:ascii="宋体" w:hAnsi="宋体" w:cs="宋体"/>
                <w:szCs w:val="21"/>
              </w:rPr>
              <w:t>环境创设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新宋体" w:hAnsi="新宋体" w:eastAsiaTheme="minorEastAsia"/>
                <w:color w:val="0000FF"/>
                <w:szCs w:val="21"/>
              </w:rPr>
            </w:pPr>
            <w:r>
              <w:rPr>
                <w:rFonts w:hint="eastAsia" w:ascii="新宋体" w:hAnsi="新宋体" w:eastAsia="新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和幼</w:t>
            </w:r>
            <w:r>
              <w:rPr>
                <w:rFonts w:ascii="宋体" w:hAnsi="宋体" w:cs="宋体"/>
              </w:rPr>
              <w:t>儿一起创设</w:t>
            </w:r>
            <w:r>
              <w:rPr>
                <w:rFonts w:hint="eastAsia" w:ascii="宋体" w:hAnsi="宋体" w:cs="宋体"/>
              </w:rPr>
              <w:t>“美丽的秋天”的</w:t>
            </w:r>
            <w:r>
              <w:rPr>
                <w:rFonts w:ascii="宋体" w:hAnsi="宋体" w:cs="宋体"/>
              </w:rPr>
              <w:t>班级环境</w:t>
            </w:r>
            <w:r>
              <w:rPr>
                <w:rFonts w:hint="eastAsia" w:ascii="宋体" w:hAnsi="宋体"/>
                <w:szCs w:val="21"/>
              </w:rPr>
              <w:t>。收集秋天收获的各种水果的照片，和幼儿一起将照片合理布置在各区域，将“秋天的果园”带进班级。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rPr>
                <w:rFonts w:ascii="宋体" w:hAnsi="宋体" w:cs="宋体"/>
              </w:rPr>
            </w:pPr>
            <w:r>
              <w:rPr>
                <w:rFonts w:hint="eastAsia" w:ascii="新宋体" w:hAnsi="新宋体" w:eastAsia="新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.区域材料：美工区：投放蜡笔、彩纸、颜料等工具，供幼儿创意制作秋天各元素；建构区：提供雪花片、大型积木，供幼儿搭建；科探区：提供磁铁、放大镜、镜子等工具材料，供幼儿进行探索发现；万能工匠区：提供秋天的树林等支持性图片，供幼儿进行搭建。图书区：提供绘本、指偶，供幼儿进行阅读、讲述。</w:t>
            </w:r>
            <w:r>
              <w:rPr>
                <w:rFonts w:hint="eastAsia" w:ascii="宋体" w:hAnsi="宋体" w:cs="宋体"/>
              </w:rPr>
              <w:t xml:space="preserve"> </w:t>
            </w:r>
          </w:p>
        </w:tc>
      </w:tr>
      <w:tr>
        <w:trPr>
          <w:cantSplit/>
          <w:trHeight w:val="774" w:hRule="atLeast"/>
        </w:trPr>
        <w:tc>
          <w:tcPr>
            <w:tcW w:w="137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自我服务与自主管理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穿适当的衣服，根据自身情况，穿脱衣物并将其整齐的挂于衣帽柜。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Cs w:val="21"/>
              </w:rPr>
              <w:t>勤洗手、勤剪指甲，不去人口密集的地方。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/>
                <w:szCs w:val="21"/>
              </w:rPr>
              <w:t>天气转凉，能加快用餐速度，饭粒掉在地上能及时整理干净。</w:t>
            </w:r>
          </w:p>
        </w:tc>
      </w:tr>
      <w:tr>
        <w:trPr>
          <w:cantSplit/>
          <w:trHeight w:val="2680" w:hRule="exact"/>
        </w:trPr>
        <w:tc>
          <w:tcPr>
            <w:tcW w:w="434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上午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下午</w:t>
            </w:r>
          </w:p>
        </w:tc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区域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游戏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益智区：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找规律、形状棋、趣玩乐高</w:t>
            </w:r>
            <w:r>
              <w:rPr>
                <w:rFonts w:hint="eastAsia" w:ascii="宋体" w:hAnsi="宋体"/>
                <w:szCs w:val="21"/>
                <w:lang w:eastAsia="zh-CN"/>
              </w:rPr>
              <w:t>等；</w:t>
            </w: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科探区：乌鸦喝水、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自制陀螺</w:t>
            </w:r>
            <w:r>
              <w:rPr>
                <w:rFonts w:hint="eastAsia" w:ascii="宋体" w:hAnsi="宋体"/>
                <w:szCs w:val="21"/>
              </w:rPr>
              <w:t>等。</w:t>
            </w: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美工区：绘画《秋天的水果》、泥工《柿子》等；</w:t>
            </w: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图书区：故事阅读</w:t>
            </w:r>
            <w:r>
              <w:rPr>
                <w:rFonts w:hint="eastAsia" w:cs="宋体" w:asciiTheme="minorEastAsia" w:hAnsiTheme="minorEastAsia" w:eastAsiaTheme="minorEastAsia"/>
                <w:kern w:val="1"/>
                <w:szCs w:val="21"/>
                <w:lang w:bidi="ar"/>
              </w:rPr>
              <w:t>《风中的树叶》</w:t>
            </w:r>
            <w:r>
              <w:rPr>
                <w:rFonts w:hint="eastAsia" w:cs="宋体" w:asciiTheme="minorEastAsia" w:hAnsiTheme="minorEastAsia" w:eastAsiaTheme="minorEastAsia"/>
                <w:kern w:val="1"/>
                <w:szCs w:val="21"/>
                <w:lang w:eastAsia="zh-CN" w:bidi="ar"/>
              </w:rPr>
              <w:t>、</w:t>
            </w:r>
            <w:r>
              <w:rPr>
                <w:rFonts w:hint="eastAsia" w:cs="宋体" w:asciiTheme="minorEastAsia" w:hAnsiTheme="minorEastAsia" w:eastAsiaTheme="minorEastAsia"/>
                <w:kern w:val="1"/>
                <w:szCs w:val="21"/>
                <w:lang w:bidi="ar"/>
              </w:rPr>
              <w:t>《在秋天》</w:t>
            </w:r>
            <w:r>
              <w:rPr>
                <w:rFonts w:hint="eastAsia" w:ascii="宋体" w:hAnsi="宋体"/>
                <w:szCs w:val="21"/>
              </w:rPr>
              <w:t>等；</w:t>
            </w: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建构区：地面：柿子、桌面：大树；</w:t>
            </w: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万能工匠区：大树、树林。</w:t>
            </w:r>
          </w:p>
          <w:p>
            <w:pPr>
              <w:adjustRightInd w:val="0"/>
              <w:spacing w:line="300" w:lineRule="exact"/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Cs w:val="21"/>
                <w:lang w:val="en-US" w:eastAsia="zh-CN"/>
              </w:rPr>
              <w:t>关</w:t>
            </w:r>
            <w:r>
              <w:rPr>
                <w:rFonts w:hint="eastAsia" w:ascii="宋体" w:hAnsi="宋体" w:cs="宋体"/>
              </w:rPr>
              <w:t>注要点：</w:t>
            </w:r>
            <w:r>
              <w:rPr>
                <w:rFonts w:hint="eastAsia" w:ascii="宋体" w:hAnsi="宋体" w:cs="宋体"/>
                <w:lang w:val="en-US" w:eastAsia="zh-CN"/>
              </w:rPr>
              <w:t>张</w:t>
            </w: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老师关注益智区新添材料的投放以及幼儿的参与度</w:t>
            </w:r>
            <w:r>
              <w:rPr>
                <w:rFonts w:hint="eastAsia" w:ascii="宋体" w:hAnsi="宋体" w:cs="宋体"/>
                <w:color w:val="000000"/>
              </w:rPr>
              <w:t>，</w:t>
            </w: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用观察记录、今日动态、分享交流等方面落实与调整。</w:t>
            </w:r>
            <w:r>
              <w:rPr>
                <w:rFonts w:hint="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丁</w:t>
            </w: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老师关注科探区幼儿是否能主动探索材料，用观察记录、今日动态、分享交流等方面落实与调整。</w:t>
            </w:r>
          </w:p>
          <w:p>
            <w:pPr>
              <w:adjustRightInd w:val="0"/>
              <w:spacing w:line="300" w:lineRule="exact"/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pacing w:line="300" w:lineRule="exact"/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hint="default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cantSplit/>
          <w:trHeight w:val="1357" w:hRule="exact"/>
        </w:trPr>
        <w:tc>
          <w:tcPr>
            <w:tcW w:w="434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szCs w:val="21"/>
              </w:rPr>
            </w:pPr>
          </w:p>
        </w:tc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户外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活动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晴天：户外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混龄</w:t>
            </w:r>
            <w:r>
              <w:rPr>
                <w:rFonts w:hint="eastAsia" w:ascii="宋体" w:hAnsi="宋体" w:cs="宋体"/>
                <w:szCs w:val="21"/>
              </w:rPr>
              <w:t>游戏—万能工匠、球类游戏、跑跨游戏、钻爬游戏、攀爬游戏、大型玩具、滑梯、跳跃游戏、平衡游戏、生态游戏场、综合情景游戏等。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/>
                <w:szCs w:val="21"/>
              </w:rPr>
              <w:t>雨天：跑酷游戏、球类游戏、彩虹伞、遛遛布、室内走廊混班游戏-爬爬乐、桌椅变变变、踩高跷、羊角球、跳圈圈等。</w:t>
            </w:r>
          </w:p>
        </w:tc>
      </w:tr>
      <w:tr>
        <w:trPr>
          <w:cantSplit/>
          <w:trHeight w:val="638" w:hRule="exact"/>
        </w:trPr>
        <w:tc>
          <w:tcPr>
            <w:tcW w:w="434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</w:p>
        </w:tc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活动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outlineLvl w:val="9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语言：落叶          2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音乐：摘果子                   </w:t>
            </w:r>
            <w:bookmarkStart w:id="0" w:name="_GoBack"/>
            <w:bookmarkEnd w:id="0"/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       3.</w:t>
            </w:r>
            <w:r>
              <w:rPr>
                <w:rFonts w:hint="eastAsia" w:ascii="宋体" w:hAnsi="宋体" w:cs="宋体"/>
                <w:szCs w:val="21"/>
              </w:rPr>
              <w:t>美术：一篮柿子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outlineLvl w:val="9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4.数学：小兔逛超市 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5.健康：多吃水果有营养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theme="minorEastAsia"/>
                <w:color w:val="000000"/>
                <w:szCs w:val="21"/>
              </w:rPr>
              <w:t xml:space="preserve">            </w:t>
            </w:r>
            <w:r>
              <w:rPr>
                <w:rFonts w:hint="eastAsia" w:ascii="宋体" w:hAnsi="宋体" w:cstheme="minorEastAsia"/>
                <w:color w:val="000000"/>
                <w:szCs w:val="21"/>
                <w:lang w:val="en-US" w:eastAsia="zh-CN"/>
              </w:rPr>
              <w:t xml:space="preserve"> </w:t>
            </w:r>
          </w:p>
        </w:tc>
      </w:tr>
      <w:tr>
        <w:trPr>
          <w:cantSplit/>
          <w:trHeight w:val="1916" w:hRule="exact"/>
        </w:trPr>
        <w:tc>
          <w:tcPr>
            <w:tcW w:w="43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下午</w:t>
            </w:r>
          </w:p>
        </w:tc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asciiTheme="majorEastAsia" w:hAnsiTheme="majorEastAsia" w:eastAsiaTheme="majorEastAsia" w:cstheme="majorEastAsia"/>
                <w:color w:val="000000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Cs w:val="21"/>
              </w:rPr>
              <w:t>班级自主活动或区域游戏或户外活动</w:t>
            </w:r>
          </w:p>
        </w:tc>
        <w:tc>
          <w:tcPr>
            <w:tcW w:w="851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267"/>
                <w:tab w:val="center" w:pos="839"/>
              </w:tabs>
              <w:spacing w:line="300" w:lineRule="exact"/>
              <w:jc w:val="left"/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小小探索家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”游戏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tabs>
                <w:tab w:val="left" w:pos="267"/>
                <w:tab w:val="center" w:pos="839"/>
              </w:tabs>
              <w:spacing w:line="300" w:lineRule="exact"/>
              <w:jc w:val="left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科创小游戏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乌鸦喝水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2"/>
              </w:numPr>
              <w:tabs>
                <w:tab w:val="left" w:pos="267"/>
                <w:tab w:val="center" w:pos="839"/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default" w:ascii="宋体" w:hAnsi="宋体" w:cs="宋体"/>
                <w:color w:val="000000" w:themeColor="text1"/>
                <w:kern w:val="0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专用活动室：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玩美屋：一篮水果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2"/>
              </w:numPr>
              <w:tabs>
                <w:tab w:val="left" w:pos="267"/>
                <w:tab w:val="center" w:pos="839"/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户外大课堂：好玩的轮胎</w:t>
            </w:r>
          </w:p>
        </w:tc>
      </w:tr>
    </w:tbl>
    <w:p>
      <w:pPr>
        <w:wordWrap w:val="0"/>
        <w:spacing w:line="310" w:lineRule="exact"/>
        <w:ind w:right="210"/>
        <w:jc w:val="right"/>
        <w:rPr>
          <w:rFonts w:hint="eastAsia" w:ascii="宋体" w:hAnsi="宋体"/>
          <w:u w:val="single"/>
        </w:rPr>
      </w:pPr>
      <w:r>
        <w:rPr>
          <w:rFonts w:hint="eastAsia" w:ascii="宋体" w:hAnsi="宋体"/>
          <w:lang w:val="en-US" w:eastAsia="zh-CN"/>
        </w:rPr>
        <w:t xml:space="preserve">      </w:t>
      </w:r>
      <w:r>
        <w:rPr>
          <w:rFonts w:hint="eastAsia" w:ascii="宋体" w:hAnsi="宋体"/>
        </w:rPr>
        <w:t>班级老师：</w:t>
      </w:r>
      <w:r>
        <w:rPr>
          <w:rFonts w:hint="eastAsia" w:ascii="宋体" w:hAnsi="宋体"/>
          <w:u w:val="single"/>
          <w:lang w:val="en-US" w:eastAsia="zh-CN"/>
        </w:rPr>
        <w:t>张洁、丁文霞</w:t>
      </w:r>
      <w:r>
        <w:rPr>
          <w:rFonts w:hint="eastAsia" w:ascii="宋体" w:hAnsi="宋体"/>
          <w:u w:val="single"/>
        </w:rPr>
        <w:t xml:space="preserve">  </w:t>
      </w:r>
      <w:r>
        <w:rPr>
          <w:rFonts w:hint="eastAsia" w:ascii="宋体" w:hAnsi="宋体"/>
        </w:rPr>
        <w:t xml:space="preserve"> 执笔：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/>
          <w:u w:val="single"/>
          <w:lang w:val="en-US" w:eastAsia="zh-CN"/>
        </w:rPr>
        <w:t>丁文霞</w:t>
      </w:r>
      <w:r>
        <w:rPr>
          <w:rFonts w:hint="eastAsia" w:ascii="宋体" w:hAnsi="宋体"/>
          <w:u w:val="single"/>
        </w:rPr>
        <w:t xml:space="preserve">  </w:t>
      </w:r>
    </w:p>
    <w:sectPr>
      <w:footerReference r:id="rId3" w:type="default"/>
      <w:pgSz w:w="11906" w:h="16838"/>
      <w:pgMar w:top="1418" w:right="1304" w:bottom="1247" w:left="1304" w:header="851" w:footer="992" w:gutter="0"/>
      <w:cols w:space="720" w:num="1"/>
      <w:docGrid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新宋体">
    <w:altName w:val="方正书宋_GBK"/>
    <w:panose1 w:val="02010609030101010101"/>
    <w:charset w:val="86"/>
    <w:family w:val="modern"/>
    <w:pitch w:val="default"/>
    <w:sig w:usb0="00000000" w:usb1="00000000" w:usb2="00000016" w:usb3="00000000" w:csb0="00040001" w:csb1="00000000"/>
  </w:font>
  <w:font w:name="楷体_GB2312">
    <w:altName w:val="汉仪楷体简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720"/>
      <w:rPr>
        <w:rFonts w:ascii="楷体_GB2312" w:hAnsi="楷体" w:eastAsia="楷体_GB231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7418E8"/>
    <w:multiLevelType w:val="singleLevel"/>
    <w:tmpl w:val="BF7418E8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FFE6150"/>
    <w:multiLevelType w:val="singleLevel"/>
    <w:tmpl w:val="FFFE615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kODQ1MDhjMzg3ZTA4ZmM4MjBjMTUzZWM2MTliNWMifQ=="/>
  </w:docVars>
  <w:rsids>
    <w:rsidRoot w:val="00000000"/>
    <w:rsid w:val="047045C3"/>
    <w:rsid w:val="13450BEF"/>
    <w:rsid w:val="1E43422D"/>
    <w:rsid w:val="30526494"/>
    <w:rsid w:val="3B4A7C36"/>
    <w:rsid w:val="3DFDA714"/>
    <w:rsid w:val="3EF77EBE"/>
    <w:rsid w:val="3F5F4C9A"/>
    <w:rsid w:val="484959AA"/>
    <w:rsid w:val="5BFD9E88"/>
    <w:rsid w:val="5F6FE0F6"/>
    <w:rsid w:val="63EA3CEA"/>
    <w:rsid w:val="67024A05"/>
    <w:rsid w:val="6CF2462D"/>
    <w:rsid w:val="6FEB422D"/>
    <w:rsid w:val="73A07FE1"/>
    <w:rsid w:val="7746B95C"/>
    <w:rsid w:val="774E77F3"/>
    <w:rsid w:val="77BF8149"/>
    <w:rsid w:val="799F47AC"/>
    <w:rsid w:val="7D1C0242"/>
    <w:rsid w:val="AEEBE0A2"/>
    <w:rsid w:val="B5D67113"/>
    <w:rsid w:val="DBF33E89"/>
    <w:rsid w:val="DD8B9BF4"/>
    <w:rsid w:val="EE960798"/>
    <w:rsid w:val="EFE989E7"/>
    <w:rsid w:val="F6683A3E"/>
    <w:rsid w:val="F67F3534"/>
    <w:rsid w:val="F97EE5F7"/>
    <w:rsid w:val="FA9F415B"/>
    <w:rsid w:val="FEFE7BC9"/>
    <w:rsid w:val="FFAA6C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0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qFormat="1" w:unhideWhenUsed="0" w:uiPriority="0" w:semiHidden="0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4"/>
    <w:qFormat/>
    <w:uiPriority w:val="99"/>
    <w:pPr>
      <w:spacing w:after="120"/>
    </w:pPr>
    <w:rPr>
      <w:kern w:val="0"/>
      <w:sz w:val="20"/>
    </w:rPr>
  </w:style>
  <w:style w:type="paragraph" w:styleId="3">
    <w:name w:val="Body Text Indent"/>
    <w:basedOn w:val="1"/>
    <w:link w:val="16"/>
    <w:qFormat/>
    <w:uiPriority w:val="99"/>
    <w:pPr>
      <w:adjustRightInd w:val="0"/>
      <w:snapToGrid w:val="0"/>
      <w:spacing w:line="360" w:lineRule="auto"/>
      <w:ind w:firstLine="480" w:firstLineChars="200"/>
    </w:pPr>
    <w:rPr>
      <w:kern w:val="0"/>
      <w:sz w:val="20"/>
    </w:rPr>
  </w:style>
  <w:style w:type="paragraph" w:styleId="4">
    <w:name w:val="Balloon Text"/>
    <w:basedOn w:val="1"/>
    <w:link w:val="17"/>
    <w:semiHidden/>
    <w:qFormat/>
    <w:uiPriority w:val="99"/>
    <w:rPr>
      <w:kern w:val="0"/>
      <w:sz w:val="2"/>
    </w:rPr>
  </w:style>
  <w:style w:type="paragraph" w:styleId="5">
    <w:name w:val="footer"/>
    <w:basedOn w:val="1"/>
    <w:link w:val="18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HTML Preformatted"/>
    <w:basedOn w:val="1"/>
    <w:link w:val="33"/>
    <w:qFormat/>
    <w:locked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0">
    <w:name w:val="Table Grid"/>
    <w:basedOn w:val="9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qFormat/>
    <w:uiPriority w:val="0"/>
    <w:rPr>
      <w:b/>
      <w:bCs/>
    </w:rPr>
  </w:style>
  <w:style w:type="character" w:styleId="13">
    <w:name w:val="page number"/>
    <w:basedOn w:val="11"/>
    <w:qFormat/>
    <w:uiPriority w:val="99"/>
    <w:rPr>
      <w:rFonts w:cs="Times New Roman"/>
    </w:rPr>
  </w:style>
  <w:style w:type="character" w:styleId="14">
    <w:name w:val="Hyperlink"/>
    <w:basedOn w:val="11"/>
    <w:qFormat/>
    <w:uiPriority w:val="99"/>
    <w:rPr>
      <w:rFonts w:cs="Times New Roman"/>
      <w:color w:val="0000FF"/>
      <w:u w:val="single"/>
    </w:rPr>
  </w:style>
  <w:style w:type="character" w:customStyle="1" w:styleId="15">
    <w:name w:val="Body Text Char"/>
    <w:basedOn w:val="11"/>
    <w:qFormat/>
    <w:locked/>
    <w:uiPriority w:val="99"/>
    <w:rPr>
      <w:rFonts w:eastAsia="宋体" w:cs="Times New Roman"/>
      <w:kern w:val="2"/>
      <w:sz w:val="24"/>
      <w:lang w:val="en-US" w:eastAsia="zh-CN"/>
    </w:rPr>
  </w:style>
  <w:style w:type="character" w:customStyle="1" w:styleId="16">
    <w:name w:val="正文文本缩进 Char"/>
    <w:basedOn w:val="11"/>
    <w:link w:val="3"/>
    <w:semiHidden/>
    <w:qFormat/>
    <w:locked/>
    <w:uiPriority w:val="99"/>
    <w:rPr>
      <w:rFonts w:cs="Times New Roman"/>
      <w:sz w:val="20"/>
    </w:rPr>
  </w:style>
  <w:style w:type="character" w:customStyle="1" w:styleId="17">
    <w:name w:val="批注框文本 Char"/>
    <w:basedOn w:val="11"/>
    <w:link w:val="4"/>
    <w:semiHidden/>
    <w:qFormat/>
    <w:locked/>
    <w:uiPriority w:val="99"/>
    <w:rPr>
      <w:rFonts w:cs="Times New Roman"/>
      <w:sz w:val="2"/>
    </w:rPr>
  </w:style>
  <w:style w:type="character" w:customStyle="1" w:styleId="18">
    <w:name w:val="页脚 Char"/>
    <w:basedOn w:val="11"/>
    <w:link w:val="5"/>
    <w:semiHidden/>
    <w:qFormat/>
    <w:locked/>
    <w:uiPriority w:val="99"/>
    <w:rPr>
      <w:rFonts w:cs="Times New Roman"/>
      <w:sz w:val="18"/>
    </w:rPr>
  </w:style>
  <w:style w:type="character" w:customStyle="1" w:styleId="19">
    <w:name w:val="页眉 Char"/>
    <w:basedOn w:val="11"/>
    <w:link w:val="6"/>
    <w:semiHidden/>
    <w:qFormat/>
    <w:locked/>
    <w:uiPriority w:val="99"/>
    <w:rPr>
      <w:rFonts w:cs="Times New Roman"/>
      <w:sz w:val="18"/>
    </w:rPr>
  </w:style>
  <w:style w:type="character" w:customStyle="1" w:styleId="20">
    <w:name w:val="oblog_text"/>
    <w:qFormat/>
    <w:uiPriority w:val="99"/>
  </w:style>
  <w:style w:type="character" w:customStyle="1" w:styleId="21">
    <w:name w:val="ca-41"/>
    <w:qFormat/>
    <w:uiPriority w:val="99"/>
    <w:rPr>
      <w:rFonts w:ascii="宋体" w:hAnsi="宋体" w:eastAsia="宋体"/>
      <w:sz w:val="24"/>
    </w:rPr>
  </w:style>
  <w:style w:type="character" w:customStyle="1" w:styleId="22">
    <w:name w:val="ca-21"/>
    <w:qFormat/>
    <w:uiPriority w:val="99"/>
    <w:rPr>
      <w:rFonts w:ascii="宋体" w:hAnsi="宋体" w:eastAsia="宋体"/>
      <w:sz w:val="21"/>
    </w:rPr>
  </w:style>
  <w:style w:type="character" w:customStyle="1" w:styleId="23">
    <w:name w:val="ca-31"/>
    <w:qFormat/>
    <w:uiPriority w:val="99"/>
    <w:rPr>
      <w:rFonts w:ascii="Times New Roman" w:hAnsi="Times New Roman"/>
      <w:color w:val="000000"/>
      <w:sz w:val="21"/>
    </w:rPr>
  </w:style>
  <w:style w:type="character" w:customStyle="1" w:styleId="24">
    <w:name w:val="正文文本 Char"/>
    <w:link w:val="2"/>
    <w:qFormat/>
    <w:locked/>
    <w:uiPriority w:val="99"/>
    <w:rPr>
      <w:sz w:val="20"/>
    </w:rPr>
  </w:style>
  <w:style w:type="paragraph" w:customStyle="1" w:styleId="25">
    <w:name w:val="pa-5"/>
    <w:basedOn w:val="1"/>
    <w:qFormat/>
    <w:uiPriority w:val="99"/>
    <w:pPr>
      <w:widowControl/>
      <w:spacing w:line="240" w:lineRule="atLeast"/>
      <w:ind w:hanging="300"/>
    </w:pPr>
    <w:rPr>
      <w:rFonts w:ascii="宋体" w:hAnsi="宋体" w:cs="宋体"/>
      <w:kern w:val="0"/>
      <w:sz w:val="24"/>
      <w:szCs w:val="24"/>
    </w:rPr>
  </w:style>
  <w:style w:type="paragraph" w:customStyle="1" w:styleId="26">
    <w:name w:val="p0"/>
    <w:basedOn w:val="1"/>
    <w:qFormat/>
    <w:uiPriority w:val="99"/>
    <w:pPr>
      <w:widowControl/>
    </w:pPr>
    <w:rPr>
      <w:kern w:val="0"/>
      <w:szCs w:val="21"/>
    </w:rPr>
  </w:style>
  <w:style w:type="paragraph" w:customStyle="1" w:styleId="27">
    <w:name w:val="pa-4"/>
    <w:basedOn w:val="1"/>
    <w:qFormat/>
    <w:uiPriority w:val="99"/>
    <w:pPr>
      <w:widowControl/>
      <w:spacing w:line="240" w:lineRule="atLeast"/>
      <w:ind w:firstLine="420"/>
    </w:pPr>
    <w:rPr>
      <w:rFonts w:ascii="宋体" w:hAnsi="宋体" w:cs="宋体"/>
      <w:kern w:val="0"/>
      <w:sz w:val="24"/>
      <w:szCs w:val="24"/>
    </w:rPr>
  </w:style>
  <w:style w:type="paragraph" w:customStyle="1" w:styleId="28">
    <w:name w:val="pa-2"/>
    <w:basedOn w:val="1"/>
    <w:qFormat/>
    <w:uiPriority w:val="99"/>
    <w:pPr>
      <w:widowControl/>
      <w:spacing w:line="280" w:lineRule="atLeast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">
    <w:name w:val="pa-6"/>
    <w:basedOn w:val="1"/>
    <w:qFormat/>
    <w:uiPriority w:val="99"/>
    <w:pPr>
      <w:widowControl/>
      <w:spacing w:line="240" w:lineRule="atLeast"/>
    </w:pPr>
    <w:rPr>
      <w:rFonts w:ascii="宋体" w:hAnsi="宋体" w:cs="宋体"/>
      <w:kern w:val="0"/>
      <w:sz w:val="24"/>
      <w:szCs w:val="24"/>
    </w:rPr>
  </w:style>
  <w:style w:type="paragraph" w:customStyle="1" w:styleId="30">
    <w:name w:val="pa-3"/>
    <w:basedOn w:val="1"/>
    <w:qFormat/>
    <w:uiPriority w:val="99"/>
    <w:pPr>
      <w:widowControl/>
      <w:spacing w:line="280" w:lineRule="atLeast"/>
    </w:pPr>
    <w:rPr>
      <w:rFonts w:ascii="宋体" w:hAnsi="宋体" w:cs="宋体"/>
      <w:kern w:val="0"/>
      <w:sz w:val="24"/>
      <w:szCs w:val="24"/>
    </w:rPr>
  </w:style>
  <w:style w:type="paragraph" w:customStyle="1" w:styleId="31">
    <w:name w:val="列出段落1"/>
    <w:basedOn w:val="1"/>
    <w:qFormat/>
    <w:uiPriority w:val="99"/>
    <w:pPr>
      <w:ind w:firstLine="420" w:firstLineChars="200"/>
    </w:pPr>
  </w:style>
  <w:style w:type="paragraph" w:customStyle="1" w:styleId="32">
    <w:name w:val="列出段落2"/>
    <w:basedOn w:val="1"/>
    <w:qFormat/>
    <w:uiPriority w:val="99"/>
    <w:pPr>
      <w:ind w:firstLine="420" w:firstLineChars="200"/>
    </w:pPr>
  </w:style>
  <w:style w:type="character" w:customStyle="1" w:styleId="33">
    <w:name w:val="HTML 预设格式 Char"/>
    <w:basedOn w:val="11"/>
    <w:link w:val="7"/>
    <w:qFormat/>
    <w:uiPriority w:val="0"/>
    <w:rPr>
      <w:rFonts w:ascii="Arial" w:hAnsi="Arial" w:cs="Arial"/>
      <w:sz w:val="24"/>
      <w:szCs w:val="24"/>
    </w:rPr>
  </w:style>
  <w:style w:type="paragraph" w:customStyle="1" w:styleId="3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202</Words>
  <Characters>1152</Characters>
  <Lines>9</Lines>
  <Paragraphs>2</Paragraphs>
  <TotalTime>6</TotalTime>
  <ScaleCrop>false</ScaleCrop>
  <LinksUpToDate>false</LinksUpToDate>
  <CharactersWithSpaces>1352</CharactersWithSpaces>
  <Application>WPS Office_6.2.2.8394_F1E327BC-269C-435d-A152-05C5408002CA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2022-03-17T21:37:00Z</dcterms:created>
  <dc:creator>雨林木风</dc:creator>
  <cp:lastModifiedBy>丁丁</cp:lastModifiedBy>
  <cp:lastPrinted>2023-09-22T15:37:00Z</cp:lastPrinted>
  <dcterms:modified xsi:type="dcterms:W3CDTF">2025-11-07T10:56:32Z</dcterms:modified>
  <dc:title>第七周   2011年3月31日   星期四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2052-6.2.2.8394</vt:lpwstr>
  </property>
  <property fmtid="{D5CDD505-2E9C-101B-9397-08002B2CF9AE}" pid="3" name="ICV">
    <vt:lpwstr>A49727DA963C592D27920969512C7024_43</vt:lpwstr>
  </property>
</Properties>
</file>