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F8D09"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个人成长发展三年规划</w:t>
      </w:r>
    </w:p>
    <w:p w14:paraId="53EC2F41">
      <w:r>
        <w:rPr>
          <w:rFonts w:hint="default"/>
          <w:lang w:val="en-US" w:eastAsia="zh-CN"/>
        </w:rPr>
        <w:t>一、规划背景与自我分析​</w:t>
      </w:r>
    </w:p>
    <w:p w14:paraId="12C224E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 xml:space="preserve">作为一名 初中数学老师，我已拥有 </w:t>
      </w:r>
      <w:r>
        <w:rPr>
          <w:rFonts w:hint="eastAsia"/>
          <w:lang w:val="en-US" w:eastAsia="zh-CN"/>
        </w:rPr>
        <w:t>20年</w:t>
      </w:r>
      <w:r>
        <w:rPr>
          <w:rFonts w:hint="default"/>
          <w:lang w:val="en-US" w:eastAsia="zh-CN"/>
        </w:rPr>
        <w:t>的一线教学经验，熟悉初中数学教材体系、课程标准及学生认知规律，能够熟练驾驭常规课堂教学，在学生成绩提升与班级数学学科建设方面积累了一定经验。但同时，也面临着职业发展的 “中年瓶颈”：一方面，教学方法逐渐固化，对新兴教学技术（如智慧课堂、数学建模软件）的运用不够熟练；另一方面，科研意识与能力较弱，长期停留在 “教书” 层面，缺乏对教学问题的深度研究与成果转化；此外，随着教育理念的更新（如核心素养导向教学），自身知识结构需进一步优化，尤其在跨学科融合、分层教学精准实施等领域存在提升空间。基于此，制定本三年发展规划，旨在实现 “经验型教师” 向 “研究型、专家型教师” 的转型。​</w:t>
      </w:r>
    </w:p>
    <w:p w14:paraId="66A73BF4">
      <w:pPr>
        <w:rPr>
          <w:rFonts w:hint="default"/>
        </w:rPr>
      </w:pPr>
      <w:r>
        <w:rPr>
          <w:rFonts w:hint="default"/>
          <w:lang w:val="en-US" w:eastAsia="zh-CN"/>
        </w:rPr>
        <w:t>二、总体目标</w:t>
      </w:r>
    </w:p>
    <w:p w14:paraId="6D7D0A59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未来三年，以 “深化专业素养、创新教学实践、产出科研成果” 为核心，逐步形成个人教学风格，成为学校数学学科骨干，在区域内具备一定的教学影响力；掌握智慧教学工具与科研方法，完成</w:t>
      </w:r>
      <w:r>
        <w:rPr>
          <w:rFonts w:hint="eastAsia"/>
          <w:lang w:val="en-US" w:eastAsia="zh-CN"/>
        </w:rPr>
        <w:t>1-2</w:t>
      </w:r>
      <w:r>
        <w:rPr>
          <w:rFonts w:hint="default"/>
          <w:lang w:val="en-US" w:eastAsia="zh-CN"/>
        </w:rPr>
        <w:t xml:space="preserve"> 篇教学论文；构建 “精准分层 + 素养导向” 的数学教学模式，助力学生数学思维与核心素养的提升。​</w:t>
      </w:r>
    </w:p>
    <w:p w14:paraId="2C5D61D6">
      <w:pPr>
        <w:rPr>
          <w:rFonts w:hint="default"/>
        </w:rPr>
      </w:pPr>
      <w:r>
        <w:rPr>
          <w:rFonts w:hint="default"/>
          <w:lang w:val="en-US" w:eastAsia="zh-CN"/>
        </w:rPr>
        <w:t>三、分年度目标与实施策略​</w:t>
      </w:r>
    </w:p>
    <w:p w14:paraId="3C35751B">
      <w:pPr>
        <w:rPr>
          <w:rFonts w:hint="default"/>
        </w:rPr>
      </w:pPr>
      <w:r>
        <w:rPr>
          <w:rFonts w:hint="default"/>
          <w:lang w:val="en-US" w:eastAsia="zh-CN"/>
        </w:rPr>
        <w:t>（一）第一年：夯实基础，突破技术瓶颈​</w:t>
      </w:r>
    </w:p>
    <w:p w14:paraId="324B1758">
      <w:pPr>
        <w:rPr>
          <w:rFonts w:hint="default"/>
        </w:rPr>
      </w:pPr>
      <w:r>
        <w:rPr>
          <w:rFonts w:hint="default"/>
          <w:lang w:val="en-US" w:eastAsia="zh-CN"/>
        </w:rPr>
        <w:t>1. 目标​</w:t>
      </w:r>
    </w:p>
    <w:p w14:paraId="26C48010">
      <w:pPr>
        <w:ind w:firstLine="420" w:firstLineChars="200"/>
      </w:pPr>
      <w:r>
        <w:rPr>
          <w:rFonts w:hint="default"/>
        </w:rPr>
        <w:t xml:space="preserve">教学能力：熟练运用智慧课堂工具（如希沃白板、GeoGebra 动态几何软件）设计课堂，每学期完成 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 xml:space="preserve"> 节 “技术融合型” 公开课；​</w:t>
      </w:r>
    </w:p>
    <w:p w14:paraId="3DEB9E02">
      <w:pPr>
        <w:ind w:firstLine="420" w:firstLineChars="200"/>
      </w:pPr>
      <w:r>
        <w:rPr>
          <w:rFonts w:hint="default"/>
        </w:rPr>
        <w:t>专业学习：系统学习《义务教育数学课程标准（2022 年版）》中 “核心素养” 相关内容，阅读 3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 xml:space="preserve">本核心素养导向的教学专著（如《初中数学核心素养培养策略》），撰写 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 xml:space="preserve"> 篇学习心得；​</w:t>
      </w:r>
    </w:p>
    <w:p w14:paraId="56C4BC91">
      <w:pPr>
        <w:ind w:firstLine="420" w:firstLineChars="200"/>
      </w:pPr>
      <w:r>
        <w:rPr>
          <w:rFonts w:hint="default"/>
        </w:rPr>
        <w:t>初步科研：确定 1 个研究方向（如 “初中数学分层作业设计与实施”），完成文献综述，设计初步的研究方案，在学校教学论坛上分享研究思路。​</w:t>
      </w:r>
    </w:p>
    <w:p w14:paraId="19B560BC">
      <w:pPr>
        <w:rPr>
          <w:rFonts w:hint="default"/>
        </w:rPr>
      </w:pPr>
      <w:r>
        <w:rPr>
          <w:rFonts w:hint="default"/>
          <w:lang w:val="en-US" w:eastAsia="zh-CN"/>
        </w:rPr>
        <w:t>2. 实施策略​</w:t>
      </w:r>
    </w:p>
    <w:p w14:paraId="1626EB6D">
      <w:pPr>
        <w:ind w:firstLine="420" w:firstLineChars="200"/>
      </w:pPr>
      <w:r>
        <w:rPr>
          <w:rFonts w:hint="default"/>
        </w:rPr>
        <w:t>每周安排 2 小时学习智慧教学工具，加入区域数学教师技术交流群，每月向技术熟练的青年教师请教 1 次，解决实际操作问题；​</w:t>
      </w:r>
    </w:p>
    <w:p w14:paraId="1FC1739C">
      <w:pPr>
        <w:ind w:firstLine="420" w:firstLineChars="200"/>
      </w:pPr>
      <w:r>
        <w:rPr>
          <w:rFonts w:hint="default"/>
        </w:rPr>
        <w:t>每</w:t>
      </w:r>
      <w:r>
        <w:rPr>
          <w:rFonts w:hint="eastAsia"/>
          <w:lang w:val="en-US" w:eastAsia="zh-CN"/>
        </w:rPr>
        <w:t>月</w:t>
      </w:r>
      <w:r>
        <w:rPr>
          <w:rFonts w:hint="default"/>
        </w:rPr>
        <w:t>参加 1 次区级或校级课标解读培训，将 “数感、运算能力、逻辑推理” 等核心素养目标融入每节课的教学设计，课后记录 “素养达成情况”；​</w:t>
      </w:r>
    </w:p>
    <w:p w14:paraId="1CA1B844">
      <w:r>
        <w:rPr>
          <w:rFonts w:hint="default"/>
        </w:rPr>
        <w:t xml:space="preserve">每月收集 </w:t>
      </w:r>
      <w:r>
        <w:rPr>
          <w:rFonts w:hint="eastAsia"/>
          <w:lang w:val="en-US" w:eastAsia="zh-CN"/>
        </w:rPr>
        <w:t>1-2</w:t>
      </w:r>
      <w:r>
        <w:rPr>
          <w:rFonts w:hint="default"/>
        </w:rPr>
        <w:t xml:space="preserve"> 篇关于 “分层作业” 的期刊论文，整理不同学段、不同难度的作业案例，结合所教班级学生情况（如成绩分层、学习习惯差异），设计第一阶段分层作业模板。​</w:t>
      </w:r>
    </w:p>
    <w:p w14:paraId="17EB3E51">
      <w:pPr>
        <w:rPr>
          <w:rFonts w:hint="default"/>
        </w:rPr>
      </w:pPr>
      <w:r>
        <w:rPr>
          <w:rFonts w:hint="default"/>
          <w:lang w:val="en-US" w:eastAsia="zh-CN"/>
        </w:rPr>
        <w:t>（二）第二年：深化实践，产出科研成果​</w:t>
      </w:r>
    </w:p>
    <w:p w14:paraId="3F653727">
      <w:pPr>
        <w:rPr>
          <w:rFonts w:hint="default"/>
        </w:rPr>
      </w:pPr>
      <w:r>
        <w:rPr>
          <w:rFonts w:hint="default"/>
          <w:lang w:val="en-US" w:eastAsia="zh-CN"/>
        </w:rPr>
        <w:t>1. 目标​</w:t>
      </w:r>
    </w:p>
    <w:p w14:paraId="0E089C17">
      <w:pPr>
        <w:ind w:firstLine="420" w:firstLineChars="200"/>
      </w:pPr>
      <w:r>
        <w:rPr>
          <w:rFonts w:hint="default"/>
        </w:rPr>
        <w:t xml:space="preserve">教学模式：形成 “课前分层预习 — 课中分层探究 — 课后分层作业” 的完整教学模式，在年级内推广，每学期开展 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 xml:space="preserve"> 节示范公开课，带动青年教师；​</w:t>
      </w:r>
    </w:p>
    <w:p w14:paraId="04251A56">
      <w:pPr>
        <w:ind w:firstLine="420" w:firstLineChars="200"/>
      </w:pPr>
      <w:r>
        <w:rPr>
          <w:rFonts w:hint="default"/>
        </w:rPr>
        <w:t>科研突破：将 “分层作业设计” 研究方案落地实施，收集 1 学年的学生作业数据、成绩数据及反馈意见，撰写 1 篇教学论文并投稿；​</w:t>
      </w:r>
    </w:p>
    <w:p w14:paraId="3D6234B5">
      <w:pPr>
        <w:ind w:firstLine="420" w:firstLineChars="200"/>
      </w:pPr>
      <w:r>
        <w:rPr>
          <w:rFonts w:hint="default"/>
        </w:rPr>
        <w:t>跨学科融合：尝试将数学与生活、科学等领域结合，设计 2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>个跨学科教学案例（如 “校园操场面积测量与优化 —— 数学与工程常识融合”）。​</w:t>
      </w:r>
    </w:p>
    <w:p w14:paraId="50017CB9">
      <w:pPr>
        <w:rPr>
          <w:rFonts w:hint="default"/>
        </w:rPr>
      </w:pPr>
      <w:r>
        <w:rPr>
          <w:rFonts w:hint="default"/>
          <w:lang w:val="en-US" w:eastAsia="zh-CN"/>
        </w:rPr>
        <w:t>2. 实施策略​</w:t>
      </w:r>
    </w:p>
    <w:p w14:paraId="0634D1CE">
      <w:pPr>
        <w:ind w:firstLine="420" w:firstLineChars="200"/>
      </w:pPr>
      <w:r>
        <w:rPr>
          <w:rFonts w:hint="default"/>
        </w:rPr>
        <w:t>每学期初对学生进行 “学习能力 + 兴趣” 双维度分层（A 层：优等生，B 层：中等生，C 层：潜能生），为不同层次学生设计差异化预习任务单（如 A 层自主推导公式，C 层观看公式推导视频），课中设置分层探究问题，课后作业分为 “基础必做 + 提升选做 + 拓展挑战” 三类；​</w:t>
      </w:r>
    </w:p>
    <w:p w14:paraId="07F9A1E5">
      <w:pPr>
        <w:ind w:firstLine="420" w:firstLineChars="200"/>
      </w:pPr>
      <w:r>
        <w:rPr>
          <w:rFonts w:hint="default"/>
        </w:rPr>
        <w:t>每月统计不同层次学生的作业完成率、正确率，每学期开展 1 次学生分层作业满意度调查，根据数据调整作业难度与形式，邀请学校科研主任指导课题申报材料撰写；​</w:t>
      </w:r>
    </w:p>
    <w:p w14:paraId="146C9E07">
      <w:r>
        <w:rPr>
          <w:rFonts w:hint="default"/>
        </w:rPr>
        <w:t>与科学老师、美术老师沟通，共同设计跨学科案例，如在 “数据的收集与整理” 单元，让学生调查校园植物种类，用数学图表呈现数据，并用美术方式设计调查报告封面，实现多学科能力融合。​</w:t>
      </w:r>
    </w:p>
    <w:p w14:paraId="3B827D54">
      <w:pPr>
        <w:rPr>
          <w:rFonts w:hint="default"/>
        </w:rPr>
      </w:pPr>
      <w:r>
        <w:rPr>
          <w:rFonts w:hint="default"/>
          <w:lang w:val="en-US" w:eastAsia="zh-CN"/>
        </w:rPr>
        <w:t>（三）第三年：总结提升，形成个人品牌​</w:t>
      </w:r>
    </w:p>
    <w:p w14:paraId="2DCDB2A8">
      <w:pPr>
        <w:rPr>
          <w:rFonts w:hint="default"/>
        </w:rPr>
      </w:pPr>
      <w:r>
        <w:rPr>
          <w:rFonts w:hint="default"/>
          <w:lang w:val="en-US" w:eastAsia="zh-CN"/>
        </w:rPr>
        <w:t>1. 目标​</w:t>
      </w:r>
    </w:p>
    <w:p w14:paraId="58A18905">
      <w:pPr>
        <w:ind w:firstLine="420" w:firstLineChars="200"/>
      </w:pPr>
      <w:r>
        <w:rPr>
          <w:rFonts w:hint="default"/>
        </w:rPr>
        <w:t xml:space="preserve">成果固化：完成区级微课题研究，形成《初中数学分层作业设计指南》，发表第 </w:t>
      </w:r>
      <w:r>
        <w:rPr>
          <w:rFonts w:hint="eastAsia"/>
          <w:lang w:val="en-US" w:eastAsia="zh-CN"/>
        </w:rPr>
        <w:t>1</w:t>
      </w:r>
      <w:r>
        <w:rPr>
          <w:rFonts w:hint="default"/>
        </w:rPr>
        <w:t xml:space="preserve"> 篇教学论文，将跨学科案例、智慧课堂教学设计整理成个人教学资源包；​</w:t>
      </w:r>
    </w:p>
    <w:p w14:paraId="53D0928A">
      <w:pPr>
        <w:ind w:firstLine="420" w:firstLineChars="200"/>
      </w:pPr>
      <w:r>
        <w:rPr>
          <w:rFonts w:hint="default"/>
        </w:rPr>
        <w:t>辐射引领：在区域初中数学教学研讨会上做专题讲座（如 “核心素养下初中数学分层教学的实践与思考”），承担 1 次区级公开课，成为区域数学学科骨干教师；​</w:t>
      </w:r>
    </w:p>
    <w:p w14:paraId="421FFAA7">
      <w:pPr>
        <w:rPr>
          <w:rFonts w:hint="default"/>
        </w:rPr>
      </w:pPr>
      <w:r>
        <w:rPr>
          <w:rFonts w:hint="default"/>
          <w:lang w:val="en-US" w:eastAsia="zh-CN"/>
        </w:rPr>
        <w:t>2. 实施策略​</w:t>
      </w:r>
    </w:p>
    <w:p w14:paraId="2D1174DF">
      <w:pPr>
        <w:ind w:firstLine="420" w:firstLineChars="200"/>
        <w:rPr>
          <w:rFonts w:hint="default"/>
        </w:rPr>
      </w:pPr>
      <w:r>
        <w:rPr>
          <w:rFonts w:hint="default"/>
        </w:rPr>
        <w:t>年初完成课题研究报告，邀请专家评审修改，将研究成果（如分层作业案例、教学效果数据）整理成《分层作业设计指南》</w:t>
      </w:r>
    </w:p>
    <w:p w14:paraId="3735AB4C">
      <w:pPr>
        <w:rPr>
          <w:rFonts w:hint="default"/>
        </w:rPr>
      </w:pPr>
      <w:r>
        <w:rPr>
          <w:rFonts w:hint="default"/>
          <w:lang w:val="en-US" w:eastAsia="zh-CN"/>
        </w:rPr>
        <w:t>五、预期成果​</w:t>
      </w:r>
    </w:p>
    <w:p w14:paraId="6F07BA96">
      <w:pPr>
        <w:ind w:firstLine="420" w:firstLineChars="200"/>
      </w:pPr>
      <w:r>
        <w:rPr>
          <w:rFonts w:hint="default"/>
        </w:rPr>
        <w:t>教学方面：形成个人特色的 “分层 + 技术 + 素养” 教学模式，学生数学成绩与核心素养测评得分显著提升，公开课获得区级以上奖项；​</w:t>
      </w:r>
    </w:p>
    <w:p w14:paraId="5D88A484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default"/>
        </w:rPr>
        <w:t>科研方面：发表 2-3 篇省级以上期刊论文，形成 1 份可推广的《分层作业设计指南》；​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引领方面：成为学校数学学科带头人，在区域内形成一定的教学影响力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77C81"/>
    <w:rsid w:val="11577C81"/>
    <w:rsid w:val="75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1758</Words>
  <Characters>1784</Characters>
  <Lines>0</Lines>
  <Paragraphs>0</Paragraphs>
  <TotalTime>8</TotalTime>
  <ScaleCrop>false</ScaleCrop>
  <LinksUpToDate>false</LinksUpToDate>
  <CharactersWithSpaces>1888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2025-11-04T06:36:00Z</dcterms:created>
  <dc:creator>bdling</dc:creator>
  <cp:lastModifiedBy>DELL</cp:lastModifiedBy>
  <dcterms:modified xsi:type="dcterms:W3CDTF">2025-11-06T10:35:08Z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E584D03DDF8C4561A3257955F826D7F1_13</vt:lpwstr>
  </property>
  <property fmtid="{D5CDD505-2E9C-101B-9397-08002B2CF9AE}" pid="4" name="KSOTemplateDocerSaveRecord">
    <vt:lpwstr>eyJoZGlkIjoiNTMzNzgxZjY4OThjZDI5MTI1ZGJhYjVkNmViYjkwMTUiLCJ1c2VySWQiOiI0NDg3NDI4NzMifQ==</vt:lpwstr>
  </property>
</Properties>
</file>