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90"/>
        <w:gridCol w:w="1793"/>
        <w:gridCol w:w="1791"/>
        <w:gridCol w:w="1613"/>
        <w:gridCol w:w="179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美丽的秋天（三）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87AD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过两周的活动，幼儿能主动关注身边的人、物、动植物的变化，会用简单的语言来描述自己发现的秋天的秘密。周末部分孩子也能经常去公园玩，他们对树叶、秋天的花卉还是比较感兴趣的，能大胆与同伴进行经验的分享。为了进一步丰富幼儿对于秋天的认知，本周围绕秋天的树叶及花卉展开活动。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D5A51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1.能运用各种感官和途径了解秋天的特征，知道秋天是一个美丽丰收的季节。</w:t>
            </w:r>
          </w:p>
          <w:p w14:paraId="4891178F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2.让幼儿知道粮食来之不易，杜绝浪费，引导学生养成节约粮食的习惯。 </w:t>
            </w:r>
          </w:p>
          <w:p w14:paraId="2E57879B">
            <w:pPr>
              <w:tabs>
                <w:tab w:val="right" w:pos="8306"/>
              </w:tabs>
              <w:spacing w:line="240" w:lineRule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3.引导幼儿运用多种形式的自然物表现秋天的美，培养幼儿的审美能力。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F65AB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美工区：树叶拓印画、美丽的菊花         益智区：奇妙的树叶、秋天的树林             </w:t>
            </w:r>
          </w:p>
          <w:p w14:paraId="0D1E442B">
            <w:pPr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建构区：多彩的树林、秋天的公园         表演区：郊游、买菜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186B40">
            <w:pPr>
              <w:jc w:val="left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滑梯真好玩、骑车游戏、老狼几点了、好玩的球、旋转的彩虹伞、袋鼠跳跳、游公园、野餐、彩虹桥、秋天的公园、快乐跳跳球、捡落叶、有趣的竹梯、运输忙、丢手绢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spacing w:line="360" w:lineRule="auto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预设话题：防溺水、不攀爬、吸汗巾功劳大、入厕的安全</w:t>
            </w:r>
            <w:r>
              <w:rPr>
                <w:rFonts w:hint="eastAsia" w:ascii="宋体" w:hAnsi="宋体"/>
                <w:szCs w:val="21"/>
                <w:lang w:eastAsia="zh-CN"/>
              </w:rPr>
              <w:t>、不去人多的地方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生成话题：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6F1F1FFB">
            <w:pP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有趣的树叶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拾落叶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会跳舞的叶子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4.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捆小棒</w:t>
            </w:r>
          </w:p>
          <w:p w14:paraId="7DD64C7D">
            <w:pPr>
              <w:jc w:val="left"/>
              <w:rPr>
                <w:rFonts w:hint="eastAsia" w:asciiTheme="minorEastAsia" w:hAnsiTheme="minorEastAsia" w:eastAsiaTheme="minorEastAsia"/>
                <w:b/>
                <w:spacing w:val="-8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乐创：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创意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菊花朵朵开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6.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云彩和风儿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vAlign w:val="center"/>
          </w:tcPr>
          <w:p w14:paraId="31E5A76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2DE29FAB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美工区：美丽的菊花</w:t>
            </w:r>
          </w:p>
          <w:p w14:paraId="2D30EA12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阅读区：秋天的故事       </w:t>
            </w:r>
          </w:p>
          <w:p w14:paraId="60C141BC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表演区：秋天的狂欢</w:t>
            </w:r>
          </w:p>
          <w:p w14:paraId="16F2BDBB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</w:p>
          <w:p w14:paraId="7E863AEE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32DF5C6F">
            <w:pPr>
              <w:spacing w:line="280" w:lineRule="exact"/>
              <w:ind w:firstLine="210" w:firstLineChars="1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  <w:t>种子藏在哪里</w:t>
            </w:r>
          </w:p>
        </w:tc>
        <w:tc>
          <w:tcPr>
            <w:tcW w:w="1793" w:type="dxa"/>
            <w:vAlign w:val="center"/>
          </w:tcPr>
          <w:p w14:paraId="6A1BAA6B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7036934A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260F4908">
            <w:pPr>
              <w:spacing w:line="280" w:lineRule="exact"/>
              <w:ind w:firstLine="388" w:firstLineChars="200"/>
              <w:jc w:val="left"/>
              <w:rPr>
                <w:rFonts w:hint="eastAsia" w:asciiTheme="minorEastAsia" w:hAnsiTheme="minorEastAsia" w:eastAsiaTheme="minorEastAsia"/>
                <w:bCs/>
                <w:color w:val="FF0000"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44ED3F60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</w:pPr>
          </w:p>
          <w:p w14:paraId="635E8A32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0E68636B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公园里的亭子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14:paraId="70A60210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48763137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游戏区：去秋游</w:t>
            </w:r>
          </w:p>
          <w:p w14:paraId="131F1914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器械区：小小杂技员</w:t>
            </w:r>
          </w:p>
          <w:p w14:paraId="2E37DF65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</w:rPr>
              <w:t>沙水区：挖宝藏</w:t>
            </w:r>
          </w:p>
          <w:p w14:paraId="676EE3F9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</w:p>
          <w:p w14:paraId="3A58EB1B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240520DA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建构游戏：</w:t>
            </w:r>
          </w:p>
          <w:p w14:paraId="7A1487E4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秋天的公园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）</w:t>
            </w:r>
          </w:p>
        </w:tc>
        <w:tc>
          <w:tcPr>
            <w:tcW w:w="1792" w:type="dxa"/>
            <w:gridSpan w:val="2"/>
            <w:vAlign w:val="center"/>
          </w:tcPr>
          <w:p w14:paraId="37BE0577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17AD56CF">
            <w:pPr>
              <w:ind w:firstLine="420" w:firstLineChars="200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有趣的竹梯</w:t>
            </w:r>
          </w:p>
          <w:p w14:paraId="6167949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5923898F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建构区：超级变变变</w:t>
            </w:r>
          </w:p>
          <w:p w14:paraId="6F9BD5C6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阅读区：我在秋天里</w:t>
            </w:r>
          </w:p>
          <w:p w14:paraId="486FFD5A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表演区：郊游</w:t>
            </w:r>
          </w:p>
        </w:tc>
        <w:tc>
          <w:tcPr>
            <w:tcW w:w="1792" w:type="dxa"/>
            <w:vAlign w:val="center"/>
          </w:tcPr>
          <w:p w14:paraId="37298B47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1A0AF458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建构区：秋天的公园</w:t>
            </w:r>
          </w:p>
          <w:p w14:paraId="4EC12A6A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美工区：秋天的花</w:t>
            </w:r>
          </w:p>
          <w:p w14:paraId="572C7056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科学区：树叶的变化</w:t>
            </w:r>
          </w:p>
          <w:p w14:paraId="3EDC457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75B69DDA">
            <w:pPr>
              <w:ind w:firstLine="420" w:firstLineChars="2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小兔玩圈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风娃娃找家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E7FCBB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环境资源：幼儿园内部的环境也可以进行巧妙的布置，如利用磁性互动墙面展示秋天的元素，设置秋天的展示区，摆放秋天的黄豆、稻穗、南瓜、芋头、花生、萝卜、红薯以及各种水果，营造浓厚的秋天氛围，方便幼儿观察和感知。</w:t>
            </w:r>
          </w:p>
          <w:p w14:paraId="28C3F460">
            <w:pPr>
              <w:widowControl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秋天主题绘本</w:t>
            </w:r>
            <w:r>
              <w:rPr>
                <w:rFonts w:hint="eastAsia" w:ascii="宋体" w:hAnsi="宋体"/>
                <w:szCs w:val="21"/>
              </w:rPr>
              <w:t>资源</w:t>
            </w:r>
            <w:r>
              <w:rPr>
                <w:rFonts w:ascii="宋体" w:hAnsi="宋体"/>
                <w:szCs w:val="21"/>
              </w:rPr>
              <w:t>：选择适合幼儿阅读的秋天主题绘本，如《落叶捉迷藏》、《在秋天》、《落叶跳舞》、《叶子先生》等，这些绘本通过精美的插图和生动的故事情节，引导孩子们了解秋天的特点和变化。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08B8880F">
            <w:pPr>
              <w:widowControl/>
              <w:ind w:left="1260" w:hanging="1260" w:hangingChars="6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1.提醒幼儿不要用手挖鼻孔，防止出血。</w:t>
            </w:r>
          </w:p>
          <w:p w14:paraId="3A580979">
            <w:pPr>
              <w:widowControl/>
              <w:ind w:left="1260" w:leftChars="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2.在进餐时知道爱惜粮食，不挑食，不掉饭粒。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4AC48EFE">
            <w:pPr>
              <w:widowControl/>
              <w:jc w:val="both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请家长继续带领幼儿去附近的公园参观秋天的美景，并和孩子一起收集各种各样的落叶，将落叶收集起来带来园，放在区域里供幼儿进行创作。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一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2IyOWU1ZDIwMGU1ODVmZjIwZWM3MTJjNTczZGY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021B659D"/>
    <w:rsid w:val="05EF69EA"/>
    <w:rsid w:val="16D5568E"/>
    <w:rsid w:val="1E0565AE"/>
    <w:rsid w:val="20BF433C"/>
    <w:rsid w:val="22F664C5"/>
    <w:rsid w:val="26684F39"/>
    <w:rsid w:val="2CA718B9"/>
    <w:rsid w:val="2D0D4B37"/>
    <w:rsid w:val="2F483E25"/>
    <w:rsid w:val="343A51B6"/>
    <w:rsid w:val="3B7D557D"/>
    <w:rsid w:val="438528C0"/>
    <w:rsid w:val="48744FFE"/>
    <w:rsid w:val="48DB4A9E"/>
    <w:rsid w:val="4F0B6877"/>
    <w:rsid w:val="56E46CB3"/>
    <w:rsid w:val="57350A4B"/>
    <w:rsid w:val="5A0B4E70"/>
    <w:rsid w:val="6CE8644B"/>
    <w:rsid w:val="76324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1063</Words>
  <Characters>1081</Characters>
  <Lines>8</Lines>
  <Paragraphs>2</Paragraphs>
  <TotalTime>0</TotalTime>
  <ScaleCrop>false</ScaleCrop>
  <LinksUpToDate>false</LinksUpToDate>
  <CharactersWithSpaces>1186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Administrator</cp:lastModifiedBy>
  <dcterms:modified xsi:type="dcterms:W3CDTF">2025-10-23T04:47:57Z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90E69413CEE941A9BC8FBC3C646B6F2D_13</vt:lpwstr>
  </property>
  <property fmtid="{D5CDD505-2E9C-101B-9397-08002B2CF9AE}" pid="4" name="KSOTemplateDocerSaveRecord">
    <vt:lpwstr>eyJoZGlkIjoiY2VmMzFkYTJlODUxZTE2YTAxYzZjZTcxZjk1N2IxYWUiLCJ1c2VySWQiOiIxNjgyMDIzMzU2In0=</vt:lpwstr>
  </property>
</Properties>
</file>