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第10周工作安排(11月3日—11月9日)</w:t>
      </w:r>
    </w:p>
    <w:p>
      <w:pPr>
        <w:pStyle w:val="2"/>
        <w:jc w:val="left"/>
      </w:pP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540"/>
        <w:gridCol w:w="354"/>
        <w:gridCol w:w="3584"/>
        <w:gridCol w:w="987"/>
        <w:gridCol w:w="987"/>
        <w:gridCol w:w="847"/>
        <w:gridCol w:w="98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540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354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584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8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8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4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8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single" w:color="DDDDDD" w:sz="0" w:space="0"/>
              <w:left w:val="single" w:color="808080" w:sz="1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11月3日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540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808080" w:sz="1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000000" w:sz="0" w:space="0"/>
              <w:left w:val="single" w:color="808080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小学体育与健康评优课比赛培训活动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各校参赛教师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教师发展中心一楼会议室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single" w:color="80808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11月4日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2025年秋学期区级综合督导评估暨半日开放活动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郑陆中心幼儿园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常州市“新优质学校”创建工作现场指导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市融合教育巡回指导工作专项研讨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丽华新村第二小学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常州市全民终身学习周成果展示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金坛区尧塘街道水北文化站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天宁区融合教育师资培训暨小学阶段课堂教学展示活动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区各融合教育资源中心分管校长 1 名、骨干教师 2名、区特殊教育指导中心成员 6-8 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（周锭）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凤凰新城实验小学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聚焦运动领域关键经验：从理论到实践的深度解读与案例剖析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东块片区幼儿园业务负责人、区内各幼儿园骨干教师2-3人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东坡幼儿园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天宁区利用购买校服谋利专项整治“突击战”工作会议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采购校服中小学的采购人员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（殷文宇）</w:t>
            </w:r>
            <w:bookmarkEnd w:id="0"/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天宁初级中学4号楼4303会议室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规财科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11月6日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2025年秋学期区级综合督导评估暨半日开放活动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青山湾幼儿园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天宁区小学美术教学研讨活动暨王晓杰名师工作室活动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各学校1-2位美术老师、王晓杰工作室全体成员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（刘方圆）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博爱教育集团怡康校区(1号楼2楼美术1班)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科学教学实验区建设推进研讨会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龙锦小学六楼党员会议室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天宁区小学综合实践活动教学研讨活动暨居莉丹教师工作室活动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各学校1-2位综合实践活动老师、居莉丹工作室全体成员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（邹雨轩）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局前街小学（2201活动室）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天宁区小学思政青年教师基本功比赛（理论考试）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各校参赛教师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（王晓雨、周婷婷）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虹景小学四楼教科研中心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DDDDDD" w:sz="0" w:space="0"/>
              <w:left w:val="single" w:color="808080" w:sz="1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11月7日星期五</w:t>
            </w:r>
          </w:p>
        </w:tc>
        <w:tc>
          <w:tcPr>
            <w:tcW w:w="540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354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584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天宁区全民终身学习周成果展示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47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红梅街道红梅西村社区</w:t>
            </w:r>
          </w:p>
        </w:tc>
        <w:tc>
          <w:tcPr>
            <w:tcW w:w="987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80808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11月7日</w:t>
            </w:r>
          </w:p>
          <w:p>
            <w:pPr>
              <w:snapToGrid/>
              <w:spacing w:before="75" w:after="75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  <w:p>
            <w:pPr>
              <w:snapToGrid/>
              <w:spacing w:before="75" w:after="75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-</w:t>
            </w:r>
          </w:p>
          <w:p>
            <w:pPr>
              <w:snapToGrid/>
              <w:spacing w:before="75" w:after="75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11月9日</w:t>
            </w:r>
          </w:p>
          <w:p>
            <w:pPr>
              <w:snapToGrid/>
              <w:spacing w:before="75" w:after="75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星期日</w:t>
            </w:r>
          </w:p>
        </w:tc>
        <w:tc>
          <w:tcPr>
            <w:tcW w:w="540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4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584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2025年天宁区“常宝杯”校园足球比赛</w:t>
            </w:r>
          </w:p>
        </w:tc>
        <w:tc>
          <w:tcPr>
            <w:tcW w:w="987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各参赛学校教练员、运动员</w:t>
            </w:r>
          </w:p>
        </w:tc>
        <w:tc>
          <w:tcPr>
            <w:tcW w:w="847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雕庄中心小学</w:t>
            </w:r>
          </w:p>
        </w:tc>
        <w:tc>
          <w:tcPr>
            <w:tcW w:w="987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星期六</w:t>
            </w:r>
          </w:p>
        </w:tc>
        <w:tc>
          <w:tcPr>
            <w:tcW w:w="540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19:00</w:t>
            </w:r>
          </w:p>
        </w:tc>
        <w:tc>
          <w:tcPr>
            <w:tcW w:w="35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58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2025年天宁区中小学生广场演出季活动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</w:p>
        </w:tc>
        <w:tc>
          <w:tcPr>
            <w:tcW w:w="84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弘阳广场</w:t>
            </w:r>
          </w:p>
        </w:tc>
        <w:tc>
          <w:tcPr>
            <w:tcW w:w="98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1.部分单位新任干部走访调研。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2.参加全区基层党员第五期培训。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3.学校安全、校园餐管理“四不两直”检查。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4.各校持续关注市级“利用征订教辅谋利”专项整治突击战暨教学常规管理专项检查。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5.联合区政法委、公安天宁分局开展中小学学生欺凌防范治理专项检查。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  <w:t>第10周工作安排(11月3日—11月9日)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/>
        <w:spacing w:before="60" w:after="60" w:line="240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10"/>
        <w:gridCol w:w="1080"/>
        <w:gridCol w:w="1125"/>
        <w:gridCol w:w="2940"/>
        <w:gridCol w:w="1185"/>
        <w:gridCol w:w="82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8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9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8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（3日）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1-3年级部分学生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小记者活动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（4日）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（5日）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（6日）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8:20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全体语文老师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教研组活动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/>
              </w:rPr>
              <w:t>16:30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四年级部分学生家长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四年级部分学生家长会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陈慧霖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张春燕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（7日）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9:30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会议室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全体行政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行政例会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336" w:right="0" w:hanging="336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书宋-简" w:hAnsi="书宋-简" w:eastAsia="书宋-简" w:cs="书宋-简"/>
                <w:i w:val="0"/>
                <w:strike w:val="0"/>
                <w:color w:val="000000"/>
                <w:spacing w:val="0"/>
                <w:sz w:val="24"/>
                <w:u w:val="none"/>
              </w:rPr>
              <w:t>教学工作自我督导（二督）反馈总结会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陈慧霖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沈林武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vMerge w:val="restart"/>
            <w:tcBorders>
              <w:top w:val="single" w:color="CBCDD1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教学发展部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周二周三解小到我校试讲磨课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语数英教研组展示活动练习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10月份班主任考核</w:t>
            </w:r>
          </w:p>
          <w:p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2.小记者活动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职评网上申报工作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教师注册材料审核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240" w:leftChars="0" w:right="0" w:firstLine="0" w:firstLineChars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本周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开展教学工作自我督导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（二督）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（四部门）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240" w:leftChars="0" w:right="0" w:firstLine="0" w:firstLineChars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档案工作区内互检（周四下午）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方正楷体_GB2312" w:hAnsi="方正楷体_GB2312" w:eastAsia="方正楷体_GB2312" w:cs="方正楷体_GB2312"/>
                <w:i w:val="0"/>
                <w:strike w:val="0"/>
                <w:color w:val="000000"/>
                <w:spacing w:val="0"/>
                <w:sz w:val="20"/>
                <w:u w:val="none"/>
              </w:rPr>
              <w:t>莫海英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9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8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3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吴留华 梅花 魏玉洁 吴月静 李香 牟静娟 李晓燕 高洁 陈慧霖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19E2260F"/>
    <w:multiLevelType w:val="singleLevel"/>
    <w:tmpl w:val="19E226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DD7599"/>
    <w:multiLevelType w:val="singleLevel"/>
    <w:tmpl w:val="44DD759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A7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1449</Words>
  <Characters>1659</Characters>
  <TotalTime>3</TotalTime>
  <ScaleCrop>false</ScaleCrop>
  <LinksUpToDate>false</LinksUpToDate>
  <CharactersWithSpaces>1766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2025-11-03T11:56:00Z</dcterms:created>
  <dc:creator>Administrator</dc:creator>
  <cp:lastModifiedBy>周周</cp:lastModifiedBy>
  <dcterms:modified xsi:type="dcterms:W3CDTF">2025-11-03T05:09:58Z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BB260BAD0B544298BD41418A45245235</vt:lpwstr>
  </property>
</Properties>
</file>