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A237">
      <w:pPr>
        <w:jc w:val="center"/>
        <w:rPr>
          <w:rFonts w:hint="eastAsia" w:ascii="Adobe 楷体 Std R" w:hAnsi="Adobe 楷体 Std R" w:eastAsia="Adobe 楷体 Std R" w:cs="Adobe 楷体 Std R"/>
          <w:b/>
          <w:bCs/>
          <w:sz w:val="24"/>
          <w:szCs w:val="24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b/>
          <w:bCs/>
          <w:sz w:val="32"/>
          <w:szCs w:val="40"/>
          <w:lang w:val="en-US" w:eastAsia="zh-CN"/>
        </w:rPr>
        <w:t>2025-2026第一学期十月份教学常规调研情况反馈</w:t>
      </w:r>
    </w:p>
    <w:p w14:paraId="33BEE924"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（是亦桐）：</w:t>
      </w:r>
    </w:p>
    <w:p w14:paraId="30B8E033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备课：手写备课较为详细，环节完整，能够提前进行备课。集体备课反思深刻，有二度备课，能做到一课一反思。</w:t>
      </w:r>
    </w:p>
    <w:p w14:paraId="59DD1CE4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补充、大练习册：批改认真，有面批痕迹，面批率达标。</w:t>
      </w:r>
    </w:p>
    <w:p w14:paraId="06BC4A62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习字册：能够及时写及时批，写的好的字能通过加星来激发学生的兴趣。</w:t>
      </w:r>
    </w:p>
    <w:p w14:paraId="6595A837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小作：大部分在8篇左右，四年级因为作文过关训练数量较多。</w:t>
      </w:r>
    </w:p>
    <w:p w14:paraId="2B4860CE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大作：批改认真，眉批和总批都有，书写也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较为认真。</w:t>
      </w:r>
    </w:p>
    <w:p w14:paraId="0A22044B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听课：大部分老师都能做到至少一周一节，部分老师只有6节。</w:t>
      </w:r>
    </w:p>
    <w:p w14:paraId="454FD674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FF"/>
          <w:sz w:val="24"/>
          <w:szCs w:val="24"/>
        </w:rPr>
      </w:pPr>
    </w:p>
    <w:p w14:paraId="0673EF24"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（殷晓波）：</w:t>
      </w:r>
    </w:p>
    <w:p w14:paraId="3AB160FA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本月各年级的各位老师在教学常规落实上表现优异，备课充分，有一定的二度备课痕迹，作业批改细致，整体来说，各年级的教学常规扎实且高质量。同时，本次通过检查发现，各位老师重视实验手册的使用，能紧跟教学进度，比上一次的检查要有进步。备课中的作业设计创新度不高，形式不够多样化。</w:t>
      </w:r>
    </w:p>
    <w:p w14:paraId="317A6916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778DCA0">
      <w:pPr>
        <w:spacing w:line="24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英语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（毛宁）：</w:t>
      </w:r>
    </w:p>
    <w:p w14:paraId="7922C2B1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听课：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教研组完成英语教师听课笔记检查，整体良好。全体教师听课均达标（至少 8 节），笔记记录详尽有条理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个别教师每节课均附批注与反思，体现个人思考与收获。</w:t>
      </w:r>
    </w:p>
    <w:p w14:paraId="6E58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补充习题、作业本：每个年级都做到第四单元，进度基本一致。教师全批全改，学生订正后及时复批。大多数学生字迹端正，书面整洁。</w:t>
      </w:r>
    </w:p>
    <w:p w14:paraId="694C0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备课： 所有老师均按照教学进度提前完成备课工作，教案中教学目标、重难点梳理清晰，整体框架条理清晰；作业布置方面，全体老师将作业前置并均实现分层设计，有的老师还进行个性化作业的尝试；同时，所有老师均有完善的二度备课记录与教学反思。</w:t>
      </w:r>
    </w:p>
    <w:p w14:paraId="4CE7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建议：</w:t>
      </w:r>
    </w:p>
    <w:p w14:paraId="187E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听课笔记：建议每位教师每节课均补充个人思考，确保笔记各栏目（含节数）填写完整，深化听课实效。</w:t>
      </w:r>
    </w:p>
    <w:p w14:paraId="258D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作业批改：需落实 “每空一批”，注意控制勾的长度，避免过长；同时关注个别字迹潦草的学生，加强书写指导。</w:t>
      </w:r>
    </w:p>
    <w:p w14:paraId="48CE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备课优化：可进一步聚焦教学设计细节，结合学生学情细化环节，提升课堂针对性。</w:t>
      </w:r>
    </w:p>
    <w:p w14:paraId="6834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FDA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术科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（马鸣捷）：  </w:t>
      </w:r>
    </w:p>
    <w:p w14:paraId="45BF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亮点：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8F05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教学规范性提升：多数教师严格遵循课程标准制定教学计划，教案设计完整，明确教学目标、重难点及流程，且结合术科特点融入实践环节——音乐学科融入乐器演奏训练，美术学科增设手工创作任务，充分体现 “做中学” 理念。</w:t>
      </w:r>
    </w:p>
    <w:p w14:paraId="6028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学科特色鲜明：体育学科平衡体能训练与技能培养，开展队列队形、球类运动等标准化教学；信息学科紧扣时代需求，引入编程基础、数字媒体制作内容；书法学科强化汉字书写规范，重点指导笔法与结构，有效落实核心素养目标。</w:t>
      </w:r>
    </w:p>
    <w:p w14:paraId="0B94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3、资源利用充分：教师普遍借助多媒体课件、实物教具、校园实践场地辅助教学，如科学学科依托实验器材开展动手操作，音乐学科利用音频视频素材营造氛围，丰富了教学形式，显著提升学生参与度。</w:t>
      </w:r>
    </w:p>
    <w:p w14:paraId="5A0F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4、成果展示多样：各学科均留存学生作品或训练成果，如美术画作、书法作业、科学实验报告、信息学科编程作品等，部分班级还通过教室展示栏、校园文化墙陈列成果。</w:t>
      </w:r>
    </w:p>
    <w:p w14:paraId="2D38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A52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问题：</w:t>
      </w:r>
    </w:p>
    <w:p w14:paraId="39AD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1、少数教师教案存在 “模板化” 问题，未结合学情调整方法，如体育对体质薄弱学生缺差异化训练设计，信息对零基础学生分层指导不足；2. 多数教师评价方式单一，以课堂表现、作业完成情况为主，缺过程性与多元化评价，如音乐未关注学生音乐感知力发展，科学对实验探究过程评价不细致；3. 部分年轻教师对术科核心素养理解不深，信息学科部分教师因缺乏系统培训，在新软件教学上存在短板；4. 少数教师教学反思流于形式，仅记录流程，未深入分析问题与改进措施。</w:t>
      </w:r>
    </w:p>
    <w:p w14:paraId="2EDD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改进建议与总结：</w:t>
      </w:r>
    </w:p>
    <w:p w14:paraId="7818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建议强化教案精细化设计，结合学情突出差异化策略；完善多元评价体系，如体育采用 “体能 + 技能 + 表现” 综合评价，美术、书法推行 “作品 + 自评互评 + 教师点评” 模式；加强教师专项培训，邀请专家指导书法技法、信息新软件应用等。</w:t>
      </w:r>
    </w:p>
    <w:p w14:paraId="3F25E11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D89980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武进区雪堰中心小学教导处</w:t>
      </w:r>
    </w:p>
    <w:p w14:paraId="1D54131D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2025.10.31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251B"/>
    <w:rsid w:val="1B577BC2"/>
    <w:rsid w:val="20084E78"/>
    <w:rsid w:val="26A60202"/>
    <w:rsid w:val="27C2106B"/>
    <w:rsid w:val="2B8D1876"/>
    <w:rsid w:val="2CE10400"/>
    <w:rsid w:val="352F1468"/>
    <w:rsid w:val="4114428E"/>
    <w:rsid w:val="46733FF7"/>
    <w:rsid w:val="48BC0212"/>
    <w:rsid w:val="49ED1B20"/>
    <w:rsid w:val="4AD60E15"/>
    <w:rsid w:val="4B58121B"/>
    <w:rsid w:val="51372546"/>
    <w:rsid w:val="5797131D"/>
    <w:rsid w:val="5918506B"/>
    <w:rsid w:val="69D56401"/>
    <w:rsid w:val="6CE801F9"/>
    <w:rsid w:val="6DCE024F"/>
    <w:rsid w:val="73E2697C"/>
    <w:rsid w:val="740F250F"/>
    <w:rsid w:val="7428537F"/>
    <w:rsid w:val="74373A4B"/>
    <w:rsid w:val="7A861051"/>
    <w:rsid w:val="7ABA71C7"/>
    <w:rsid w:val="7B0A3A31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1832</Words>
  <Characters>1861</Characters>
  <Lines>0</Lines>
  <Paragraphs>0</Paragraphs>
  <TotalTime>2</TotalTime>
  <ScaleCrop>false</ScaleCrop>
  <LinksUpToDate>false</LinksUpToDate>
  <CharactersWithSpaces>2002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</dc:creator>
  <cp:lastModifiedBy>宁</cp:lastModifiedBy>
  <dcterms:modified xsi:type="dcterms:W3CDTF">2025-10-31T07:28:03Z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eyJoZGlkIjoiZGQ5ZjRiOTYxODY0YjE3NWU4ZDUyZmFmMzZlZWVkOGUiLCJ1c2VySWQiOiI3MTEyOTY1NDcifQ==</vt:lpwstr>
  </property>
  <property fmtid="{D5CDD505-2E9C-101B-9397-08002B2CF9AE}" pid="4" name="ICV">
    <vt:lpwstr>A7A8C16224EE45F2B1CA73618C54D1BA_13</vt:lpwstr>
  </property>
</Properties>
</file>