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D2E0A6">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小一</w:t>
      </w:r>
      <w:r>
        <w:rPr>
          <w:rFonts w:ascii="宋体" w:hAnsi="宋体" w:eastAsia="宋体"/>
          <w:b/>
          <w:bCs/>
          <w:color w:val="44546A" w:themeColor="text2"/>
          <w:sz w:val="30"/>
          <w:szCs w:val="30"/>
          <w14:textFill>
            <w14:solidFill>
              <w14:schemeClr w14:val="tx2"/>
            </w14:solidFill>
          </w14:textFill>
        </w:rPr>
        <w:t>班</w:t>
      </w:r>
    </w:p>
    <w:p w14:paraId="7AA1B0E1">
      <w:pPr>
        <w:snapToGrid w:val="0"/>
        <w:spacing w:before="0" w:after="0" w:line="240" w:lineRule="auto"/>
        <w:jc w:val="center"/>
        <w:rPr>
          <w:rFonts w:hint="eastAsia" w:ascii="宋体" w:hAnsi="宋体" w:eastAsia="宋体"/>
          <w:b/>
          <w:bCs/>
          <w:color w:val="44546A" w:themeColor="text2"/>
          <w:sz w:val="30"/>
          <w:szCs w:val="30"/>
          <w:lang w:val="en-US" w:eastAsia="zh-CN"/>
          <w14:textFill>
            <w14:solidFill>
              <w14:schemeClr w14:val="tx2"/>
            </w14:solidFill>
          </w14:textFill>
        </w:rPr>
      </w:pPr>
      <w:r>
        <w:rPr>
          <w:rFonts w:hint="eastAsia" w:ascii="宋体" w:hAnsi="宋体" w:eastAsia="宋体"/>
          <w:b/>
          <w:bCs/>
          <w:color w:val="44546A" w:themeColor="text2"/>
          <w:sz w:val="30"/>
          <w:szCs w:val="30"/>
          <w:lang w:val="en-US" w:eastAsia="zh-CN"/>
          <w14:textFill>
            <w14:solidFill>
              <w14:schemeClr w14:val="tx2"/>
            </w14:solidFill>
          </w14:textFill>
        </w:rPr>
        <w:t>2025.10.20</w:t>
      </w:r>
    </w:p>
    <w:p w14:paraId="7712881B">
      <w:pPr>
        <w:snapToGrid w:val="0"/>
        <w:spacing w:before="0" w:after="0" w:line="240" w:lineRule="auto"/>
        <w:jc w:val="center"/>
        <w:rPr>
          <w:rFonts w:hint="default" w:ascii="宋体" w:hAnsi="宋体" w:eastAsia="宋体"/>
          <w:b/>
          <w:bCs/>
          <w:color w:val="44546A" w:themeColor="text2"/>
          <w:sz w:val="30"/>
          <w:szCs w:val="30"/>
          <w:lang w:val="en-US" w:eastAsia="zh-CN"/>
          <w14:textFill>
            <w14:solidFill>
              <w14:schemeClr w14:val="tx2"/>
            </w14:solidFill>
          </w14:textFill>
        </w:rPr>
      </w:pPr>
    </w:p>
    <w:p w14:paraId="768ED8AD">
      <w:pPr>
        <w:snapToGrid w:val="0"/>
        <w:spacing w:before="0" w:after="0" w:line="240" w:lineRule="auto"/>
        <w:jc w:val="both"/>
        <w:rPr>
          <w:rFonts w:ascii="宋体" w:hAnsi="宋体" w:eastAsia="宋体"/>
          <w:b/>
          <w:bCs/>
          <w:color w:val="44546A" w:themeColor="text2"/>
          <w:sz w:val="30"/>
          <w:szCs w:val="30"/>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14:paraId="48AD9152">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14:paraId="49C0766A">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一</w:t>
      </w:r>
      <w:r>
        <w:rPr>
          <w:rFonts w:ascii="宋体" w:hAnsi="宋体" w:eastAsia="宋体"/>
          <w:b/>
          <w:bCs/>
          <w:color w:val="auto"/>
          <w:sz w:val="21"/>
          <w:szCs w:val="21"/>
        </w:rPr>
        <w:t>篇章</w:t>
      </w:r>
    </w:p>
    <w:p w14:paraId="0C19862A">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14:paraId="2D0AB1EF">
      <w:pPr>
        <w:numPr>
          <w:ilvl w:val="0"/>
          <w:numId w:val="0"/>
        </w:numPr>
        <w:ind w:firstLine="3360" w:firstLineChars="1600"/>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14:paraId="3111AE19">
      <w:pPr>
        <w:ind w:firstLine="480" w:firstLineChars="200"/>
        <w:jc w:val="left"/>
        <w:rPr>
          <w:rFonts w:hint="eastAsia" w:ascii="宋体" w:hAnsi="宋体" w:eastAsia="宋体" w:cs="宋体"/>
          <w:b/>
          <w:bCs/>
          <w:i w:val="0"/>
          <w:iCs w:val="0"/>
          <w:color w:val="auto"/>
          <w:kern w:val="0"/>
          <w:sz w:val="24"/>
          <w:szCs w:val="24"/>
          <w:u w:val="single"/>
          <w:lang w:val="en-US" w:eastAsia="zh-CN" w:bidi="ar"/>
        </w:rPr>
      </w:pPr>
      <w:r>
        <w:rPr>
          <w:rFonts w:hint="eastAsia" w:ascii="宋体" w:hAnsi="宋体" w:eastAsia="宋体" w:cs="宋体"/>
          <w:sz w:val="24"/>
          <w:szCs w:val="24"/>
          <w:lang w:val="en-US" w:eastAsia="zh-CN"/>
        </w:rPr>
        <w:t>今日来园幼儿26人，5人请假。能够主动和老师打招呼、饶水杯袋的小朋友有</w:t>
      </w:r>
      <w:r>
        <w:rPr>
          <w:rFonts w:hint="eastAsia" w:ascii="宋体" w:hAnsi="宋体" w:eastAsia="宋体" w:cs="宋体"/>
          <w:b/>
          <w:bCs/>
          <w:kern w:val="0"/>
          <w:sz w:val="24"/>
          <w:szCs w:val="24"/>
          <w:u w:val="single"/>
          <w:lang w:val="en-US" w:eastAsia="zh-CN"/>
        </w:rPr>
        <w:t>钱屹珩、张景博、任景衡、戴殊然、孙卓、陈俊羲、戌严铭、张辰浠、方皓楠、祝苻、黄子书、马若珩、刘家兴、夏锦熙、张婉宜、郭沐欣、许之妍、葛欣玥、朱伊一、杨璟雯、付明栩、樊幼汐、郑佳涵、张溢苒、贾屿桐、张砚浠。</w:t>
      </w:r>
    </w:p>
    <w:p w14:paraId="0345B993">
      <w:pPr>
        <w:rPr>
          <w:rFonts w:hint="eastAsia" w:ascii="宋体" w:hAnsi="宋体" w:eastAsia="宋体" w:cs="宋体"/>
          <w:b w:val="0"/>
          <w:bCs w:val="0"/>
          <w:i w:val="0"/>
          <w:iCs w:val="0"/>
          <w:color w:val="auto"/>
          <w:kern w:val="0"/>
          <w:sz w:val="24"/>
          <w:szCs w:val="24"/>
          <w:u w:val="none"/>
          <w:lang w:val="en-US" w:eastAsia="zh-CN" w:bidi="ar"/>
        </w:rPr>
      </w:pPr>
    </w:p>
    <w:p w14:paraId="38CFFA9E">
      <w:pPr>
        <w:ind w:firstLine="480" w:firstLineChars="200"/>
        <w:jc w:val="left"/>
        <w:rPr>
          <w:rFonts w:hint="default"/>
          <w:lang w:val="en-US" w:eastAsia="zh-CN"/>
        </w:rPr>
      </w:pPr>
      <w:r>
        <w:rPr>
          <w:rFonts w:hint="eastAsia" w:ascii="宋体" w:hAnsi="宋体" w:eastAsia="宋体" w:cs="宋体"/>
          <w:b w:val="0"/>
          <w:bCs w:val="0"/>
          <w:i w:val="0"/>
          <w:iCs w:val="0"/>
          <w:color w:val="auto"/>
          <w:kern w:val="0"/>
          <w:sz w:val="24"/>
          <w:szCs w:val="24"/>
          <w:u w:val="none"/>
          <w:lang w:val="en-US" w:eastAsia="zh-CN" w:bidi="ar"/>
        </w:rPr>
        <w:t>能够自主吃点心的小朋友</w:t>
      </w:r>
      <w:r>
        <w:rPr>
          <w:rFonts w:hint="eastAsia" w:ascii="宋体" w:hAnsi="宋体" w:eastAsia="宋体" w:cs="宋体"/>
          <w:sz w:val="24"/>
          <w:szCs w:val="24"/>
          <w:lang w:val="en-US" w:eastAsia="zh-CN"/>
        </w:rPr>
        <w:t>有</w:t>
      </w:r>
      <w:r>
        <w:rPr>
          <w:rFonts w:hint="eastAsia" w:ascii="宋体" w:hAnsi="宋体" w:eastAsia="宋体" w:cs="宋体"/>
          <w:b/>
          <w:bCs/>
          <w:kern w:val="0"/>
          <w:sz w:val="24"/>
          <w:szCs w:val="24"/>
          <w:u w:val="single"/>
          <w:lang w:val="en-US" w:eastAsia="zh-CN"/>
        </w:rPr>
        <w:t>钱屹珩、张景博、任景衡、戴殊然、孙卓、陈俊羲、戌严铭、张辰浠、方皓楠、祝苻、黄子书、马若珩、刘家兴、夏锦熙、张婉宜、郭沐欣、许之妍、葛欣玥、朱伊一、杨璟雯、付明栩、樊幼汐、郑佳涵、张溢苒、贾屿桐、张砚浠。</w:t>
      </w:r>
    </w:p>
    <w:p w14:paraId="3881C3EF">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14:paraId="51DC9DCD">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14:paraId="2E3837C0">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二</w:t>
      </w:r>
      <w:r>
        <w:rPr>
          <w:rFonts w:ascii="宋体" w:hAnsi="宋体" w:eastAsia="宋体"/>
          <w:b/>
          <w:bCs/>
          <w:color w:val="auto"/>
          <w:sz w:val="21"/>
          <w:szCs w:val="21"/>
        </w:rPr>
        <w:t>篇章</w:t>
      </w:r>
    </w:p>
    <w:p w14:paraId="10F3B625">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14:paraId="25FD44AC">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集 体 活 动 篇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14:paraId="1CF7085A">
      <w:pPr>
        <w:snapToGrid w:val="0"/>
        <w:spacing w:before="0" w:after="0" w:line="240" w:lineRule="auto"/>
        <w:jc w:val="center"/>
        <w:rPr>
          <w:rFonts w:hint="default" w:ascii="宋体" w:hAnsi="宋体" w:eastAsia="宋体"/>
          <w:b/>
          <w:bCs/>
          <w:color w:val="44546A" w:themeColor="text2"/>
          <w:sz w:val="32"/>
          <w:szCs w:val="32"/>
          <w:lang w:val="en-US" w:eastAsia="zh-CN"/>
          <w14:textFill>
            <w14:solidFill>
              <w14:schemeClr w14:val="tx2"/>
            </w14:solidFill>
          </w14:textFill>
        </w:rPr>
      </w:pPr>
      <w:r>
        <w:rPr>
          <w:rFonts w:hint="eastAsia" w:ascii="宋体" w:hAnsi="宋体" w:eastAsia="宋体"/>
          <w:b/>
          <w:bCs/>
          <w:color w:val="44546A" w:themeColor="text2"/>
          <w:sz w:val="32"/>
          <w:szCs w:val="32"/>
          <w:lang w:val="en-US" w:eastAsia="zh-CN"/>
          <w14:textFill>
            <w14:solidFill>
              <w14:schemeClr w14:val="tx2"/>
            </w14:solidFill>
          </w14:textFill>
        </w:rPr>
        <w:t>综合：我看到的秋天</w:t>
      </w:r>
    </w:p>
    <w:p w14:paraId="57CEA408">
      <w:pPr>
        <w:numPr>
          <w:ilvl w:val="0"/>
          <w:numId w:val="0"/>
        </w:numPr>
        <w:ind w:firstLine="48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随着季节的交替，天气逐渐转凉，秋天已然来到了我们的身边。树林变得多姿多彩，呈现出五彩的颜色，有的树叶逐渐从树上往下掉；许多水果成熟了，孩子们吃到了各种各样的水果；菊花开放，色彩斑斓；田野里的水稻成熟了，变得金黄一片；萝卜、豆类等农作物也成熟了，农民在忙着收获呢。孩子们的穿着也有变化，都穿上了秋衣。本次活动旨在让幼儿结合自己寻秋的照片与同伴交流自己的所见所闻，初步了解秋天的主要特征，感受秋天的美景，萌发对秋天的喜爱之情。 </w:t>
      </w:r>
    </w:p>
    <w:p w14:paraId="663323A0">
      <w:pPr>
        <w:numPr>
          <w:ilvl w:val="0"/>
          <w:numId w:val="0"/>
        </w:numPr>
        <w:ind w:firstLine="48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部分幼儿在散步、游玩的活动中已经能发现、感受到一些秋天显性的变化，如：天气变凉了，人们穿的衣服变多了，很多树落叶了等。同时，秋天田野里、果园里的变化离幼儿的生活相对较远，幼儿也知之甚少，甚至有的幼儿还没有感受到秋天已经来到，缺乏对季节的概念以及秋季主要特征的认知。小班幼儿常常用简单的词、字表达自己的意愿，句子讲述不完整，口语表达一般；有的幼儿是普通话加方言；有的与他人交谈时非常腼腆，不大愿意说；有的甚至用点头、摇头来表达自己的想法。 </w:t>
      </w:r>
    </w:p>
    <w:p w14:paraId="1363209A">
      <w:pPr>
        <w:ind w:firstLine="480" w:firstLineChars="200"/>
        <w:jc w:val="left"/>
        <w:rPr>
          <w:rFonts w:hint="eastAsia" w:ascii="宋体" w:hAnsi="宋体" w:eastAsia="宋体" w:cs="宋体"/>
          <w:b/>
          <w:bCs/>
          <w:kern w:val="0"/>
          <w:sz w:val="24"/>
          <w:szCs w:val="24"/>
          <w:u w:val="single"/>
          <w:lang w:val="en-US" w:eastAsia="zh-CN"/>
        </w:rPr>
      </w:pPr>
      <w:r>
        <w:rPr>
          <w:rFonts w:hint="eastAsia" w:ascii="宋体" w:hAnsi="宋体" w:eastAsia="宋体" w:cs="宋体"/>
          <w:b/>
          <w:bCs/>
          <w:kern w:val="0"/>
          <w:sz w:val="24"/>
          <w:szCs w:val="24"/>
          <w:u w:val="single"/>
          <w:lang w:val="en-US" w:eastAsia="zh-CN"/>
        </w:rPr>
        <w:t>钱屹珩、张景博、任景衡、戴殊然、孙卓、陈俊羲、戌严铭、张辰浠、方皓楠、祝苻、黄子书、马若珩、刘家兴、夏锦熙、张婉宜、郭沐欣、许之妍、葛欣玥、朱伊一、杨璟雯、付明栩、樊幼汐、郑佳涵、张溢苒、贾屿桐、张砚浠</w:t>
      </w:r>
      <w:r>
        <w:rPr>
          <w:rFonts w:hint="eastAsia" w:ascii="宋体" w:hAnsi="宋体" w:eastAsia="宋体" w:cs="宋体"/>
          <w:b w:val="0"/>
          <w:bCs w:val="0"/>
          <w:sz w:val="24"/>
          <w:szCs w:val="24"/>
          <w:vertAlign w:val="baseline"/>
          <w:lang w:val="en-US" w:eastAsia="zh-CN"/>
        </w:rPr>
        <w:t>愿意在集体面前谈谈自己寻秋过程中的发现，初步了解秋天的主要特征。</w:t>
      </w:r>
    </w:p>
    <w:p w14:paraId="59D0B6BC">
      <w:pPr>
        <w:ind w:firstLine="480" w:firstLineChars="20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bCs/>
          <w:kern w:val="0"/>
          <w:sz w:val="24"/>
          <w:szCs w:val="24"/>
          <w:u w:val="single"/>
          <w:lang w:val="en-US" w:eastAsia="zh-CN"/>
        </w:rPr>
        <w:t>钱屹珩、张景博、任景衡、戴殊然、陈俊羲、戌严铭、张辰浠、方皓楠、祝苻、黄子书、马若珩、刘家兴、夏锦熙、张婉宜、郭沐欣、许之妍、葛欣玥、朱伊一、杨璟雯、付明栩、樊幼汐、郑佳涵、张溢苒、贾屿桐、张砚浠</w:t>
      </w:r>
      <w:r>
        <w:rPr>
          <w:rFonts w:hint="eastAsia" w:ascii="宋体" w:hAnsi="宋体" w:eastAsia="宋体" w:cs="宋体"/>
          <w:b w:val="0"/>
          <w:bCs w:val="0"/>
          <w:sz w:val="24"/>
          <w:szCs w:val="24"/>
          <w:vertAlign w:val="baseline"/>
          <w:lang w:val="en-US" w:eastAsia="zh-CN"/>
        </w:rPr>
        <w:t>在分享交流的过程中初步感受秋天美丽的景象，萌发对秋天的喜爱之情。</w:t>
      </w:r>
    </w:p>
    <w:p w14:paraId="63DEE66B">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714B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14:paraId="6961D0EF">
            <w:pPr>
              <w:numPr>
                <w:ilvl w:val="0"/>
                <w:numId w:val="0"/>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inline distT="0" distB="0" distL="114300" distR="114300">
                  <wp:extent cx="1873250" cy="1405255"/>
                  <wp:effectExtent l="0" t="0" r="6350" b="17145"/>
                  <wp:docPr id="13" name="图片 13" descr="IMG_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7708"/>
                          <pic:cNvPicPr>
                            <a:picLocks noChangeAspect="1"/>
                          </pic:cNvPicPr>
                        </pic:nvPicPr>
                        <pic:blipFill>
                          <a:blip r:embed="rId7"/>
                          <a:stretch>
                            <a:fillRect/>
                          </a:stretch>
                        </pic:blipFill>
                        <pic:spPr>
                          <a:xfrm>
                            <a:off x="0" y="0"/>
                            <a:ext cx="1873250" cy="1405255"/>
                          </a:xfrm>
                          <a:prstGeom prst="rect">
                            <a:avLst/>
                          </a:prstGeom>
                        </pic:spPr>
                      </pic:pic>
                    </a:graphicData>
                  </a:graphic>
                </wp:inline>
              </w:drawing>
            </w:r>
          </w:p>
        </w:tc>
        <w:tc>
          <w:tcPr>
            <w:tcW w:w="3171" w:type="dxa"/>
          </w:tcPr>
          <w:p w14:paraId="2B0B8F3F">
            <w:pPr>
              <w:numPr>
                <w:ilvl w:val="0"/>
                <w:numId w:val="0"/>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inline distT="0" distB="0" distL="114300" distR="114300">
                  <wp:extent cx="1873250" cy="1405255"/>
                  <wp:effectExtent l="0" t="0" r="6350" b="17145"/>
                  <wp:docPr id="14" name="图片 14" descr="IMG_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7707"/>
                          <pic:cNvPicPr>
                            <a:picLocks noChangeAspect="1"/>
                          </pic:cNvPicPr>
                        </pic:nvPicPr>
                        <pic:blipFill>
                          <a:blip r:embed="rId8"/>
                          <a:stretch>
                            <a:fillRect/>
                          </a:stretch>
                        </pic:blipFill>
                        <pic:spPr>
                          <a:xfrm>
                            <a:off x="0" y="0"/>
                            <a:ext cx="1873250" cy="1405255"/>
                          </a:xfrm>
                          <a:prstGeom prst="rect">
                            <a:avLst/>
                          </a:prstGeom>
                        </pic:spPr>
                      </pic:pic>
                    </a:graphicData>
                  </a:graphic>
                </wp:inline>
              </w:drawing>
            </w:r>
          </w:p>
        </w:tc>
        <w:tc>
          <w:tcPr>
            <w:tcW w:w="3172" w:type="dxa"/>
          </w:tcPr>
          <w:p w14:paraId="12E3468B">
            <w:pPr>
              <w:numPr>
                <w:ilvl w:val="0"/>
                <w:numId w:val="0"/>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inline distT="0" distB="0" distL="114300" distR="114300">
                  <wp:extent cx="1873250" cy="1405255"/>
                  <wp:effectExtent l="0" t="0" r="6350" b="17145"/>
                  <wp:docPr id="15" name="图片 15" descr="IMG_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706"/>
                          <pic:cNvPicPr>
                            <a:picLocks noChangeAspect="1"/>
                          </pic:cNvPicPr>
                        </pic:nvPicPr>
                        <pic:blipFill>
                          <a:blip r:embed="rId9"/>
                          <a:stretch>
                            <a:fillRect/>
                          </a:stretch>
                        </pic:blipFill>
                        <pic:spPr>
                          <a:xfrm>
                            <a:off x="0" y="0"/>
                            <a:ext cx="1873250" cy="1405255"/>
                          </a:xfrm>
                          <a:prstGeom prst="rect">
                            <a:avLst/>
                          </a:prstGeom>
                        </pic:spPr>
                      </pic:pic>
                    </a:graphicData>
                  </a:graphic>
                </wp:inline>
              </w:drawing>
            </w:r>
          </w:p>
        </w:tc>
      </w:tr>
      <w:tr w14:paraId="019F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14:paraId="37ACACA2">
            <w:pPr>
              <w:numPr>
                <w:ilvl w:val="0"/>
                <w:numId w:val="0"/>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inline distT="0" distB="0" distL="114300" distR="114300">
                  <wp:extent cx="1873250" cy="1405255"/>
                  <wp:effectExtent l="0" t="0" r="6350" b="17145"/>
                  <wp:docPr id="18" name="图片 18" descr="IMG_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7703"/>
                          <pic:cNvPicPr>
                            <a:picLocks noChangeAspect="1"/>
                          </pic:cNvPicPr>
                        </pic:nvPicPr>
                        <pic:blipFill>
                          <a:blip r:embed="rId10"/>
                          <a:stretch>
                            <a:fillRect/>
                          </a:stretch>
                        </pic:blipFill>
                        <pic:spPr>
                          <a:xfrm>
                            <a:off x="0" y="0"/>
                            <a:ext cx="1873250" cy="1405255"/>
                          </a:xfrm>
                          <a:prstGeom prst="rect">
                            <a:avLst/>
                          </a:prstGeom>
                        </pic:spPr>
                      </pic:pic>
                    </a:graphicData>
                  </a:graphic>
                </wp:inline>
              </w:drawing>
            </w:r>
          </w:p>
        </w:tc>
        <w:tc>
          <w:tcPr>
            <w:tcW w:w="3171" w:type="dxa"/>
          </w:tcPr>
          <w:p w14:paraId="51747564">
            <w:pPr>
              <w:numPr>
                <w:ilvl w:val="0"/>
                <w:numId w:val="0"/>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inline distT="0" distB="0" distL="114300" distR="114300">
                  <wp:extent cx="1873250" cy="1405255"/>
                  <wp:effectExtent l="0" t="0" r="6350" b="17145"/>
                  <wp:docPr id="17" name="图片 17" descr="IMG_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704"/>
                          <pic:cNvPicPr>
                            <a:picLocks noChangeAspect="1"/>
                          </pic:cNvPicPr>
                        </pic:nvPicPr>
                        <pic:blipFill>
                          <a:blip r:embed="rId11"/>
                          <a:stretch>
                            <a:fillRect/>
                          </a:stretch>
                        </pic:blipFill>
                        <pic:spPr>
                          <a:xfrm>
                            <a:off x="0" y="0"/>
                            <a:ext cx="1873250" cy="1405255"/>
                          </a:xfrm>
                          <a:prstGeom prst="rect">
                            <a:avLst/>
                          </a:prstGeom>
                        </pic:spPr>
                      </pic:pic>
                    </a:graphicData>
                  </a:graphic>
                </wp:inline>
              </w:drawing>
            </w:r>
          </w:p>
        </w:tc>
        <w:tc>
          <w:tcPr>
            <w:tcW w:w="3172" w:type="dxa"/>
          </w:tcPr>
          <w:p w14:paraId="682806BF">
            <w:pPr>
              <w:numPr>
                <w:ilvl w:val="0"/>
                <w:numId w:val="0"/>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inline distT="0" distB="0" distL="114300" distR="114300">
                  <wp:extent cx="1873250" cy="1405255"/>
                  <wp:effectExtent l="0" t="0" r="6350" b="17145"/>
                  <wp:docPr id="16" name="图片 16" descr="IMG_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705"/>
                          <pic:cNvPicPr>
                            <a:picLocks noChangeAspect="1"/>
                          </pic:cNvPicPr>
                        </pic:nvPicPr>
                        <pic:blipFill>
                          <a:blip r:embed="rId12"/>
                          <a:stretch>
                            <a:fillRect/>
                          </a:stretch>
                        </pic:blipFill>
                        <pic:spPr>
                          <a:xfrm>
                            <a:off x="0" y="0"/>
                            <a:ext cx="1873250" cy="1405255"/>
                          </a:xfrm>
                          <a:prstGeom prst="rect">
                            <a:avLst/>
                          </a:prstGeom>
                        </pic:spPr>
                      </pic:pic>
                    </a:graphicData>
                  </a:graphic>
                </wp:inline>
              </w:drawing>
            </w:r>
          </w:p>
        </w:tc>
      </w:tr>
    </w:tbl>
    <w:p w14:paraId="378E750D">
      <w:pPr>
        <w:numPr>
          <w:ilvl w:val="0"/>
          <w:numId w:val="0"/>
        </w:numPr>
        <w:jc w:val="left"/>
        <w:rPr>
          <w:rFonts w:hint="eastAsia" w:ascii="宋体" w:hAnsi="宋体" w:eastAsia="宋体" w:cs="宋体"/>
          <w:b w:val="0"/>
          <w:bCs w:val="0"/>
          <w:sz w:val="24"/>
          <w:szCs w:val="24"/>
          <w:vertAlign w:val="baseline"/>
          <w:lang w:val="en-US" w:eastAsia="zh-CN"/>
        </w:rPr>
      </w:pPr>
    </w:p>
    <w:p w14:paraId="3D70FE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sz w:val="24"/>
          <w:szCs w:val="24"/>
          <w:vertAlign w:val="baseline"/>
          <w:lang w:val="en-US" w:eastAsia="zh-CN"/>
        </w:rPr>
      </w:pPr>
    </w:p>
    <w:p w14:paraId="47B6FDC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sz w:val="24"/>
          <w:szCs w:val="24"/>
          <w:vertAlign w:val="baseline"/>
          <w:lang w:val="en-US" w:eastAsia="zh-CN"/>
        </w:rPr>
      </w:pPr>
    </w:p>
    <w:p w14:paraId="296E616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kern w:val="0"/>
          <w:sz w:val="24"/>
          <w:szCs w:val="24"/>
          <w:u w:val="none"/>
          <w:lang w:val="en-US" w:eastAsia="zh-CN"/>
        </w:rPr>
      </w:pPr>
    </w:p>
    <w:p w14:paraId="07CDD6B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p>
    <w:p w14:paraId="664B3256">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14:paraId="3D8FB5D8">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14:paraId="27C731C4">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14:paraId="4849D78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3153" w:firstLineChars="1500"/>
        <w:textAlignment w:val="auto"/>
        <w:rPr>
          <w:rFonts w:hint="eastAsia" w:ascii="宋体" w:hAnsi="宋体" w:eastAsia="宋体" w:cs="宋体"/>
          <w:b w:val="0"/>
          <w:bCs w:val="0"/>
          <w:kern w:val="0"/>
          <w:sz w:val="24"/>
          <w:szCs w:val="24"/>
          <w:u w:val="none"/>
          <w:lang w:val="en-US" w:eastAsia="zh-CN"/>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生 活 活 动 篇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14:paraId="7AEEE2A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p>
    <w:p w14:paraId="5E736ED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14:paraId="12F9B634">
      <w:pPr>
        <w:ind w:firstLine="480" w:firstLineChars="200"/>
        <w:jc w:val="left"/>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b w:val="0"/>
          <w:bCs w:val="0"/>
          <w:kern w:val="0"/>
          <w:sz w:val="24"/>
          <w:szCs w:val="24"/>
          <w:u w:val="none"/>
          <w:lang w:val="en-US" w:eastAsia="zh-CN"/>
        </w:rPr>
        <w:t>今天的是藜麦饭、胡萝卜土豆炖牛肉、菠菜炒蘑菇、鸡毛菜鱼丸汤，</w:t>
      </w:r>
      <w:r>
        <w:rPr>
          <w:rFonts w:hint="eastAsia" w:ascii="宋体" w:hAnsi="宋体" w:eastAsia="宋体" w:cs="宋体"/>
          <w:b/>
          <w:bCs/>
          <w:kern w:val="0"/>
          <w:sz w:val="24"/>
          <w:szCs w:val="24"/>
          <w:u w:val="single"/>
          <w:lang w:val="en-US" w:eastAsia="zh-CN"/>
        </w:rPr>
        <w:t>张景博、任景衡、戴殊然、孙卓、陈俊羲、戌严铭、张辰浠、方皓楠、祝苻、黄子书、马若珩、刘家兴、夏锦熙、张婉宜、郭沐欣、许之妍、葛欣玥、朱伊一、杨璟雯、付明栩、樊幼汐、郑佳涵、张溢苒、贾屿桐</w:t>
      </w:r>
      <w:r>
        <w:rPr>
          <w:rFonts w:hint="eastAsia" w:ascii="宋体" w:hAnsi="宋体" w:eastAsia="宋体" w:cs="宋体"/>
          <w:i w:val="0"/>
          <w:iCs w:val="0"/>
          <w:color w:val="auto"/>
          <w:kern w:val="0"/>
          <w:sz w:val="24"/>
          <w:szCs w:val="24"/>
          <w:u w:val="none"/>
          <w:lang w:val="en-US" w:eastAsia="zh-CN" w:bidi="ar"/>
        </w:rPr>
        <w:t>能够饭菜全部吃完！</w:t>
      </w:r>
    </w:p>
    <w:p w14:paraId="1746F392">
      <w:pPr>
        <w:keepNext w:val="0"/>
        <w:keepLines w:val="0"/>
        <w:pageBreakBefore w:val="0"/>
        <w:widowControl w:val="0"/>
        <w:numPr>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05E557DD">
      <w:pPr>
        <w:ind w:firstLine="480" w:firstLineChars="20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bCs/>
          <w:kern w:val="0"/>
          <w:sz w:val="24"/>
          <w:szCs w:val="24"/>
          <w:u w:val="single"/>
          <w:lang w:val="en-US" w:eastAsia="zh-CN"/>
        </w:rPr>
        <w:t>钱屹珩、张景博、任景衡、戴殊然、孙卓、陈俊羲、戌严铭、张辰浠、方皓楠、祝苻、黄子书、马若珩、刘家兴、夏锦熙、张婉宜、郭沐欣、许之妍、葛欣玥、朱伊一、杨璟雯、付明栩、樊幼汐、郑佳涵、张溢苒、贾屿桐、张砚浠</w:t>
      </w:r>
      <w:r>
        <w:rPr>
          <w:rFonts w:hint="eastAsia" w:ascii="宋体" w:hAnsi="宋体" w:eastAsia="宋体" w:cs="宋体"/>
          <w:b w:val="0"/>
          <w:bCs w:val="0"/>
          <w:i w:val="0"/>
          <w:iCs w:val="0"/>
          <w:color w:val="auto"/>
          <w:kern w:val="0"/>
          <w:sz w:val="24"/>
          <w:szCs w:val="24"/>
          <w:u w:val="none"/>
          <w:lang w:val="en-US" w:eastAsia="zh-CN" w:bidi="ar"/>
        </w:rPr>
        <w:t>能够在13:00前全部入睡，棒棒哒。</w:t>
      </w:r>
    </w:p>
    <w:p w14:paraId="477AF64F">
      <w:pPr>
        <w:ind w:firstLine="480" w:firstLineChars="200"/>
        <w:jc w:val="both"/>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bCs/>
          <w:kern w:val="0"/>
          <w:sz w:val="24"/>
          <w:szCs w:val="24"/>
          <w:u w:val="single"/>
          <w:lang w:val="en-US" w:eastAsia="zh-CN"/>
        </w:rPr>
        <w:t>张砚浠、</w:t>
      </w:r>
      <w:r>
        <w:rPr>
          <w:rFonts w:hint="eastAsia" w:ascii="宋体" w:hAnsi="宋体" w:eastAsia="宋体" w:cs="宋体"/>
          <w:b/>
          <w:bCs/>
          <w:kern w:val="0"/>
          <w:sz w:val="24"/>
          <w:szCs w:val="24"/>
          <w:u w:val="single"/>
          <w:lang w:val="en-US" w:eastAsia="zh-CN"/>
        </w:rPr>
        <w:t>戴殊然、年年、许之妍</w:t>
      </w:r>
      <w:bookmarkStart w:id="0" w:name="_GoBack"/>
      <w:bookmarkEnd w:id="0"/>
      <w:r>
        <w:rPr>
          <w:rFonts w:hint="eastAsia" w:ascii="宋体" w:hAnsi="宋体" w:eastAsia="宋体" w:cs="宋体"/>
          <w:b w:val="0"/>
          <w:bCs w:val="0"/>
          <w:i w:val="0"/>
          <w:iCs w:val="0"/>
          <w:color w:val="auto"/>
          <w:kern w:val="0"/>
          <w:sz w:val="24"/>
          <w:szCs w:val="24"/>
          <w:u w:val="none"/>
          <w:lang w:val="en-US" w:eastAsia="zh-CN" w:bidi="ar"/>
        </w:rPr>
        <w:t>需要哄睡。</w:t>
      </w:r>
    </w:p>
    <w:p w14:paraId="4A160225">
      <w:pPr>
        <w:jc w:val="both"/>
        <w:rPr>
          <w:rFonts w:hint="eastAsia" w:ascii="宋体" w:hAnsi="宋体" w:eastAsia="宋体" w:cs="宋体"/>
          <w:b w:val="0"/>
          <w:bCs w:val="0"/>
          <w:i w:val="0"/>
          <w:iCs w:val="0"/>
          <w:color w:val="auto"/>
          <w:kern w:val="0"/>
          <w:sz w:val="24"/>
          <w:szCs w:val="24"/>
          <w:u w:val="none"/>
          <w:lang w:val="en-US" w:eastAsia="zh-CN" w:bidi="ar"/>
        </w:rPr>
      </w:pPr>
    </w:p>
    <w:p w14:paraId="3A51FE6F">
      <w:pPr>
        <w:jc w:val="both"/>
        <w:rPr>
          <w:rFonts w:hint="eastAsia" w:ascii="宋体" w:hAnsi="宋体" w:eastAsia="宋体" w:cs="宋体"/>
          <w:b w:val="0"/>
          <w:bCs w:val="0"/>
          <w:i w:val="0"/>
          <w:iCs w:val="0"/>
          <w:color w:val="auto"/>
          <w:kern w:val="0"/>
          <w:sz w:val="24"/>
          <w:szCs w:val="24"/>
          <w:u w:val="none"/>
          <w:lang w:val="en-US" w:eastAsia="zh-CN" w:bidi="ar"/>
        </w:rPr>
      </w:pPr>
    </w:p>
    <w:p w14:paraId="66B85DB5">
      <w:pPr>
        <w:jc w:val="both"/>
        <w:rPr>
          <w:rFonts w:hint="eastAsia"/>
          <w:b/>
          <w:bCs/>
          <w:lang w:val="en-US" w:eastAsia="zh-Hans"/>
        </w:rPr>
      </w:pPr>
    </w:p>
    <w:p w14:paraId="6B5948CD">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四</w:t>
      </w:r>
      <w:r>
        <w:rPr>
          <w:rFonts w:ascii="宋体" w:hAnsi="宋体" w:eastAsia="宋体"/>
          <w:b/>
          <w:bCs/>
          <w:color w:val="44546A" w:themeColor="text2"/>
          <w:sz w:val="21"/>
          <w:szCs w:val="21"/>
          <w14:textFill>
            <w14:solidFill>
              <w14:schemeClr w14:val="tx2"/>
            </w14:solidFill>
          </w14:textFill>
        </w:rPr>
        <w:t>篇章</w:t>
      </w:r>
    </w:p>
    <w:p w14:paraId="34C44ED8">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14:paraId="40D0B7A6">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家 园 配 合 篇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14:paraId="6FCCC95E">
      <w:pPr>
        <w:jc w:val="both"/>
        <w:rPr>
          <w:rFonts w:hint="eastAsia" w:ascii="宋体" w:hAnsi="宋体" w:eastAsia="宋体" w:cs="宋体"/>
          <w:b w:val="0"/>
          <w:bCs w:val="0"/>
          <w:i w:val="0"/>
          <w:iCs w:val="0"/>
          <w:color w:val="auto"/>
          <w:kern w:val="0"/>
          <w:sz w:val="24"/>
          <w:szCs w:val="24"/>
          <w:u w:val="none"/>
          <w:lang w:val="en-US" w:eastAsia="zh-CN" w:bidi="ar"/>
        </w:rPr>
      </w:pPr>
    </w:p>
    <w:p w14:paraId="7356912C">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温馨提示：</w:t>
      </w:r>
    </w:p>
    <w:p w14:paraId="72ECD0E4">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1.近期天气骤降，温度变化太快，让许多家长都手足无措！好多家长会询问：“冷不冷，热不热”“擦汗”等问题！由于教室里比较温暖、舒适，外面较冷，宝贝们来回路上注意好保暖即可！[玫瑰][玫瑰]</w:t>
      </w:r>
    </w:p>
    <w:p w14:paraId="75FC0B23">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今天赶紧把“洋葱穿衣法”分享给大家，宝爸宝妈们赶紧与老人们一起分享穿衣秘诀吧！【如图】</w:t>
      </w:r>
    </w:p>
    <w:p w14:paraId="7B0F2E84">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2.为了预防感冒，请早晨给孩子垫好垫背巾来园！【每条垫背巾写好班级姓名！】</w:t>
      </w:r>
    </w:p>
    <w:p w14:paraId="6BBF31CA">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户外中、户外后，我们每天会帮助并引导孩子擦汗、换垫背巾等！关于喝水、擦汗等这也是孩子们日常最基本环节！无需再嘱咐！把更多的时间留给我们宝贝哦！[玫瑰][玫瑰][玫瑰]</w:t>
      </w:r>
    </w:p>
    <w:p w14:paraId="182E6B13">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3.今天我们宝贝们做了氟离子防龋齿和听力，宝贝们都很勇敢！为你们点赞～</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auto"/>
    <w:pitch w:val="default"/>
    <w:sig w:usb0="00000000" w:usb1="00000000" w:usb2="00000016" w:usb3="00000000" w:csb0="0004001F" w:csb1="00000000"/>
  </w:font>
  <w:font w:name="Times">
    <w:panose1 w:val="00000500000000020000"/>
    <w:charset w:val="00"/>
    <w:family w:val="auto"/>
    <w:pitch w:val="default"/>
    <w:sig w:usb0="E00002FF" w:usb1="5000205A"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Apple Color Emoji">
    <w:panose1 w:val="00000000000000000000"/>
    <w:charset w:val="00"/>
    <w:family w:val="auto"/>
    <w:pitch w:val="default"/>
    <w:sig w:usb0="00000003" w:usb1="18000000" w:usb2="14000000" w:usb3="00000000" w:csb0="00000001" w:csb1="00000000"/>
  </w:font>
  <w:font w:name="Kingsoft Sign">
    <w:panose1 w:val="05050102010706020507"/>
    <w:charset w:val="00"/>
    <w:family w:val="auto"/>
    <w:pitch w:val="default"/>
    <w:sig w:usb0="00000000" w:usb1="10000000" w:usb2="00000000" w:usb3="00000000" w:csb0="00000001" w:csb1="00000000"/>
  </w:font>
  <w:font w:name="Tahoma">
    <w:panose1 w:val="020B0604030504040204"/>
    <w:charset w:val="00"/>
    <w:family w:val="swiss"/>
    <w:pitch w:val="default"/>
    <w:sig w:usb0="E1002A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62FF13F0"/>
    <w:rsid w:val="0B607ABD"/>
    <w:rsid w:val="0F9303EC"/>
    <w:rsid w:val="1DCF1058"/>
    <w:rsid w:val="1FBD7DFA"/>
    <w:rsid w:val="1FD740A1"/>
    <w:rsid w:val="2096010F"/>
    <w:rsid w:val="210146C8"/>
    <w:rsid w:val="2A205B93"/>
    <w:rsid w:val="2CFE5980"/>
    <w:rsid w:val="2F130A19"/>
    <w:rsid w:val="2F136CE2"/>
    <w:rsid w:val="337E3B50"/>
    <w:rsid w:val="3C6F5DAF"/>
    <w:rsid w:val="3CD43181"/>
    <w:rsid w:val="3FAE74CC"/>
    <w:rsid w:val="3FED1FB7"/>
    <w:rsid w:val="41833D9F"/>
    <w:rsid w:val="4ADD6220"/>
    <w:rsid w:val="4FFFCF14"/>
    <w:rsid w:val="53E6497F"/>
    <w:rsid w:val="5AEB2A13"/>
    <w:rsid w:val="5E757CEF"/>
    <w:rsid w:val="62FF13F0"/>
    <w:rsid w:val="64CD379E"/>
    <w:rsid w:val="66E59E89"/>
    <w:rsid w:val="68151DD7"/>
    <w:rsid w:val="68E479CC"/>
    <w:rsid w:val="6DD61AD7"/>
    <w:rsid w:val="6F5F295E"/>
    <w:rsid w:val="733C2415"/>
    <w:rsid w:val="739F0D45"/>
    <w:rsid w:val="771B1057"/>
    <w:rsid w:val="774A6632"/>
    <w:rsid w:val="77DFB190"/>
    <w:rsid w:val="7906221F"/>
    <w:rsid w:val="79C42D64"/>
    <w:rsid w:val="7CEC70DE"/>
    <w:rsid w:val="7FFF902C"/>
    <w:rsid w:val="92DFAAFC"/>
    <w:rsid w:val="A9FFF365"/>
    <w:rsid w:val="DEF233B9"/>
    <w:rsid w:val="DF165EC5"/>
    <w:rsid w:val="EA1F9B8F"/>
    <w:rsid w:val="FF632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1413</Words>
  <Characters>1554</Characters>
  <Lines>0</Lines>
  <Paragraphs>0</Paragraphs>
  <TotalTime>8</TotalTime>
  <ScaleCrop>false</ScaleCrop>
  <LinksUpToDate>false</LinksUpToDate>
  <CharactersWithSpaces>1571</CharactersWithSpaces>
  <Application>WPS Office_6.8.2.8850_F1E327BC-269C-435d-A152-05C5408002CA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2021-09-04T20:38:00Z</dcterms:created>
  <dc:creator>batman</dc:creator>
  <cp:lastModifiedBy>L. 想</cp:lastModifiedBy>
  <cp:lastPrinted>2022-09-04T16:51:00Z</cp:lastPrinted>
  <dcterms:modified xsi:type="dcterms:W3CDTF">2025-10-21T13:43:38Z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DDF63879757BECF1A6CED0688CBA2ECB_43</vt:lpwstr>
  </property>
</Properties>
</file>