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楷体_GB2312" w:eastAsia="楷体_GB2312"/>
          <w:b/>
          <w:sz w:val="32"/>
          <w:szCs w:val="32"/>
        </w:rPr>
      </w:pPr>
      <w:r>
        <w:rPr>
          <w:rFonts w:hint="eastAsia" w:ascii="楷体_GB2312" w:eastAsia="楷体_GB2312"/>
          <w:b/>
          <w:sz w:val="32"/>
          <w:szCs w:val="32"/>
        </w:rPr>
        <w:t>常州市</w:t>
      </w:r>
      <w:r>
        <w:rPr>
          <w:rFonts w:hint="eastAsia" w:ascii="楷体_GB2312" w:eastAsia="楷体_GB2312"/>
          <w:b/>
          <w:sz w:val="32"/>
          <w:szCs w:val="32"/>
          <w:lang w:eastAsia="zh-CN"/>
        </w:rPr>
        <w:t>东青实验学校</w:t>
      </w:r>
      <w:r>
        <w:rPr>
          <w:rFonts w:ascii="楷体_GB2312" w:eastAsia="楷体_GB2312"/>
          <w:b/>
          <w:sz w:val="32"/>
          <w:szCs w:val="32"/>
        </w:rPr>
        <w:t>202</w:t>
      </w:r>
      <w:r>
        <w:rPr>
          <w:rFonts w:hint="eastAsia" w:ascii="楷体_GB2312" w:eastAsia="楷体_GB2312"/>
          <w:b/>
          <w:sz w:val="32"/>
          <w:szCs w:val="32"/>
          <w:lang w:val="en-US" w:eastAsia="zh-CN"/>
        </w:rPr>
        <w:t>3</w:t>
      </w:r>
      <w:r>
        <w:rPr>
          <w:rFonts w:hint="eastAsia" w:ascii="楷体_GB2312" w:eastAsia="楷体_GB2312"/>
          <w:b/>
          <w:sz w:val="32"/>
          <w:szCs w:val="32"/>
        </w:rPr>
        <w:t>－</w:t>
      </w:r>
      <w:r>
        <w:rPr>
          <w:rFonts w:ascii="楷体_GB2312" w:eastAsia="楷体_GB2312"/>
          <w:b/>
          <w:sz w:val="32"/>
          <w:szCs w:val="32"/>
        </w:rPr>
        <w:t>202</w:t>
      </w:r>
      <w:r>
        <w:rPr>
          <w:rFonts w:hint="eastAsia" w:ascii="楷体_GB2312" w:eastAsia="楷体_GB2312"/>
          <w:b/>
          <w:sz w:val="32"/>
          <w:szCs w:val="32"/>
          <w:lang w:val="en-US" w:eastAsia="zh-CN"/>
        </w:rPr>
        <w:t>4</w:t>
      </w:r>
      <w:r>
        <w:rPr>
          <w:rFonts w:hint="eastAsia" w:ascii="楷体_GB2312" w:eastAsia="楷体_GB2312"/>
          <w:b/>
          <w:sz w:val="32"/>
          <w:szCs w:val="32"/>
        </w:rPr>
        <w:t>学年度第</w:t>
      </w:r>
      <w:r>
        <w:rPr>
          <w:rFonts w:hint="eastAsia" w:ascii="楷体_GB2312" w:eastAsia="楷体_GB2312"/>
          <w:b/>
          <w:sz w:val="32"/>
          <w:szCs w:val="32"/>
          <w:lang w:val="en-US" w:eastAsia="zh-CN"/>
        </w:rPr>
        <w:t>二</w:t>
      </w:r>
      <w:r>
        <w:rPr>
          <w:rFonts w:hint="eastAsia" w:ascii="楷体_GB2312" w:eastAsia="楷体_GB2312"/>
          <w:b/>
          <w:sz w:val="32"/>
          <w:szCs w:val="32"/>
        </w:rPr>
        <w:t>学期</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b/>
          <w:sz w:val="32"/>
          <w:szCs w:val="32"/>
        </w:rPr>
      </w:pPr>
      <w:r>
        <w:rPr>
          <w:rFonts w:hint="eastAsia" w:ascii="楷体_GB2312" w:eastAsia="楷体_GB2312"/>
          <w:b/>
          <w:sz w:val="32"/>
          <w:szCs w:val="32"/>
        </w:rPr>
        <w:t>中学语文教研工作计划</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eastAsia="宋体"/>
          <w:sz w:val="21"/>
          <w:szCs w:val="21"/>
        </w:rPr>
      </w:pPr>
      <w:r>
        <w:rPr>
          <w:rFonts w:ascii="宋体" w:hAnsi="宋体" w:eastAsia="宋体"/>
          <w:sz w:val="21"/>
          <w:szCs w:val="21"/>
        </w:rPr>
        <w:t>在新学期里，我</w:t>
      </w:r>
      <w:r>
        <w:rPr>
          <w:rFonts w:hint="eastAsia" w:ascii="宋体" w:hAnsi="宋体"/>
          <w:sz w:val="21"/>
          <w:szCs w:val="21"/>
          <w:lang w:val="en-US" w:eastAsia="zh-CN"/>
        </w:rPr>
        <w:t>校</w:t>
      </w:r>
      <w:r>
        <w:rPr>
          <w:rFonts w:ascii="宋体" w:hAnsi="宋体" w:eastAsia="宋体"/>
          <w:sz w:val="21"/>
          <w:szCs w:val="21"/>
        </w:rPr>
        <w:t>中学语文教研工作将</w:t>
      </w:r>
      <w:r>
        <w:rPr>
          <w:rFonts w:hint="eastAsia" w:ascii="宋体" w:hAnsi="宋体" w:eastAsia="宋体"/>
          <w:sz w:val="21"/>
          <w:szCs w:val="21"/>
        </w:rPr>
        <w:t>继续秉持“求真务实、与时俱进”的教育</w:t>
      </w:r>
      <w:r>
        <w:rPr>
          <w:rFonts w:hint="eastAsia" w:ascii="宋体" w:hAnsi="宋体"/>
          <w:sz w:val="21"/>
          <w:szCs w:val="21"/>
          <w:lang w:val="en-US" w:eastAsia="zh-CN"/>
        </w:rPr>
        <w:t>理念</w:t>
      </w:r>
      <w:r>
        <w:rPr>
          <w:rFonts w:ascii="宋体" w:hAnsi="宋体" w:eastAsia="宋体"/>
          <w:sz w:val="21"/>
          <w:szCs w:val="21"/>
        </w:rPr>
        <w:t>，</w:t>
      </w:r>
      <w:r>
        <w:rPr>
          <w:rFonts w:hint="eastAsia" w:ascii="宋体" w:hAnsi="宋体" w:eastAsia="宋体"/>
          <w:sz w:val="21"/>
          <w:szCs w:val="21"/>
        </w:rPr>
        <w:t>以推进课程改革为中心，</w:t>
      </w:r>
      <w:r>
        <w:rPr>
          <w:rFonts w:ascii="宋体" w:hAnsi="宋体" w:eastAsia="宋体"/>
          <w:sz w:val="21"/>
          <w:szCs w:val="21"/>
        </w:rPr>
        <w:t>进一步改善教研</w:t>
      </w:r>
      <w:r>
        <w:rPr>
          <w:rFonts w:hint="eastAsia" w:ascii="宋体" w:hAnsi="宋体" w:eastAsia="宋体"/>
          <w:sz w:val="21"/>
          <w:szCs w:val="21"/>
        </w:rPr>
        <w:t>制度和</w:t>
      </w:r>
      <w:r>
        <w:rPr>
          <w:rFonts w:ascii="宋体" w:hAnsi="宋体" w:eastAsia="宋体"/>
          <w:sz w:val="21"/>
          <w:szCs w:val="21"/>
        </w:rPr>
        <w:t>方式，</w:t>
      </w:r>
      <w:r>
        <w:rPr>
          <w:rFonts w:hint="eastAsia" w:ascii="宋体" w:hAnsi="宋体" w:eastAsia="宋体"/>
          <w:sz w:val="21"/>
          <w:szCs w:val="21"/>
        </w:rPr>
        <w:t>在课程实施和课堂教学改革的实践中，引导并帮助语文教师不断提高对中学语文课程的理解水平和实践能力，提高</w:t>
      </w:r>
      <w:r>
        <w:rPr>
          <w:rFonts w:hint="eastAsia" w:ascii="宋体" w:hAnsi="宋体"/>
          <w:sz w:val="21"/>
          <w:szCs w:val="21"/>
          <w:lang w:val="en-US" w:eastAsia="zh-CN"/>
        </w:rPr>
        <w:t>我校</w:t>
      </w:r>
      <w:r>
        <w:rPr>
          <w:rFonts w:hint="eastAsia" w:ascii="宋体" w:hAnsi="宋体" w:eastAsia="宋体"/>
          <w:sz w:val="21"/>
          <w:szCs w:val="21"/>
        </w:rPr>
        <w:t>中学语文教学的质量和品位，立德树人，为国育才</w:t>
      </w:r>
      <w:r>
        <w:rPr>
          <w:rFonts w:ascii="宋体" w:hAnsi="宋体" w:eastAsia="宋体"/>
          <w:sz w:val="21"/>
          <w:szCs w:val="21"/>
        </w:rPr>
        <w:t>，为全体学生的健康发展服务。</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eastAsia="宋体"/>
          <w:sz w:val="21"/>
          <w:szCs w:val="21"/>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cs="宋体"/>
          <w:b/>
          <w:bCs/>
          <w:sz w:val="21"/>
          <w:szCs w:val="21"/>
          <w:lang w:val="en-US" w:eastAsia="zh-CN"/>
        </w:rPr>
      </w:pPr>
      <w:r>
        <w:rPr>
          <w:rFonts w:hint="eastAsia" w:ascii="宋体" w:hAnsi="宋体" w:cs="宋体"/>
          <w:b/>
          <w:bCs/>
          <w:sz w:val="21"/>
          <w:szCs w:val="21"/>
          <w:lang w:val="en-US" w:eastAsia="zh-CN"/>
        </w:rPr>
        <w:t>一、主要工作</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eastAsia="宋体"/>
          <w:sz w:val="21"/>
          <w:szCs w:val="21"/>
        </w:rPr>
      </w:pPr>
      <w:r>
        <w:rPr>
          <w:rFonts w:ascii="宋体" w:hAnsi="宋体" w:eastAsia="宋体"/>
          <w:sz w:val="21"/>
          <w:szCs w:val="21"/>
        </w:rPr>
        <w:t>（一）进一步改善教学研究制度和方式，推进校本教研，帮助语文教师提高专业水平。</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eastAsia="宋体"/>
          <w:sz w:val="21"/>
          <w:szCs w:val="21"/>
        </w:rPr>
      </w:pPr>
      <w:r>
        <w:rPr>
          <w:rFonts w:ascii="宋体" w:hAnsi="宋体" w:eastAsia="宋体"/>
          <w:sz w:val="21"/>
          <w:szCs w:val="21"/>
        </w:rPr>
        <w:t>1.鼓励并组织语文教师，特别是中青年教师加强教学业务研修；坚持阅读，不断提高思想和教育教学素养。倡导每位语文教师以有效达成“五个一”（每学期通读一种语文教学专业刊物，研读一本专业理论著作，撰写一篇研究性论文或教学案例分析，开设一节市级或校际研究课，命制一份</w:t>
      </w:r>
      <w:r>
        <w:rPr>
          <w:rFonts w:hint="eastAsia" w:ascii="宋体" w:hAnsi="宋体" w:eastAsia="宋体"/>
          <w:sz w:val="21"/>
          <w:szCs w:val="21"/>
        </w:rPr>
        <w:t>原创</w:t>
      </w:r>
      <w:r>
        <w:rPr>
          <w:rFonts w:ascii="宋体" w:hAnsi="宋体" w:eastAsia="宋体"/>
          <w:sz w:val="21"/>
          <w:szCs w:val="21"/>
        </w:rPr>
        <w:t>试题）作为提升专业水平的途径。</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eastAsia="宋体"/>
          <w:sz w:val="21"/>
          <w:szCs w:val="21"/>
        </w:rPr>
      </w:pPr>
      <w:r>
        <w:rPr>
          <w:rFonts w:ascii="宋体" w:hAnsi="宋体" w:eastAsia="宋体"/>
          <w:sz w:val="21"/>
          <w:szCs w:val="21"/>
        </w:rPr>
        <w:t>2.组织语文教师深入学习和研讨《语文课程标准》《常州市中小学学科教学建议》。引导教师在认真落实《常州市中小学学科教学建议》的基础上，开展多种形式的观课、说课和议课活动，</w:t>
      </w:r>
      <w:r>
        <w:rPr>
          <w:rFonts w:hint="eastAsia" w:ascii="宋体" w:hAnsi="宋体"/>
          <w:sz w:val="21"/>
          <w:szCs w:val="21"/>
          <w:lang w:val="en-US" w:eastAsia="zh-CN"/>
        </w:rPr>
        <w:t>紧扣学校的课题，</w:t>
      </w:r>
      <w:r>
        <w:rPr>
          <w:rFonts w:ascii="宋体" w:hAnsi="宋体" w:eastAsia="宋体"/>
          <w:sz w:val="21"/>
          <w:szCs w:val="21"/>
        </w:rPr>
        <w:t>引导日常教学，逐步提升教师观课、议课的水平。</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eastAsia="宋体"/>
          <w:sz w:val="21"/>
          <w:szCs w:val="21"/>
        </w:rPr>
      </w:pPr>
      <w:r>
        <w:rPr>
          <w:rFonts w:ascii="宋体" w:hAnsi="宋体" w:eastAsia="宋体"/>
          <w:sz w:val="21"/>
          <w:szCs w:val="21"/>
        </w:rPr>
        <w:t>（二）进一步加强语文新课程的研修，帮助教师不断提高对语文课程的理解水平和实施能力。</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eastAsia="宋体"/>
          <w:sz w:val="21"/>
          <w:szCs w:val="21"/>
        </w:rPr>
      </w:pPr>
      <w:r>
        <w:rPr>
          <w:rFonts w:hint="eastAsia" w:ascii="宋体" w:hAnsi="宋体"/>
          <w:sz w:val="21"/>
          <w:szCs w:val="21"/>
          <w:lang w:val="en-US" w:eastAsia="zh-CN"/>
        </w:rPr>
        <w:t>1.</w:t>
      </w:r>
      <w:r>
        <w:rPr>
          <w:rFonts w:ascii="宋体" w:hAnsi="宋体" w:eastAsia="宋体"/>
          <w:sz w:val="21"/>
          <w:szCs w:val="21"/>
        </w:rPr>
        <w:t>继续组织全体语文教师认真学习研究语文课程标准和统编语文教科书，增加参与</w:t>
      </w:r>
      <w:r>
        <w:rPr>
          <w:rFonts w:hint="eastAsia" w:ascii="宋体" w:hAnsi="宋体"/>
          <w:sz w:val="21"/>
          <w:szCs w:val="21"/>
          <w:lang w:val="en-US" w:eastAsia="zh-CN"/>
        </w:rPr>
        <w:t>区、市级</w:t>
      </w:r>
      <w:r>
        <w:rPr>
          <w:rFonts w:ascii="宋体" w:hAnsi="宋体" w:eastAsia="宋体"/>
          <w:sz w:val="21"/>
          <w:szCs w:val="21"/>
        </w:rPr>
        <w:t>培训的机会，提高教师自主学习的能力。</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eastAsia="宋体"/>
          <w:sz w:val="21"/>
          <w:szCs w:val="21"/>
        </w:rPr>
      </w:pPr>
      <w:r>
        <w:rPr>
          <w:rFonts w:hint="eastAsia" w:ascii="宋体" w:hAnsi="宋体"/>
          <w:sz w:val="21"/>
          <w:szCs w:val="21"/>
          <w:lang w:val="en-US" w:eastAsia="zh-CN"/>
        </w:rPr>
        <w:t>2.</w:t>
      </w:r>
      <w:r>
        <w:rPr>
          <w:rFonts w:ascii="宋体" w:hAnsi="宋体" w:eastAsia="宋体"/>
          <w:sz w:val="21"/>
          <w:szCs w:val="21"/>
        </w:rPr>
        <w:t>开展初中段语文课程标准与教材的培训与研究工作；采取专家讲座、教师经验介绍、课例解析、线上线下资源交流等多种研修方式，提高研修的质量和效益。</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eastAsia="宋体"/>
          <w:sz w:val="21"/>
          <w:szCs w:val="21"/>
        </w:rPr>
      </w:pPr>
      <w:r>
        <w:rPr>
          <w:rFonts w:ascii="宋体" w:hAnsi="宋体" w:eastAsia="宋体"/>
          <w:sz w:val="21"/>
          <w:szCs w:val="21"/>
        </w:rPr>
        <w:t>（三）促进教学常规</w:t>
      </w:r>
      <w:r>
        <w:rPr>
          <w:rFonts w:hint="eastAsia" w:ascii="宋体" w:hAnsi="宋体" w:eastAsia="宋体"/>
          <w:sz w:val="21"/>
          <w:szCs w:val="21"/>
        </w:rPr>
        <w:t>和学习常规</w:t>
      </w:r>
      <w:r>
        <w:rPr>
          <w:rFonts w:ascii="宋体" w:hAnsi="宋体" w:eastAsia="宋体"/>
          <w:sz w:val="21"/>
          <w:szCs w:val="21"/>
        </w:rPr>
        <w:t>的落实，督促语文课程计划的规范实施，帮助提高实施水平。</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eastAsia="宋体"/>
          <w:sz w:val="21"/>
          <w:szCs w:val="21"/>
        </w:rPr>
      </w:pPr>
      <w:r>
        <w:rPr>
          <w:rFonts w:ascii="宋体" w:hAnsi="宋体" w:eastAsia="宋体"/>
          <w:sz w:val="21"/>
          <w:szCs w:val="21"/>
        </w:rPr>
        <w:t>1.指导语文教研组研习《常州市中小学优秀教研组评价标准》，积极研究和改善教研组的建设，从而推进校本教研的开展。</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eastAsia="宋体"/>
          <w:sz w:val="21"/>
          <w:szCs w:val="21"/>
        </w:rPr>
      </w:pPr>
      <w:r>
        <w:rPr>
          <w:rFonts w:ascii="宋体" w:hAnsi="宋体" w:eastAsia="宋体"/>
          <w:sz w:val="21"/>
          <w:szCs w:val="21"/>
        </w:rPr>
        <w:t>2.进一步抓好以教材分析为主要内容的备课活动，</w:t>
      </w:r>
      <w:r>
        <w:rPr>
          <w:rFonts w:hint="eastAsia" w:ascii="宋体" w:hAnsi="宋体"/>
          <w:sz w:val="21"/>
          <w:szCs w:val="21"/>
          <w:lang w:val="en-US" w:eastAsia="zh-CN"/>
        </w:rPr>
        <w:t>落实一周一次的年级备课活动，紧扣学校的省级课题，</w:t>
      </w:r>
      <w:r>
        <w:rPr>
          <w:rFonts w:ascii="宋体" w:hAnsi="宋体" w:eastAsia="宋体"/>
          <w:sz w:val="21"/>
          <w:szCs w:val="21"/>
        </w:rPr>
        <w:t>开展积极有效的</w:t>
      </w:r>
      <w:r>
        <w:rPr>
          <w:rFonts w:hint="eastAsia" w:ascii="宋体" w:hAnsi="宋体"/>
          <w:sz w:val="21"/>
          <w:szCs w:val="21"/>
          <w:lang w:val="en-US" w:eastAsia="zh-CN"/>
        </w:rPr>
        <w:t>教研</w:t>
      </w:r>
      <w:r>
        <w:rPr>
          <w:rFonts w:ascii="宋体" w:hAnsi="宋体" w:eastAsia="宋体"/>
          <w:sz w:val="21"/>
          <w:szCs w:val="21"/>
        </w:rPr>
        <w:t>活动。</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eastAsia="宋体"/>
          <w:sz w:val="21"/>
          <w:szCs w:val="21"/>
        </w:rPr>
      </w:pPr>
      <w:r>
        <w:rPr>
          <w:rFonts w:hint="eastAsia" w:ascii="宋体" w:hAnsi="宋体"/>
          <w:sz w:val="21"/>
          <w:szCs w:val="21"/>
          <w:lang w:val="en-US" w:eastAsia="zh-CN"/>
        </w:rPr>
        <w:t>3</w:t>
      </w:r>
      <w:r>
        <w:rPr>
          <w:rFonts w:ascii="宋体" w:hAnsi="宋体" w:eastAsia="宋体"/>
          <w:sz w:val="21"/>
          <w:szCs w:val="21"/>
        </w:rPr>
        <w:t>.认真做好期中期末教学情况调查工作，并及时进行分析和反馈。</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eastAsia="宋体"/>
          <w:sz w:val="21"/>
          <w:szCs w:val="21"/>
        </w:rPr>
      </w:pPr>
      <w:r>
        <w:rPr>
          <w:rFonts w:ascii="宋体" w:hAnsi="宋体" w:eastAsia="宋体"/>
          <w:sz w:val="21"/>
          <w:szCs w:val="21"/>
        </w:rPr>
        <w:t>（四）贴合教学实践，扎实开展课题研究，有效提升教研组和教师的教科研能力，提高课程实施的品位。</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eastAsia="宋体"/>
          <w:sz w:val="21"/>
          <w:szCs w:val="21"/>
        </w:rPr>
      </w:pPr>
      <w:r>
        <w:rPr>
          <w:rFonts w:ascii="宋体" w:hAnsi="宋体" w:eastAsia="宋体"/>
          <w:sz w:val="21"/>
          <w:szCs w:val="21"/>
        </w:rPr>
        <w:t>深入开展常规教学研究，形成既符合新课程理念，又带有特色的初中语文阅读评价体系。加强新课标研究</w:t>
      </w:r>
      <w:r>
        <w:rPr>
          <w:rFonts w:hint="eastAsia" w:ascii="宋体" w:hAnsi="宋体" w:eastAsia="宋体"/>
          <w:sz w:val="21"/>
          <w:szCs w:val="21"/>
        </w:rPr>
        <w:t>，聚焦</w:t>
      </w:r>
      <w:r>
        <w:rPr>
          <w:rFonts w:ascii="宋体" w:hAnsi="宋体" w:eastAsia="宋体"/>
          <w:sz w:val="21"/>
          <w:szCs w:val="21"/>
        </w:rPr>
        <w:t>学习任务群</w:t>
      </w:r>
      <w:r>
        <w:rPr>
          <w:rFonts w:hint="eastAsia" w:ascii="宋体" w:hAnsi="宋体" w:eastAsia="宋体"/>
          <w:sz w:val="21"/>
          <w:szCs w:val="21"/>
        </w:rPr>
        <w:t>、</w:t>
      </w:r>
      <w:r>
        <w:rPr>
          <w:rFonts w:ascii="宋体" w:hAnsi="宋体" w:eastAsia="宋体"/>
          <w:sz w:val="21"/>
          <w:szCs w:val="21"/>
        </w:rPr>
        <w:t>教学评一致性</w:t>
      </w:r>
      <w:r>
        <w:rPr>
          <w:rFonts w:hint="eastAsia" w:ascii="宋体" w:hAnsi="宋体" w:eastAsia="宋体"/>
          <w:sz w:val="21"/>
          <w:szCs w:val="21"/>
        </w:rPr>
        <w:t>、</w:t>
      </w:r>
      <w:r>
        <w:rPr>
          <w:rFonts w:ascii="宋体" w:hAnsi="宋体" w:eastAsia="宋体"/>
          <w:sz w:val="21"/>
          <w:szCs w:val="21"/>
        </w:rPr>
        <w:t>作业设计</w:t>
      </w:r>
      <w:r>
        <w:rPr>
          <w:rFonts w:hint="eastAsia" w:ascii="宋体" w:hAnsi="宋体" w:eastAsia="宋体"/>
          <w:sz w:val="21"/>
          <w:szCs w:val="21"/>
        </w:rPr>
        <w:t>、</w:t>
      </w:r>
      <w:r>
        <w:rPr>
          <w:rFonts w:ascii="宋体" w:hAnsi="宋体" w:eastAsia="宋体"/>
          <w:sz w:val="21"/>
          <w:szCs w:val="21"/>
        </w:rPr>
        <w:t>写作教学等关键领域</w:t>
      </w:r>
      <w:r>
        <w:rPr>
          <w:rFonts w:hint="eastAsia" w:ascii="宋体" w:hAnsi="宋体" w:eastAsia="宋体"/>
          <w:sz w:val="21"/>
          <w:szCs w:val="21"/>
        </w:rPr>
        <w:t>，推动</w:t>
      </w:r>
      <w:r>
        <w:rPr>
          <w:rFonts w:ascii="宋体" w:hAnsi="宋体" w:eastAsia="宋体"/>
          <w:sz w:val="21"/>
          <w:szCs w:val="21"/>
        </w:rPr>
        <w:t>课程实施，改进教学工作，更好</w:t>
      </w:r>
      <w:r>
        <w:rPr>
          <w:rFonts w:hint="eastAsia" w:ascii="宋体" w:hAnsi="宋体" w:eastAsia="宋体"/>
          <w:sz w:val="21"/>
          <w:szCs w:val="21"/>
        </w:rPr>
        <w:t>培养</w:t>
      </w:r>
      <w:r>
        <w:rPr>
          <w:rFonts w:ascii="宋体" w:hAnsi="宋体" w:eastAsia="宋体"/>
          <w:sz w:val="21"/>
          <w:szCs w:val="21"/>
        </w:rPr>
        <w:t>学生的</w:t>
      </w:r>
      <w:r>
        <w:rPr>
          <w:rFonts w:hint="eastAsia" w:ascii="宋体" w:hAnsi="宋体" w:eastAsia="宋体"/>
          <w:sz w:val="21"/>
          <w:szCs w:val="21"/>
        </w:rPr>
        <w:t>语文</w:t>
      </w:r>
      <w:r>
        <w:rPr>
          <w:rFonts w:ascii="宋体" w:hAnsi="宋体" w:eastAsia="宋体"/>
          <w:sz w:val="21"/>
          <w:szCs w:val="21"/>
        </w:rPr>
        <w:t>核心</w:t>
      </w:r>
      <w:r>
        <w:rPr>
          <w:rFonts w:hint="eastAsia" w:ascii="宋体" w:hAnsi="宋体" w:eastAsia="宋体"/>
          <w:sz w:val="21"/>
          <w:szCs w:val="21"/>
        </w:rPr>
        <w:t>素养</w:t>
      </w:r>
      <w:r>
        <w:rPr>
          <w:rFonts w:ascii="宋体" w:hAnsi="宋体" w:eastAsia="宋体"/>
          <w:sz w:val="21"/>
          <w:szCs w:val="21"/>
        </w:rPr>
        <w:t>。</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eastAsia="宋体"/>
          <w:sz w:val="21"/>
          <w:szCs w:val="21"/>
        </w:rPr>
      </w:pPr>
      <w:r>
        <w:rPr>
          <w:rFonts w:ascii="宋体" w:hAnsi="宋体" w:eastAsia="宋体"/>
          <w:sz w:val="21"/>
          <w:szCs w:val="21"/>
        </w:rPr>
        <w:t>（五）加强考试研究，努力改进毕业班工作，提高</w:t>
      </w:r>
      <w:r>
        <w:rPr>
          <w:rFonts w:hint="eastAsia" w:ascii="宋体" w:hAnsi="宋体"/>
          <w:sz w:val="21"/>
          <w:szCs w:val="21"/>
          <w:lang w:val="en-US" w:eastAsia="zh-CN"/>
        </w:rPr>
        <w:t>我校</w:t>
      </w:r>
      <w:r>
        <w:rPr>
          <w:rFonts w:ascii="宋体" w:hAnsi="宋体" w:eastAsia="宋体"/>
          <w:sz w:val="21"/>
          <w:szCs w:val="21"/>
        </w:rPr>
        <w:t>中学语文教学的质量和品位。</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sz w:val="21"/>
          <w:szCs w:val="21"/>
          <w:lang w:val="en-US" w:eastAsia="zh-CN"/>
        </w:rPr>
      </w:pPr>
      <w:r>
        <w:rPr>
          <w:rFonts w:hint="eastAsia" w:ascii="宋体" w:hAnsi="宋体"/>
          <w:sz w:val="21"/>
          <w:szCs w:val="21"/>
          <w:lang w:val="en-US" w:eastAsia="zh-CN"/>
        </w:rPr>
        <w:t>除此之外还需关注：</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1、</w:t>
      </w:r>
      <w:r>
        <w:rPr>
          <w:rFonts w:hint="eastAsia" w:ascii="宋体" w:hAnsi="宋体" w:eastAsia="宋体" w:cs="宋体"/>
          <w:b w:val="0"/>
          <w:bCs w:val="0"/>
          <w:sz w:val="21"/>
          <w:szCs w:val="21"/>
          <w:lang w:val="en-US" w:eastAsia="zh-CN"/>
        </w:rPr>
        <w:t>作业布置及批改。</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落实“双减”工作。如何合理布置学生的作业？既要把控学生的作业的量，更要注意作业的层次与学生的需求，切实减轻学生的作业负担。</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切实减轻学生过重的负担。坚持以课堂为主阵地，合理、科学、有效地安排课堂，围绕“生命课堂的特征——重心下移”等设计教学，让常态课精致，向课堂要质量，提高课堂单位时间的使用率。学生作业每个年级组要尽量一致。背诵、周记、摘抄笔记等各项作业可以采取多种检查形式，但一定要做到有布置就要有检查，有记载，把作业落到实处。一阶段可进行单元质量跟踪监测，与课程指导中心的调研交叉进行。搞好竞赛辅导，积极组织参加县市举办的各项活动，争取拿出好成绩。</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eastAsia="宋体" w:cs="宋体"/>
          <w:b w:val="0"/>
          <w:bCs w:val="0"/>
          <w:sz w:val="21"/>
          <w:szCs w:val="21"/>
        </w:rPr>
      </w:pPr>
      <w:r>
        <w:rPr>
          <w:rFonts w:hint="eastAsia" w:ascii="宋体" w:hAnsi="宋体" w:cs="宋体"/>
          <w:b w:val="0"/>
          <w:bCs w:val="0"/>
          <w:sz w:val="21"/>
          <w:szCs w:val="21"/>
          <w:lang w:val="en-US" w:eastAsia="zh-CN"/>
        </w:rPr>
        <w:t>2</w:t>
      </w:r>
      <w:r>
        <w:rPr>
          <w:rFonts w:hint="eastAsia" w:ascii="宋体" w:hAnsi="宋体" w:eastAsia="宋体" w:cs="宋体"/>
          <w:b w:val="0"/>
          <w:bCs w:val="0"/>
          <w:sz w:val="21"/>
          <w:szCs w:val="21"/>
          <w:lang w:val="en-US" w:eastAsia="zh-CN"/>
        </w:rPr>
        <w:t>、</w:t>
      </w:r>
      <w:r>
        <w:rPr>
          <w:rFonts w:hint="eastAsia" w:ascii="宋体" w:hAnsi="宋体" w:eastAsia="宋体" w:cs="宋体"/>
          <w:b w:val="0"/>
          <w:bCs w:val="0"/>
          <w:sz w:val="21"/>
          <w:szCs w:val="21"/>
        </w:rPr>
        <w:t>加强常规调研，确保减负增效。</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t>本学期，教研组将配合学校通过听课、抽查备课笔记、作业批改等多种方式，检查常规落实情况。</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eastAsia="宋体" w:cs="宋体"/>
          <w:b w:val="0"/>
          <w:bCs w:val="0"/>
          <w:sz w:val="21"/>
          <w:szCs w:val="21"/>
        </w:rPr>
      </w:pPr>
      <w:r>
        <w:rPr>
          <w:rFonts w:hint="eastAsia" w:ascii="宋体" w:hAnsi="宋体" w:cs="宋体"/>
          <w:b w:val="0"/>
          <w:bCs w:val="0"/>
          <w:sz w:val="21"/>
          <w:szCs w:val="21"/>
          <w:lang w:val="en-US" w:eastAsia="zh-CN"/>
        </w:rPr>
        <w:t>3</w:t>
      </w:r>
      <w:r>
        <w:rPr>
          <w:rFonts w:hint="eastAsia" w:ascii="宋体" w:hAnsi="宋体" w:eastAsia="宋体" w:cs="宋体"/>
          <w:b w:val="0"/>
          <w:bCs w:val="0"/>
          <w:sz w:val="21"/>
          <w:szCs w:val="21"/>
          <w:lang w:val="en-US" w:eastAsia="zh-CN"/>
        </w:rPr>
        <w:t>、关注备课。</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firstLine="420" w:firstLineChars="200"/>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一课一备，备详案，二次备课这都是最基本的，</w:t>
      </w:r>
      <w:r>
        <w:rPr>
          <w:rFonts w:hint="eastAsia" w:ascii="宋体" w:hAnsi="宋体" w:cs="宋体"/>
          <w:b w:val="0"/>
          <w:bCs w:val="0"/>
          <w:sz w:val="21"/>
          <w:szCs w:val="21"/>
          <w:lang w:val="en-US" w:eastAsia="zh-CN"/>
        </w:rPr>
        <w:t>第一次备课电子版需要在上课前打印出来，二次备课及反思需要手写在上面。</w:t>
      </w:r>
      <w:r>
        <w:rPr>
          <w:rFonts w:hint="eastAsia" w:ascii="宋体" w:hAnsi="宋体" w:eastAsia="宋体" w:cs="宋体"/>
          <w:b w:val="0"/>
          <w:bCs w:val="0"/>
          <w:sz w:val="21"/>
          <w:szCs w:val="21"/>
          <w:lang w:val="en-US" w:eastAsia="zh-CN"/>
        </w:rPr>
        <w:t>除此之外还要在日常备课中体现出备课组的作用，</w:t>
      </w:r>
      <w:r>
        <w:rPr>
          <w:rFonts w:hint="eastAsia" w:ascii="宋体" w:hAnsi="宋体" w:eastAsia="宋体" w:cs="宋体"/>
          <w:b w:val="0"/>
          <w:bCs w:val="0"/>
          <w:sz w:val="21"/>
          <w:szCs w:val="21"/>
        </w:rPr>
        <w:t>加强集体备课</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rPr>
        <w:t>发挥群体优势，提高备课质量，保证课堂教学质量。</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eastAsia="宋体" w:cs="宋体"/>
          <w:b w:val="0"/>
          <w:bCs w:val="0"/>
          <w:sz w:val="21"/>
          <w:szCs w:val="21"/>
          <w:lang w:val="en-US" w:eastAsia="zh-CN"/>
        </w:rPr>
      </w:pPr>
    </w:p>
    <w:p>
      <w:pPr>
        <w:pStyle w:val="7"/>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eastAsia="宋体" w:cs="宋体"/>
          <w:b w:val="0"/>
          <w:bCs w:val="0"/>
          <w:kern w:val="2"/>
          <w:sz w:val="21"/>
          <w:szCs w:val="21"/>
          <w:lang w:val="en-US" w:eastAsia="zh-CN" w:bidi="ar-SA"/>
        </w:rPr>
      </w:pPr>
      <w:r>
        <w:rPr>
          <w:rFonts w:hint="eastAsia" w:ascii="宋体" w:hAnsi="宋体" w:cs="宋体"/>
          <w:b w:val="0"/>
          <w:bCs w:val="0"/>
          <w:kern w:val="2"/>
          <w:sz w:val="21"/>
          <w:szCs w:val="21"/>
          <w:lang w:val="en-US" w:eastAsia="zh-CN" w:bidi="ar-SA"/>
        </w:rPr>
        <w:t>※</w:t>
      </w:r>
      <w:r>
        <w:rPr>
          <w:rFonts w:hint="eastAsia" w:ascii="宋体" w:hAnsi="宋体" w:eastAsia="宋体" w:cs="宋体"/>
          <w:b w:val="0"/>
          <w:bCs w:val="0"/>
          <w:kern w:val="2"/>
          <w:sz w:val="21"/>
          <w:szCs w:val="21"/>
          <w:lang w:val="en-US" w:eastAsia="zh-CN" w:bidi="ar-SA"/>
        </w:rPr>
        <w:t>本学期公开课活动安排：</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20" w:firstLineChars="200"/>
        <w:textAlignment w:val="auto"/>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七年级：</w:t>
      </w:r>
      <w:r>
        <w:rPr>
          <w:rFonts w:hint="eastAsia" w:ascii="宋体" w:hAnsi="宋体" w:cs="宋体"/>
          <w:b w:val="0"/>
          <w:bCs w:val="0"/>
          <w:kern w:val="2"/>
          <w:sz w:val="21"/>
          <w:szCs w:val="21"/>
          <w:lang w:val="en-US" w:eastAsia="zh-CN" w:bidi="ar-SA"/>
        </w:rPr>
        <w:t>朱丽洁</w:t>
      </w:r>
      <w:r>
        <w:rPr>
          <w:rFonts w:hint="eastAsia" w:ascii="宋体" w:hAnsi="宋体" w:eastAsia="宋体" w:cs="宋体"/>
          <w:b w:val="0"/>
          <w:bCs w:val="0"/>
          <w:kern w:val="2"/>
          <w:sz w:val="21"/>
          <w:szCs w:val="21"/>
          <w:lang w:val="en-US" w:eastAsia="zh-CN" w:bidi="ar-SA"/>
        </w:rPr>
        <w:t>（第</w:t>
      </w:r>
      <w:r>
        <w:rPr>
          <w:rFonts w:hint="eastAsia" w:ascii="宋体" w:hAnsi="宋体" w:cs="宋体"/>
          <w:b w:val="0"/>
          <w:bCs w:val="0"/>
          <w:kern w:val="2"/>
          <w:sz w:val="21"/>
          <w:szCs w:val="21"/>
          <w:lang w:val="en-US" w:eastAsia="zh-CN" w:bidi="ar-SA"/>
        </w:rPr>
        <w:t>8</w:t>
      </w:r>
      <w:r>
        <w:rPr>
          <w:rFonts w:hint="eastAsia" w:ascii="宋体" w:hAnsi="宋体" w:eastAsia="宋体" w:cs="宋体"/>
          <w:b w:val="0"/>
          <w:bCs w:val="0"/>
          <w:kern w:val="2"/>
          <w:sz w:val="21"/>
          <w:szCs w:val="21"/>
          <w:lang w:val="en-US" w:eastAsia="zh-CN" w:bidi="ar-SA"/>
        </w:rPr>
        <w:t xml:space="preserve">周）  </w:t>
      </w:r>
      <w:r>
        <w:rPr>
          <w:rFonts w:hint="eastAsia" w:ascii="宋体" w:hAnsi="宋体" w:cs="宋体"/>
          <w:b w:val="0"/>
          <w:bCs w:val="0"/>
          <w:kern w:val="2"/>
          <w:sz w:val="21"/>
          <w:szCs w:val="21"/>
          <w:lang w:val="en-US" w:eastAsia="zh-CN" w:bidi="ar-SA"/>
        </w:rPr>
        <w:t>陈丽君</w:t>
      </w:r>
      <w:r>
        <w:rPr>
          <w:rFonts w:hint="eastAsia" w:ascii="宋体" w:hAnsi="宋体" w:eastAsia="宋体" w:cs="宋体"/>
          <w:b w:val="0"/>
          <w:bCs w:val="0"/>
          <w:kern w:val="2"/>
          <w:sz w:val="21"/>
          <w:szCs w:val="21"/>
          <w:lang w:val="en-US" w:eastAsia="zh-CN" w:bidi="ar-SA"/>
        </w:rPr>
        <w:t>（第</w:t>
      </w:r>
      <w:r>
        <w:rPr>
          <w:rFonts w:hint="eastAsia" w:ascii="宋体" w:hAnsi="宋体" w:cs="宋体"/>
          <w:b w:val="0"/>
          <w:bCs w:val="0"/>
          <w:kern w:val="2"/>
          <w:sz w:val="21"/>
          <w:szCs w:val="21"/>
          <w:lang w:val="en-US" w:eastAsia="zh-CN" w:bidi="ar-SA"/>
        </w:rPr>
        <w:t>4</w:t>
      </w:r>
      <w:r>
        <w:rPr>
          <w:rFonts w:hint="eastAsia" w:ascii="宋体" w:hAnsi="宋体" w:eastAsia="宋体" w:cs="宋体"/>
          <w:b w:val="0"/>
          <w:bCs w:val="0"/>
          <w:kern w:val="2"/>
          <w:sz w:val="21"/>
          <w:szCs w:val="21"/>
          <w:lang w:val="en-US" w:eastAsia="zh-CN" w:bidi="ar-SA"/>
        </w:rPr>
        <w:t>周）</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20" w:firstLineChars="200"/>
        <w:textAlignment w:val="auto"/>
        <w:rPr>
          <w:rFonts w:hint="default"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八年级：</w:t>
      </w:r>
      <w:r>
        <w:rPr>
          <w:rFonts w:hint="eastAsia" w:ascii="宋体" w:hAnsi="宋体" w:cs="宋体"/>
          <w:b w:val="0"/>
          <w:bCs w:val="0"/>
          <w:kern w:val="2"/>
          <w:sz w:val="21"/>
          <w:szCs w:val="21"/>
          <w:lang w:val="en-US" w:eastAsia="zh-CN" w:bidi="ar-SA"/>
        </w:rPr>
        <w:t>刘树楠</w:t>
      </w:r>
      <w:r>
        <w:rPr>
          <w:rFonts w:hint="eastAsia" w:ascii="宋体" w:hAnsi="宋体" w:eastAsia="宋体" w:cs="宋体"/>
          <w:b w:val="0"/>
          <w:bCs w:val="0"/>
          <w:kern w:val="2"/>
          <w:sz w:val="21"/>
          <w:szCs w:val="21"/>
          <w:lang w:val="en-US" w:eastAsia="zh-CN" w:bidi="ar-SA"/>
        </w:rPr>
        <w:t>（第</w:t>
      </w:r>
      <w:r>
        <w:rPr>
          <w:rFonts w:hint="eastAsia" w:ascii="宋体" w:hAnsi="宋体" w:cs="宋体"/>
          <w:b w:val="0"/>
          <w:bCs w:val="0"/>
          <w:kern w:val="2"/>
          <w:sz w:val="21"/>
          <w:szCs w:val="21"/>
          <w:lang w:val="en-US" w:eastAsia="zh-CN" w:bidi="ar-SA"/>
        </w:rPr>
        <w:t>13</w:t>
      </w:r>
      <w:r>
        <w:rPr>
          <w:rFonts w:hint="eastAsia" w:ascii="宋体" w:hAnsi="宋体" w:eastAsia="宋体" w:cs="宋体"/>
          <w:b w:val="0"/>
          <w:bCs w:val="0"/>
          <w:kern w:val="2"/>
          <w:sz w:val="21"/>
          <w:szCs w:val="21"/>
          <w:lang w:val="en-US" w:eastAsia="zh-CN" w:bidi="ar-SA"/>
        </w:rPr>
        <w:t xml:space="preserve">周）  </w:t>
      </w:r>
      <w:r>
        <w:rPr>
          <w:rFonts w:hint="eastAsia" w:ascii="宋体" w:hAnsi="宋体" w:cs="宋体"/>
          <w:b w:val="0"/>
          <w:bCs w:val="0"/>
          <w:kern w:val="2"/>
          <w:sz w:val="21"/>
          <w:szCs w:val="21"/>
          <w:lang w:val="en-US" w:eastAsia="zh-CN" w:bidi="ar-SA"/>
        </w:rPr>
        <w:t>陆群</w:t>
      </w:r>
      <w:r>
        <w:rPr>
          <w:rFonts w:hint="eastAsia" w:ascii="宋体" w:hAnsi="宋体" w:eastAsia="宋体" w:cs="宋体"/>
          <w:b w:val="0"/>
          <w:bCs w:val="0"/>
          <w:kern w:val="2"/>
          <w:sz w:val="21"/>
          <w:szCs w:val="21"/>
          <w:lang w:val="en-US" w:eastAsia="zh-CN" w:bidi="ar-SA"/>
        </w:rPr>
        <w:t>（第</w:t>
      </w:r>
      <w:r>
        <w:rPr>
          <w:rFonts w:hint="eastAsia" w:ascii="宋体" w:hAnsi="宋体" w:cs="宋体"/>
          <w:b w:val="0"/>
          <w:bCs w:val="0"/>
          <w:kern w:val="2"/>
          <w:sz w:val="21"/>
          <w:szCs w:val="21"/>
          <w:lang w:val="en-US" w:eastAsia="zh-CN" w:bidi="ar-SA"/>
        </w:rPr>
        <w:t>13</w:t>
      </w:r>
      <w:r>
        <w:rPr>
          <w:rFonts w:hint="eastAsia" w:ascii="宋体" w:hAnsi="宋体" w:eastAsia="宋体" w:cs="宋体"/>
          <w:b w:val="0"/>
          <w:bCs w:val="0"/>
          <w:kern w:val="2"/>
          <w:sz w:val="21"/>
          <w:szCs w:val="21"/>
          <w:lang w:val="en-US" w:eastAsia="zh-CN" w:bidi="ar-SA"/>
        </w:rPr>
        <w:t>周）</w:t>
      </w:r>
      <w:r>
        <w:rPr>
          <w:rFonts w:hint="eastAsia" w:ascii="宋体" w:hAnsi="宋体" w:cs="宋体"/>
          <w:b w:val="0"/>
          <w:bCs w:val="0"/>
          <w:kern w:val="2"/>
          <w:sz w:val="21"/>
          <w:szCs w:val="21"/>
          <w:lang w:val="en-US" w:eastAsia="zh-CN" w:bidi="ar-SA"/>
        </w:rPr>
        <w:t xml:space="preserve">  缪露  （评优课）  </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20" w:firstLineChars="200"/>
        <w:textAlignment w:val="auto"/>
        <w:rPr>
          <w:rFonts w:hint="default"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九年级：伍晓英（第</w:t>
      </w:r>
      <w:r>
        <w:rPr>
          <w:rFonts w:hint="eastAsia" w:ascii="宋体" w:hAnsi="宋体" w:cs="宋体"/>
          <w:b w:val="0"/>
          <w:bCs w:val="0"/>
          <w:kern w:val="2"/>
          <w:sz w:val="21"/>
          <w:szCs w:val="21"/>
          <w:lang w:val="en-US" w:eastAsia="zh-CN" w:bidi="ar-SA"/>
        </w:rPr>
        <w:t>4</w:t>
      </w:r>
      <w:r>
        <w:rPr>
          <w:rFonts w:hint="eastAsia" w:ascii="宋体" w:hAnsi="宋体" w:eastAsia="宋体" w:cs="宋体"/>
          <w:b w:val="0"/>
          <w:bCs w:val="0"/>
          <w:kern w:val="2"/>
          <w:sz w:val="21"/>
          <w:szCs w:val="21"/>
          <w:lang w:val="en-US" w:eastAsia="zh-CN" w:bidi="ar-SA"/>
        </w:rPr>
        <w:t xml:space="preserve">周）  </w:t>
      </w:r>
      <w:r>
        <w:rPr>
          <w:rFonts w:hint="eastAsia" w:ascii="宋体" w:hAnsi="宋体" w:cs="宋体"/>
          <w:b w:val="0"/>
          <w:bCs w:val="0"/>
          <w:kern w:val="2"/>
          <w:sz w:val="21"/>
          <w:szCs w:val="21"/>
          <w:lang w:val="en-US" w:eastAsia="zh-CN" w:bidi="ar-SA"/>
        </w:rPr>
        <w:t>胡志英</w:t>
      </w:r>
      <w:r>
        <w:rPr>
          <w:rFonts w:hint="eastAsia" w:ascii="宋体" w:hAnsi="宋体" w:eastAsia="宋体" w:cs="宋体"/>
          <w:b w:val="0"/>
          <w:bCs w:val="0"/>
          <w:kern w:val="2"/>
          <w:sz w:val="21"/>
          <w:szCs w:val="21"/>
          <w:lang w:val="en-US" w:eastAsia="zh-CN" w:bidi="ar-SA"/>
        </w:rPr>
        <w:t>（第</w:t>
      </w:r>
      <w:r>
        <w:rPr>
          <w:rFonts w:hint="eastAsia" w:ascii="宋体" w:hAnsi="宋体" w:cs="宋体"/>
          <w:b w:val="0"/>
          <w:bCs w:val="0"/>
          <w:kern w:val="2"/>
          <w:sz w:val="21"/>
          <w:szCs w:val="21"/>
          <w:lang w:val="en-US" w:eastAsia="zh-CN" w:bidi="ar-SA"/>
        </w:rPr>
        <w:t>5</w:t>
      </w:r>
      <w:bookmarkStart w:id="0" w:name="_GoBack"/>
      <w:bookmarkEnd w:id="0"/>
      <w:r>
        <w:rPr>
          <w:rFonts w:hint="eastAsia" w:ascii="宋体" w:hAnsi="宋体" w:eastAsia="宋体" w:cs="宋体"/>
          <w:b w:val="0"/>
          <w:bCs w:val="0"/>
          <w:kern w:val="2"/>
          <w:sz w:val="21"/>
          <w:szCs w:val="21"/>
          <w:lang w:val="en-US" w:eastAsia="zh-CN" w:bidi="ar-SA"/>
        </w:rPr>
        <w:t>周）</w:t>
      </w:r>
      <w:r>
        <w:rPr>
          <w:rFonts w:hint="eastAsia" w:ascii="宋体" w:hAnsi="宋体" w:cs="宋体"/>
          <w:b w:val="0"/>
          <w:bCs w:val="0"/>
          <w:kern w:val="2"/>
          <w:sz w:val="21"/>
          <w:szCs w:val="21"/>
          <w:lang w:val="en-US" w:eastAsia="zh-CN" w:bidi="ar-SA"/>
        </w:rPr>
        <w:t xml:space="preserve">  张晓敏（第2周）</w:t>
      </w:r>
    </w:p>
    <w:p>
      <w:pPr>
        <w:keepNext w:val="0"/>
        <w:keepLines w:val="0"/>
        <w:pageBreakBefore w:val="0"/>
        <w:widowControl w:val="0"/>
        <w:kinsoku/>
        <w:wordWrap/>
        <w:overflowPunct/>
        <w:topLinePunct w:val="0"/>
        <w:autoSpaceDE/>
        <w:autoSpaceDN/>
        <w:bidi w:val="0"/>
        <w:adjustRightInd/>
        <w:snapToGrid/>
        <w:spacing w:line="340" w:lineRule="exact"/>
        <w:ind w:firstLine="4891" w:firstLineChars="1740"/>
        <w:textAlignment w:val="auto"/>
        <w:rPr>
          <w:b/>
          <w:sz w:val="28"/>
          <w:szCs w:val="28"/>
        </w:rPr>
      </w:pPr>
    </w:p>
    <w:p>
      <w:pPr>
        <w:ind w:right="1124"/>
        <w:jc w:val="center"/>
        <w:rPr>
          <w:rFonts w:hint="default"/>
          <w:lang w:val="en-US" w:eastAsia="zh-CN"/>
        </w:rPr>
      </w:pPr>
      <w:r>
        <w:rPr>
          <w:rFonts w:hint="eastAsia"/>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5MTFkZDA4NTYxYzZmOWE3YWU2MzlmODMzMDFlYmMifQ=="/>
  </w:docVars>
  <w:rsids>
    <w:rsidRoot w:val="000B321F"/>
    <w:rsid w:val="00097F26"/>
    <w:rsid w:val="000B321F"/>
    <w:rsid w:val="0014355C"/>
    <w:rsid w:val="00243B4D"/>
    <w:rsid w:val="00247997"/>
    <w:rsid w:val="002E7B5E"/>
    <w:rsid w:val="0046359B"/>
    <w:rsid w:val="004C61E2"/>
    <w:rsid w:val="00547B50"/>
    <w:rsid w:val="007338BB"/>
    <w:rsid w:val="0091487F"/>
    <w:rsid w:val="0097339E"/>
    <w:rsid w:val="009F720D"/>
    <w:rsid w:val="00A5577F"/>
    <w:rsid w:val="00B72BBC"/>
    <w:rsid w:val="00C23559"/>
    <w:rsid w:val="00CE1A56"/>
    <w:rsid w:val="00E02382"/>
    <w:rsid w:val="00E04D1E"/>
    <w:rsid w:val="00E822F4"/>
    <w:rsid w:val="00ED1FBA"/>
    <w:rsid w:val="0BD905B7"/>
    <w:rsid w:val="125832F0"/>
    <w:rsid w:val="20937EA1"/>
    <w:rsid w:val="224D6E56"/>
    <w:rsid w:val="24171375"/>
    <w:rsid w:val="248B722F"/>
    <w:rsid w:val="291B3B44"/>
    <w:rsid w:val="29477EAF"/>
    <w:rsid w:val="29876335"/>
    <w:rsid w:val="2A6121C1"/>
    <w:rsid w:val="2B411841"/>
    <w:rsid w:val="2B462DA0"/>
    <w:rsid w:val="2E911925"/>
    <w:rsid w:val="33AF3351"/>
    <w:rsid w:val="38EB5376"/>
    <w:rsid w:val="3B92619C"/>
    <w:rsid w:val="3CA70F89"/>
    <w:rsid w:val="45463FD6"/>
    <w:rsid w:val="4C6F5885"/>
    <w:rsid w:val="5EA16301"/>
    <w:rsid w:val="65BA57AE"/>
    <w:rsid w:val="665817BF"/>
    <w:rsid w:val="6DD6293F"/>
    <w:rsid w:val="735515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6"/>
    <w:autoRedefine/>
    <w:qFormat/>
    <w:uiPriority w:val="0"/>
    <w:pPr>
      <w:ind w:firstLine="482" w:firstLineChars="200"/>
    </w:pPr>
    <w:rPr>
      <w:rFonts w:ascii="黑体" w:hAnsi="宋体" w:eastAsia="黑体"/>
      <w:b/>
      <w:bCs/>
      <w:sz w:val="24"/>
    </w:rPr>
  </w:style>
  <w:style w:type="paragraph" w:styleId="3">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6">
    <w:name w:val="正文文本缩进 Char"/>
    <w:basedOn w:val="5"/>
    <w:link w:val="2"/>
    <w:qFormat/>
    <w:uiPriority w:val="0"/>
    <w:rPr>
      <w:rFonts w:ascii="黑体" w:hAnsi="宋体" w:eastAsia="黑体" w:cs="Times New Roman"/>
      <w:b/>
      <w:bCs/>
      <w:sz w:val="24"/>
      <w:szCs w:val="24"/>
    </w:rPr>
  </w:style>
  <w:style w:type="paragraph"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3</Pages>
  <Words>1910</Words>
  <Characters>1947</Characters>
  <Lines>27</Lines>
  <Paragraphs>7</Paragraphs>
  <TotalTime>104</TotalTime>
  <ScaleCrop>false</ScaleCrop>
  <LinksUpToDate>false</LinksUpToDate>
  <CharactersWithSpaces>2044</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2017-06-29T00:37:00Z</dcterms:created>
  <dc:creator>Administrator</dc:creator>
  <cp:lastModifiedBy>未央的天空</cp:lastModifiedBy>
  <cp:lastPrinted>2023-02-05T04:07:00Z</cp:lastPrinted>
  <dcterms:modified xsi:type="dcterms:W3CDTF">2024-02-20T07:58:57Z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E83072AC1D2345B08AF7B6B5EA62BF67</vt:lpwstr>
  </property>
</Properties>
</file>