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4E76" w14:textId="77777777" w:rsidR="008F7666" w:rsidRDefault="00000000">
      <w:pPr>
        <w:jc w:val="left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2E8475C5" w14:textId="77777777" w:rsidR="008F7666" w:rsidRDefault="00000000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常州市东青实验学校教研组工作考核评价汇总表</w:t>
      </w: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595"/>
        <w:gridCol w:w="67"/>
        <w:gridCol w:w="954"/>
        <w:gridCol w:w="311"/>
        <w:gridCol w:w="1194"/>
        <w:gridCol w:w="861"/>
        <w:gridCol w:w="320"/>
        <w:gridCol w:w="42"/>
        <w:gridCol w:w="490"/>
        <w:gridCol w:w="402"/>
        <w:gridCol w:w="945"/>
        <w:gridCol w:w="23"/>
        <w:gridCol w:w="524"/>
        <w:gridCol w:w="640"/>
        <w:gridCol w:w="113"/>
      </w:tblGrid>
      <w:tr w:rsidR="008F7666" w14:paraId="56464EBD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Align w:val="center"/>
          </w:tcPr>
          <w:p w14:paraId="62EF12AE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校</w:t>
            </w:r>
          </w:p>
        </w:tc>
        <w:tc>
          <w:tcPr>
            <w:tcW w:w="2459" w:type="dxa"/>
            <w:gridSpan w:val="3"/>
            <w:vAlign w:val="center"/>
          </w:tcPr>
          <w:p w14:paraId="1440CC72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</w:t>
            </w:r>
          </w:p>
        </w:tc>
        <w:tc>
          <w:tcPr>
            <w:tcW w:w="1181" w:type="dxa"/>
            <w:gridSpan w:val="2"/>
            <w:vAlign w:val="center"/>
          </w:tcPr>
          <w:p w14:paraId="4D938B8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教研组</w:t>
            </w:r>
          </w:p>
        </w:tc>
        <w:tc>
          <w:tcPr>
            <w:tcW w:w="1902" w:type="dxa"/>
            <w:gridSpan w:val="5"/>
            <w:vAlign w:val="center"/>
          </w:tcPr>
          <w:p w14:paraId="549D386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初中语文</w:t>
            </w:r>
          </w:p>
        </w:tc>
        <w:tc>
          <w:tcPr>
            <w:tcW w:w="524" w:type="dxa"/>
            <w:vAlign w:val="center"/>
          </w:tcPr>
          <w:p w14:paraId="673ADB42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人数</w:t>
            </w:r>
          </w:p>
        </w:tc>
        <w:tc>
          <w:tcPr>
            <w:tcW w:w="640" w:type="dxa"/>
            <w:vAlign w:val="center"/>
          </w:tcPr>
          <w:p w14:paraId="4E06720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</w:tr>
      <w:tr w:rsidR="008F7666" w14:paraId="7A58CCB7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Align w:val="center"/>
          </w:tcPr>
          <w:p w14:paraId="62AEC8BD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D683DD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姓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194" w:type="dxa"/>
            <w:vAlign w:val="center"/>
          </w:tcPr>
          <w:p w14:paraId="63BC79B9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历</w:t>
            </w:r>
          </w:p>
        </w:tc>
        <w:tc>
          <w:tcPr>
            <w:tcW w:w="1181" w:type="dxa"/>
            <w:gridSpan w:val="2"/>
            <w:vAlign w:val="center"/>
          </w:tcPr>
          <w:p w14:paraId="64DA830B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职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称</w:t>
            </w:r>
          </w:p>
        </w:tc>
        <w:tc>
          <w:tcPr>
            <w:tcW w:w="934" w:type="dxa"/>
            <w:gridSpan w:val="3"/>
            <w:vAlign w:val="center"/>
          </w:tcPr>
          <w:p w14:paraId="4A453CF1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性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别</w:t>
            </w:r>
          </w:p>
        </w:tc>
        <w:tc>
          <w:tcPr>
            <w:tcW w:w="968" w:type="dxa"/>
            <w:gridSpan w:val="2"/>
            <w:vAlign w:val="center"/>
          </w:tcPr>
          <w:p w14:paraId="1B32C34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龄</w:t>
            </w:r>
          </w:p>
        </w:tc>
        <w:tc>
          <w:tcPr>
            <w:tcW w:w="1164" w:type="dxa"/>
            <w:gridSpan w:val="2"/>
            <w:vAlign w:val="center"/>
          </w:tcPr>
          <w:p w14:paraId="06D3A4B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兼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职</w:t>
            </w:r>
          </w:p>
        </w:tc>
      </w:tr>
      <w:tr w:rsidR="008F7666" w14:paraId="75A9BC6D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Align w:val="center"/>
          </w:tcPr>
          <w:p w14:paraId="5A8EE388" w14:textId="77777777" w:rsidR="008F7666" w:rsidRDefault="0000000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组长</w:t>
            </w:r>
          </w:p>
        </w:tc>
        <w:tc>
          <w:tcPr>
            <w:tcW w:w="1265" w:type="dxa"/>
            <w:gridSpan w:val="2"/>
            <w:vAlign w:val="center"/>
          </w:tcPr>
          <w:p w14:paraId="0699572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缪露</w:t>
            </w:r>
          </w:p>
        </w:tc>
        <w:tc>
          <w:tcPr>
            <w:tcW w:w="1194" w:type="dxa"/>
            <w:vAlign w:val="center"/>
          </w:tcPr>
          <w:p w14:paraId="7AA189F6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1181" w:type="dxa"/>
            <w:gridSpan w:val="2"/>
            <w:vAlign w:val="center"/>
          </w:tcPr>
          <w:p w14:paraId="1329B970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中小学一级</w:t>
            </w:r>
          </w:p>
        </w:tc>
        <w:tc>
          <w:tcPr>
            <w:tcW w:w="934" w:type="dxa"/>
            <w:gridSpan w:val="3"/>
            <w:vAlign w:val="center"/>
          </w:tcPr>
          <w:p w14:paraId="3DC29F9B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女</w:t>
            </w:r>
          </w:p>
        </w:tc>
        <w:tc>
          <w:tcPr>
            <w:tcW w:w="968" w:type="dxa"/>
            <w:gridSpan w:val="2"/>
            <w:vAlign w:val="center"/>
          </w:tcPr>
          <w:p w14:paraId="0F1C7A79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34</w:t>
            </w:r>
          </w:p>
        </w:tc>
        <w:tc>
          <w:tcPr>
            <w:tcW w:w="1164" w:type="dxa"/>
            <w:gridSpan w:val="2"/>
            <w:vAlign w:val="center"/>
          </w:tcPr>
          <w:p w14:paraId="3777156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</w:tr>
      <w:tr w:rsidR="008F7666" w14:paraId="0FCA0938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Merge w:val="restart"/>
            <w:vAlign w:val="center"/>
          </w:tcPr>
          <w:p w14:paraId="13C67FB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师资情况</w:t>
            </w:r>
          </w:p>
          <w:p w14:paraId="65ACD6E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（人数）</w:t>
            </w:r>
          </w:p>
        </w:tc>
        <w:tc>
          <w:tcPr>
            <w:tcW w:w="1265" w:type="dxa"/>
            <w:gridSpan w:val="2"/>
            <w:vAlign w:val="center"/>
          </w:tcPr>
          <w:p w14:paraId="401ABA0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正高</w:t>
            </w:r>
          </w:p>
        </w:tc>
        <w:tc>
          <w:tcPr>
            <w:tcW w:w="1194" w:type="dxa"/>
            <w:vAlign w:val="center"/>
          </w:tcPr>
          <w:p w14:paraId="72DC2962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高级</w:t>
            </w:r>
          </w:p>
        </w:tc>
        <w:tc>
          <w:tcPr>
            <w:tcW w:w="1181" w:type="dxa"/>
            <w:gridSpan w:val="2"/>
            <w:vAlign w:val="center"/>
          </w:tcPr>
          <w:p w14:paraId="0A10D1A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一级</w:t>
            </w:r>
          </w:p>
        </w:tc>
        <w:tc>
          <w:tcPr>
            <w:tcW w:w="934" w:type="dxa"/>
            <w:gridSpan w:val="3"/>
            <w:vAlign w:val="center"/>
          </w:tcPr>
          <w:p w14:paraId="26788190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二级</w:t>
            </w:r>
          </w:p>
        </w:tc>
        <w:tc>
          <w:tcPr>
            <w:tcW w:w="2132" w:type="dxa"/>
            <w:gridSpan w:val="4"/>
            <w:vAlign w:val="center"/>
          </w:tcPr>
          <w:p w14:paraId="20B26C5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见习</w:t>
            </w:r>
          </w:p>
        </w:tc>
      </w:tr>
      <w:tr w:rsidR="008F7666" w14:paraId="33FDCC69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Merge/>
            <w:vAlign w:val="center"/>
          </w:tcPr>
          <w:p w14:paraId="35066D6A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8CF68B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1194" w:type="dxa"/>
            <w:vAlign w:val="center"/>
          </w:tcPr>
          <w:p w14:paraId="1B2A5DB6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181" w:type="dxa"/>
            <w:gridSpan w:val="2"/>
            <w:vAlign w:val="center"/>
          </w:tcPr>
          <w:p w14:paraId="24FE7C0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34" w:type="dxa"/>
            <w:gridSpan w:val="3"/>
            <w:vAlign w:val="center"/>
          </w:tcPr>
          <w:p w14:paraId="6B82AA9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132" w:type="dxa"/>
            <w:gridSpan w:val="4"/>
            <w:vAlign w:val="center"/>
          </w:tcPr>
          <w:p w14:paraId="7C30629C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</w:tr>
      <w:tr w:rsidR="008F7666" w14:paraId="6E0DF2B2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Merge/>
            <w:vAlign w:val="center"/>
          </w:tcPr>
          <w:p w14:paraId="05C9D6EA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7F7664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特级</w:t>
            </w:r>
          </w:p>
        </w:tc>
        <w:tc>
          <w:tcPr>
            <w:tcW w:w="1194" w:type="dxa"/>
            <w:vAlign w:val="center"/>
          </w:tcPr>
          <w:p w14:paraId="132728E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特后</w:t>
            </w:r>
          </w:p>
        </w:tc>
        <w:tc>
          <w:tcPr>
            <w:tcW w:w="1181" w:type="dxa"/>
            <w:gridSpan w:val="2"/>
            <w:vAlign w:val="center"/>
          </w:tcPr>
          <w:p w14:paraId="6E7D0D2F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学带</w:t>
            </w:r>
          </w:p>
        </w:tc>
        <w:tc>
          <w:tcPr>
            <w:tcW w:w="934" w:type="dxa"/>
            <w:gridSpan w:val="3"/>
            <w:vAlign w:val="center"/>
          </w:tcPr>
          <w:p w14:paraId="3AE3BE6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骨干</w:t>
            </w:r>
          </w:p>
        </w:tc>
        <w:tc>
          <w:tcPr>
            <w:tcW w:w="968" w:type="dxa"/>
            <w:gridSpan w:val="2"/>
            <w:vAlign w:val="center"/>
          </w:tcPr>
          <w:p w14:paraId="54E3A6DB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能手</w:t>
            </w:r>
          </w:p>
        </w:tc>
        <w:tc>
          <w:tcPr>
            <w:tcW w:w="1164" w:type="dxa"/>
            <w:gridSpan w:val="2"/>
            <w:vAlign w:val="center"/>
          </w:tcPr>
          <w:p w14:paraId="6D32D29C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新秀</w:t>
            </w:r>
          </w:p>
        </w:tc>
      </w:tr>
      <w:tr w:rsidR="008F7666" w14:paraId="3CF7B354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Merge/>
            <w:vAlign w:val="center"/>
          </w:tcPr>
          <w:p w14:paraId="3FB30DEE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A201170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1194" w:type="dxa"/>
            <w:vAlign w:val="center"/>
          </w:tcPr>
          <w:p w14:paraId="3C13C031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14:paraId="482252F9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34" w:type="dxa"/>
            <w:gridSpan w:val="3"/>
            <w:vAlign w:val="center"/>
          </w:tcPr>
          <w:p w14:paraId="75F0505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68" w:type="dxa"/>
            <w:gridSpan w:val="2"/>
            <w:vAlign w:val="center"/>
          </w:tcPr>
          <w:p w14:paraId="465DC94E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  <w:tc>
          <w:tcPr>
            <w:tcW w:w="1164" w:type="dxa"/>
            <w:gridSpan w:val="2"/>
            <w:vAlign w:val="center"/>
          </w:tcPr>
          <w:p w14:paraId="7158D6F0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</w:t>
            </w:r>
          </w:p>
        </w:tc>
      </w:tr>
      <w:tr w:rsidR="008F7666" w14:paraId="67D79BCD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Align w:val="center"/>
          </w:tcPr>
          <w:p w14:paraId="49A226C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项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目</w:t>
            </w:r>
          </w:p>
        </w:tc>
        <w:tc>
          <w:tcPr>
            <w:tcW w:w="6706" w:type="dxa"/>
            <w:gridSpan w:val="12"/>
            <w:vAlign w:val="center"/>
          </w:tcPr>
          <w:p w14:paraId="10C1398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概</w:t>
            </w:r>
            <w:r>
              <w:rPr>
                <w:rFonts w:ascii="仿宋_GB2312" w:eastAsia="仿宋_GB2312" w:cs="仿宋_GB2312"/>
              </w:rPr>
              <w:t xml:space="preserve">      </w:t>
            </w:r>
            <w:r>
              <w:rPr>
                <w:rFonts w:ascii="仿宋_GB2312" w:eastAsia="仿宋_GB2312" w:cs="仿宋_GB2312" w:hint="eastAsia"/>
              </w:rPr>
              <w:t>况</w:t>
            </w:r>
          </w:p>
        </w:tc>
      </w:tr>
      <w:tr w:rsidR="008F7666" w14:paraId="1D242C2D" w14:textId="77777777">
        <w:trPr>
          <w:gridBefore w:val="1"/>
          <w:gridAfter w:val="1"/>
          <w:wBefore w:w="113" w:type="dxa"/>
          <w:wAfter w:w="113" w:type="dxa"/>
          <w:trHeight w:val="1193"/>
          <w:jc w:val="center"/>
        </w:trPr>
        <w:tc>
          <w:tcPr>
            <w:tcW w:w="1662" w:type="dxa"/>
            <w:gridSpan w:val="2"/>
            <w:vAlign w:val="center"/>
          </w:tcPr>
          <w:p w14:paraId="7CD4FF6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教研组建设过程中最值得推荐的经验</w:t>
            </w:r>
          </w:p>
        </w:tc>
        <w:tc>
          <w:tcPr>
            <w:tcW w:w="6706" w:type="dxa"/>
            <w:gridSpan w:val="12"/>
            <w:vAlign w:val="center"/>
          </w:tcPr>
          <w:p w14:paraId="2FD82AEA" w14:textId="77777777" w:rsidR="008F7666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</w:rPr>
              <w:t>集体备课，资源共享：</w:t>
            </w:r>
            <w:r>
              <w:rPr>
                <w:rFonts w:ascii="仿宋_GB2312" w:eastAsia="仿宋_GB2312" w:hint="eastAsia"/>
              </w:rPr>
              <w:t>定期开展集体备课活动，整合优质教案、课件和习题库，避免重复劳动，提升教学效率。通过分工协作，确保每节课设计精良，同时促进教师专业成长。</w:t>
            </w:r>
          </w:p>
        </w:tc>
      </w:tr>
      <w:tr w:rsidR="008F7666" w14:paraId="3CF122EA" w14:textId="77777777">
        <w:trPr>
          <w:gridBefore w:val="1"/>
          <w:gridAfter w:val="1"/>
          <w:wBefore w:w="113" w:type="dxa"/>
          <w:wAfter w:w="113" w:type="dxa"/>
          <w:trHeight w:val="2772"/>
          <w:jc w:val="center"/>
        </w:trPr>
        <w:tc>
          <w:tcPr>
            <w:tcW w:w="1662" w:type="dxa"/>
            <w:gridSpan w:val="2"/>
            <w:vAlign w:val="center"/>
          </w:tcPr>
          <w:p w14:paraId="6376478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师德</w:t>
            </w:r>
          </w:p>
          <w:p w14:paraId="713F584F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建设</w:t>
            </w:r>
          </w:p>
        </w:tc>
        <w:tc>
          <w:tcPr>
            <w:tcW w:w="6706" w:type="dxa"/>
            <w:gridSpan w:val="12"/>
            <w:vAlign w:val="center"/>
          </w:tcPr>
          <w:p w14:paraId="7981376F" w14:textId="77777777" w:rsidR="008F7666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中语文组的师德师风建设应立足学科特点，以"立德树人"为核心，通过以下路径深化：一是强化思想引领，定期开展师德专题学习，将传统文化精髓与新时代教师职业准则相结合，提升教师的职业使命感；二是注重言行示范，要求教师在课堂教学、作业批改等环节渗透人文关怀，以严谨治学态度和优雅语言修养为学生树立榜样；三是建立监督机制，通过学生评教、家长反馈等方式规范从教行为，杜绝有偿补课等违规现象；四是深化教研融合，在集体备课中融入德育元素研讨，推动教师既做"经师"更成"人师"，最终实现语文教学与品德教育的同频共振。</w:t>
            </w:r>
          </w:p>
        </w:tc>
      </w:tr>
      <w:tr w:rsidR="008F7666" w14:paraId="5417BCAC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Align w:val="center"/>
          </w:tcPr>
          <w:p w14:paraId="5B9709B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常规</w:t>
            </w:r>
          </w:p>
          <w:p w14:paraId="5894252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管理</w:t>
            </w:r>
          </w:p>
        </w:tc>
        <w:tc>
          <w:tcPr>
            <w:tcW w:w="6706" w:type="dxa"/>
            <w:gridSpan w:val="12"/>
            <w:vAlign w:val="center"/>
          </w:tcPr>
          <w:p w14:paraId="539E1E69" w14:textId="77777777" w:rsidR="008F7666" w:rsidRDefault="00000000">
            <w:pPr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重视常规管理，做到功在平时。</w:t>
            </w:r>
          </w:p>
          <w:p w14:paraId="41DEF8E0" w14:textId="77777777" w:rsidR="008F7666" w:rsidRDefault="00000000">
            <w:pPr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老师们都能保质保量地完成各项常规任务，用心备课，认真记录，课时量足够。一堂课结束，能做到及时、充分的自我反思。作业布置适时适量，及时批阅并第一时间进行二次批改。</w:t>
            </w:r>
          </w:p>
          <w:p w14:paraId="7F041AD4" w14:textId="77777777" w:rsidR="008F7666" w:rsidRDefault="00000000">
            <w:pPr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我校语文教研组的工作在学校的统一领导下，按照学期初制定的工作计划，全体语文教师团结协作，真抓实干，兢兢业业，踏踏实实全面贯彻中心学校对教研工作的要求，从规范入手，有目的，有计划，有步骤地加强课堂教学改革研究，以全面提高本组语文教学水平及语文教学质量，全面提高学生的语文素养为目的，形式多样地开展语文教学工作，圆满地完成了本学期的教学教研工作。</w:t>
            </w:r>
          </w:p>
          <w:p w14:paraId="641B6F9E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6C3B3C10" w14:textId="77777777">
        <w:trPr>
          <w:gridBefore w:val="1"/>
          <w:gridAfter w:val="1"/>
          <w:wBefore w:w="113" w:type="dxa"/>
          <w:wAfter w:w="113" w:type="dxa"/>
          <w:trHeight w:val="482"/>
          <w:jc w:val="center"/>
        </w:trPr>
        <w:tc>
          <w:tcPr>
            <w:tcW w:w="1662" w:type="dxa"/>
            <w:gridSpan w:val="2"/>
            <w:vAlign w:val="center"/>
          </w:tcPr>
          <w:p w14:paraId="1C002E61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承担校际间（含工作室）、辖市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ascii="仿宋_GB2312" w:eastAsia="仿宋_GB2312" w:cs="仿宋_GB2312" w:hint="eastAsia"/>
              </w:rPr>
              <w:t>区及以上教研</w:t>
            </w:r>
            <w:r>
              <w:rPr>
                <w:rFonts w:ascii="仿宋_GB2312" w:eastAsia="仿宋_GB2312" w:cs="仿宋_GB2312" w:hint="eastAsia"/>
              </w:rPr>
              <w:lastRenderedPageBreak/>
              <w:t>活动情况</w:t>
            </w:r>
          </w:p>
        </w:tc>
        <w:tc>
          <w:tcPr>
            <w:tcW w:w="6706" w:type="dxa"/>
            <w:gridSpan w:val="12"/>
            <w:vAlign w:val="center"/>
          </w:tcPr>
          <w:p w14:paraId="4630EA94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190532F1" w14:textId="77777777" w:rsidR="008F7666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2024年10月31日，天宁区初中语文教研活动在我校展开，活动取得了圆满成功。</w:t>
            </w:r>
          </w:p>
          <w:p w14:paraId="46E27DFD" w14:textId="77777777" w:rsidR="008F7666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2024年12月16日，天宁区初中语文教研活动在我校展开，活动取得了圆满成功。</w:t>
            </w:r>
          </w:p>
          <w:p w14:paraId="6ADC0F1C" w14:textId="77777777" w:rsidR="008F7666" w:rsidRDefault="008F7666">
            <w:pPr>
              <w:rPr>
                <w:rFonts w:ascii="仿宋_GB2312" w:eastAsia="仿宋_GB2312"/>
              </w:rPr>
            </w:pPr>
          </w:p>
        </w:tc>
      </w:tr>
      <w:tr w:rsidR="008F7666" w14:paraId="39A39CD6" w14:textId="77777777">
        <w:trPr>
          <w:trHeight w:val="482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5B136EC7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lastRenderedPageBreak/>
              <w:t>公开课及讲座</w:t>
            </w:r>
          </w:p>
        </w:tc>
        <w:tc>
          <w:tcPr>
            <w:tcW w:w="3387" w:type="dxa"/>
            <w:gridSpan w:val="5"/>
            <w:vAlign w:val="center"/>
          </w:tcPr>
          <w:p w14:paraId="067A2829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课题名称</w:t>
            </w:r>
          </w:p>
        </w:tc>
        <w:tc>
          <w:tcPr>
            <w:tcW w:w="852" w:type="dxa"/>
            <w:gridSpan w:val="3"/>
            <w:vAlign w:val="center"/>
          </w:tcPr>
          <w:p w14:paraId="19F3936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4296D86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开课</w:t>
            </w:r>
            <w:r>
              <w:rPr>
                <w:rFonts w:ascii="仿宋_GB2312" w:eastAsia="仿宋_GB2312" w:cs="仿宋_GB2312"/>
              </w:rPr>
              <w:t>/</w:t>
            </w:r>
            <w:r>
              <w:rPr>
                <w:rFonts w:ascii="仿宋_GB2312" w:eastAsia="仿宋_GB2312" w:cs="仿宋_GB2312" w:hint="eastAsia"/>
              </w:rPr>
              <w:t>讲座范围</w:t>
            </w:r>
          </w:p>
        </w:tc>
        <w:tc>
          <w:tcPr>
            <w:tcW w:w="1300" w:type="dxa"/>
            <w:gridSpan w:val="4"/>
            <w:vAlign w:val="center"/>
          </w:tcPr>
          <w:p w14:paraId="7892B7C0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组织单位及日期</w:t>
            </w:r>
          </w:p>
        </w:tc>
      </w:tr>
      <w:tr w:rsidR="008F7666" w14:paraId="6BB192C5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1958244D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6886" w:type="dxa"/>
            <w:gridSpan w:val="14"/>
            <w:vAlign w:val="center"/>
          </w:tcPr>
          <w:p w14:paraId="6CA13468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305084A0" w14:textId="77777777" w:rsidR="008F7666" w:rsidRDefault="00000000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</w:rPr>
              <w:t>校级公开课</w:t>
            </w:r>
            <w:r>
              <w:rPr>
                <w:rFonts w:ascii="仿宋_GB2312" w:eastAsia="仿宋_GB2312" w:hint="eastAsia"/>
                <w:color w:val="FF0000"/>
              </w:rPr>
              <w:t>按要求开展，每学期每人按要求开展一节，一个学期7节，一学年14节，不再多加赘述！（纸质资料均已上交）</w:t>
            </w:r>
          </w:p>
          <w:p w14:paraId="6E2C0816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3CA8853A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1B64DF17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24C54D80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《记承天寺夜游》</w:t>
            </w:r>
          </w:p>
        </w:tc>
        <w:tc>
          <w:tcPr>
            <w:tcW w:w="852" w:type="dxa"/>
            <w:gridSpan w:val="3"/>
            <w:vAlign w:val="center"/>
          </w:tcPr>
          <w:p w14:paraId="0FCF5AE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卢申辉</w:t>
            </w:r>
          </w:p>
        </w:tc>
        <w:tc>
          <w:tcPr>
            <w:tcW w:w="1347" w:type="dxa"/>
            <w:gridSpan w:val="2"/>
            <w:vAlign w:val="center"/>
          </w:tcPr>
          <w:p w14:paraId="676912A6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 w14:paraId="2449366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东青实验学校  2024.10.31</w:t>
            </w:r>
          </w:p>
        </w:tc>
      </w:tr>
      <w:tr w:rsidR="008F7666" w14:paraId="1D5CFB9D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214E8717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784622E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《小圣施威降大圣》</w:t>
            </w:r>
          </w:p>
        </w:tc>
        <w:tc>
          <w:tcPr>
            <w:tcW w:w="852" w:type="dxa"/>
            <w:gridSpan w:val="3"/>
            <w:vAlign w:val="center"/>
          </w:tcPr>
          <w:p w14:paraId="5F27B97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卢申辉</w:t>
            </w:r>
          </w:p>
        </w:tc>
        <w:tc>
          <w:tcPr>
            <w:tcW w:w="1347" w:type="dxa"/>
            <w:gridSpan w:val="2"/>
            <w:vAlign w:val="center"/>
          </w:tcPr>
          <w:p w14:paraId="2A54B0B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 w14:paraId="01438216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东青实验学校</w:t>
            </w:r>
          </w:p>
          <w:p w14:paraId="5DD1BAF1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2024.12.16</w:t>
            </w:r>
          </w:p>
        </w:tc>
      </w:tr>
      <w:tr w:rsidR="008F7666" w14:paraId="705F5CA2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2384A886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7216D919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1F3233E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FCD480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C6133AA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6EC72A30" w14:textId="77777777">
        <w:trPr>
          <w:trHeight w:val="482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3C94F326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评优课、基本功及其它教学比赛</w:t>
            </w:r>
          </w:p>
        </w:tc>
        <w:tc>
          <w:tcPr>
            <w:tcW w:w="3387" w:type="dxa"/>
            <w:gridSpan w:val="5"/>
            <w:vAlign w:val="center"/>
          </w:tcPr>
          <w:p w14:paraId="466D06AE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比赛项目</w:t>
            </w:r>
          </w:p>
        </w:tc>
        <w:tc>
          <w:tcPr>
            <w:tcW w:w="852" w:type="dxa"/>
            <w:gridSpan w:val="3"/>
            <w:vAlign w:val="center"/>
          </w:tcPr>
          <w:p w14:paraId="4BB4AF1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6E029A9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 w14:paraId="4455DDF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发奖单位及日期</w:t>
            </w:r>
          </w:p>
        </w:tc>
      </w:tr>
      <w:tr w:rsidR="008F7666" w14:paraId="0A874474" w14:textId="77777777">
        <w:trPr>
          <w:trHeight w:val="90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775CFACB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53B422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天宁区优质课比赛二等奖</w:t>
            </w:r>
          </w:p>
        </w:tc>
        <w:tc>
          <w:tcPr>
            <w:tcW w:w="852" w:type="dxa"/>
            <w:gridSpan w:val="3"/>
            <w:vAlign w:val="center"/>
          </w:tcPr>
          <w:p w14:paraId="1980BD0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缪露</w:t>
            </w:r>
          </w:p>
        </w:tc>
        <w:tc>
          <w:tcPr>
            <w:tcW w:w="1347" w:type="dxa"/>
            <w:gridSpan w:val="2"/>
            <w:vAlign w:val="center"/>
          </w:tcPr>
          <w:p w14:paraId="316DE26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区级</w:t>
            </w:r>
          </w:p>
        </w:tc>
        <w:tc>
          <w:tcPr>
            <w:tcW w:w="1300" w:type="dxa"/>
            <w:gridSpan w:val="4"/>
            <w:vAlign w:val="center"/>
          </w:tcPr>
          <w:p w14:paraId="3487E68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常州市天宁区教师发展中心</w:t>
            </w:r>
          </w:p>
          <w:p w14:paraId="0417B542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2024.12</w:t>
            </w:r>
          </w:p>
        </w:tc>
      </w:tr>
      <w:tr w:rsidR="008F7666" w14:paraId="61DFFF29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7E77F0A3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791A51A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5139F19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EF7B259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22BB5935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08E123E2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0B2AAC47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D630873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6BB52B6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F30DFD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1BD6D8B9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1A26F4F4" w14:textId="77777777">
        <w:trPr>
          <w:trHeight w:val="482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16C51BDE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学科竞赛、社团及研究性学习</w:t>
            </w:r>
          </w:p>
        </w:tc>
        <w:tc>
          <w:tcPr>
            <w:tcW w:w="3387" w:type="dxa"/>
            <w:gridSpan w:val="5"/>
            <w:vAlign w:val="center"/>
          </w:tcPr>
          <w:p w14:paraId="22C2E89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活动项目</w:t>
            </w:r>
          </w:p>
        </w:tc>
        <w:tc>
          <w:tcPr>
            <w:tcW w:w="852" w:type="dxa"/>
            <w:gridSpan w:val="3"/>
            <w:vAlign w:val="center"/>
          </w:tcPr>
          <w:p w14:paraId="54A1B6B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参与者姓名</w:t>
            </w:r>
          </w:p>
        </w:tc>
        <w:tc>
          <w:tcPr>
            <w:tcW w:w="1347" w:type="dxa"/>
            <w:gridSpan w:val="2"/>
            <w:vAlign w:val="center"/>
          </w:tcPr>
          <w:p w14:paraId="25C41252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获奖等级</w:t>
            </w:r>
          </w:p>
        </w:tc>
        <w:tc>
          <w:tcPr>
            <w:tcW w:w="1300" w:type="dxa"/>
            <w:gridSpan w:val="4"/>
            <w:vAlign w:val="center"/>
          </w:tcPr>
          <w:p w14:paraId="519F4766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发奖单位及日期</w:t>
            </w:r>
          </w:p>
        </w:tc>
      </w:tr>
      <w:tr w:rsidR="008F7666" w14:paraId="6C11F1B5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2E59A739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665A18F2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常州市第二十五届中小学作文比赛</w:t>
            </w:r>
          </w:p>
        </w:tc>
        <w:tc>
          <w:tcPr>
            <w:tcW w:w="852" w:type="dxa"/>
            <w:gridSpan w:val="3"/>
            <w:vAlign w:val="center"/>
          </w:tcPr>
          <w:p w14:paraId="5BCB3B8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朱雨婷</w:t>
            </w:r>
          </w:p>
        </w:tc>
        <w:tc>
          <w:tcPr>
            <w:tcW w:w="1347" w:type="dxa"/>
            <w:gridSpan w:val="2"/>
            <w:vAlign w:val="center"/>
          </w:tcPr>
          <w:p w14:paraId="249D2E0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1300" w:type="dxa"/>
            <w:gridSpan w:val="4"/>
            <w:vAlign w:val="center"/>
          </w:tcPr>
          <w:p w14:paraId="64033AC1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常州市教育科学研究院</w:t>
            </w:r>
          </w:p>
          <w:p w14:paraId="0FD38931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2024.11</w:t>
            </w:r>
          </w:p>
        </w:tc>
      </w:tr>
      <w:tr w:rsidR="008F7666" w14:paraId="300CF75F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1511757B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03AA61E6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常州市第二十五届中小学作文比赛</w:t>
            </w:r>
          </w:p>
        </w:tc>
        <w:tc>
          <w:tcPr>
            <w:tcW w:w="852" w:type="dxa"/>
            <w:gridSpan w:val="3"/>
            <w:vAlign w:val="center"/>
          </w:tcPr>
          <w:p w14:paraId="134E07B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石语欣</w:t>
            </w:r>
          </w:p>
        </w:tc>
        <w:tc>
          <w:tcPr>
            <w:tcW w:w="1347" w:type="dxa"/>
            <w:gridSpan w:val="2"/>
            <w:vAlign w:val="center"/>
          </w:tcPr>
          <w:p w14:paraId="55C23E9E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一等奖</w:t>
            </w:r>
          </w:p>
        </w:tc>
        <w:tc>
          <w:tcPr>
            <w:tcW w:w="1300" w:type="dxa"/>
            <w:gridSpan w:val="4"/>
            <w:vAlign w:val="center"/>
          </w:tcPr>
          <w:p w14:paraId="138C73EC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常州市教育科学研究院</w:t>
            </w:r>
          </w:p>
          <w:p w14:paraId="2EEEE31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2024.11</w:t>
            </w:r>
          </w:p>
        </w:tc>
      </w:tr>
      <w:tr w:rsidR="008F7666" w14:paraId="3186C70C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4BCE9E05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6D634B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江苏省第二十三届“中学生与社会”作文大赛</w:t>
            </w:r>
          </w:p>
        </w:tc>
        <w:tc>
          <w:tcPr>
            <w:tcW w:w="852" w:type="dxa"/>
            <w:gridSpan w:val="3"/>
            <w:vAlign w:val="center"/>
          </w:tcPr>
          <w:p w14:paraId="76A8BB5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石语欣</w:t>
            </w:r>
          </w:p>
        </w:tc>
        <w:tc>
          <w:tcPr>
            <w:tcW w:w="1347" w:type="dxa"/>
            <w:gridSpan w:val="2"/>
            <w:vAlign w:val="center"/>
          </w:tcPr>
          <w:p w14:paraId="1F8C3A5B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二等奖</w:t>
            </w:r>
          </w:p>
        </w:tc>
        <w:tc>
          <w:tcPr>
            <w:tcW w:w="1300" w:type="dxa"/>
            <w:gridSpan w:val="4"/>
            <w:vAlign w:val="center"/>
          </w:tcPr>
          <w:p w14:paraId="567B85FB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4AA70B6E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7972875D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08D9D250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36C8FE5A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A97062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4D4BE1A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7BCB9CB3" w14:textId="77777777">
        <w:trPr>
          <w:trHeight w:val="482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7D4745CA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综合荣誉</w:t>
            </w:r>
          </w:p>
        </w:tc>
        <w:tc>
          <w:tcPr>
            <w:tcW w:w="3387" w:type="dxa"/>
            <w:gridSpan w:val="5"/>
            <w:vAlign w:val="center"/>
          </w:tcPr>
          <w:p w14:paraId="20EA367E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获奖名称</w:t>
            </w:r>
          </w:p>
        </w:tc>
        <w:tc>
          <w:tcPr>
            <w:tcW w:w="3499" w:type="dxa"/>
            <w:gridSpan w:val="9"/>
            <w:vAlign w:val="center"/>
          </w:tcPr>
          <w:p w14:paraId="1B9DD03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组织单位及日期</w:t>
            </w:r>
          </w:p>
        </w:tc>
      </w:tr>
      <w:tr w:rsidR="008F7666" w14:paraId="0C597AC2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7F00D915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AA388C2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缪露：优秀班主任</w:t>
            </w:r>
          </w:p>
        </w:tc>
        <w:tc>
          <w:tcPr>
            <w:tcW w:w="3499" w:type="dxa"/>
            <w:gridSpan w:val="9"/>
            <w:vAlign w:val="center"/>
          </w:tcPr>
          <w:p w14:paraId="5DB79BBF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2024.9</w:t>
            </w:r>
          </w:p>
          <w:p w14:paraId="4D6514D0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2025.2</w:t>
            </w:r>
          </w:p>
        </w:tc>
      </w:tr>
      <w:tr w:rsidR="008F7666" w14:paraId="23A27006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674626F6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B4928B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陈丽君：优秀班主任</w:t>
            </w:r>
          </w:p>
        </w:tc>
        <w:tc>
          <w:tcPr>
            <w:tcW w:w="3499" w:type="dxa"/>
            <w:gridSpan w:val="9"/>
            <w:vAlign w:val="center"/>
          </w:tcPr>
          <w:p w14:paraId="5D4FE6A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2024.9</w:t>
            </w:r>
          </w:p>
          <w:p w14:paraId="1F1A432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2025.2</w:t>
            </w:r>
          </w:p>
        </w:tc>
      </w:tr>
      <w:tr w:rsidR="008F7666" w14:paraId="2ADBD77B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224D6337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16E4307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朱丽洁：优秀班主任</w:t>
            </w:r>
          </w:p>
        </w:tc>
        <w:tc>
          <w:tcPr>
            <w:tcW w:w="3499" w:type="dxa"/>
            <w:gridSpan w:val="9"/>
            <w:vAlign w:val="center"/>
          </w:tcPr>
          <w:p w14:paraId="33A04FC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2024.9</w:t>
            </w:r>
          </w:p>
          <w:p w14:paraId="6DF92BD5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2025.2</w:t>
            </w:r>
          </w:p>
        </w:tc>
      </w:tr>
      <w:tr w:rsidR="008F7666" w14:paraId="39B4EF52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40C32B4B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5014590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卢申辉：优秀班主任</w:t>
            </w:r>
          </w:p>
        </w:tc>
        <w:tc>
          <w:tcPr>
            <w:tcW w:w="3499" w:type="dxa"/>
            <w:gridSpan w:val="9"/>
            <w:vAlign w:val="center"/>
          </w:tcPr>
          <w:p w14:paraId="4F15A92A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2024.9</w:t>
            </w:r>
          </w:p>
          <w:p w14:paraId="2012B28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常州市东青实验学校 2025.2</w:t>
            </w:r>
          </w:p>
        </w:tc>
      </w:tr>
      <w:tr w:rsidR="008F7666" w14:paraId="7BEC79E2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66E246ED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387" w:type="dxa"/>
            <w:gridSpan w:val="5"/>
            <w:vAlign w:val="center"/>
          </w:tcPr>
          <w:p w14:paraId="3A4B1818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99" w:type="dxa"/>
            <w:gridSpan w:val="9"/>
            <w:vAlign w:val="center"/>
          </w:tcPr>
          <w:p w14:paraId="2043F510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69CA8408" w14:textId="77777777">
        <w:trPr>
          <w:trHeight w:val="482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777F1D11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课题</w:t>
            </w:r>
          </w:p>
          <w:p w14:paraId="5D88BC06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研究</w:t>
            </w:r>
          </w:p>
        </w:tc>
        <w:tc>
          <w:tcPr>
            <w:tcW w:w="4239" w:type="dxa"/>
            <w:gridSpan w:val="8"/>
            <w:vAlign w:val="center"/>
          </w:tcPr>
          <w:p w14:paraId="418D8351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课题名称</w:t>
            </w:r>
          </w:p>
        </w:tc>
        <w:tc>
          <w:tcPr>
            <w:tcW w:w="1347" w:type="dxa"/>
            <w:gridSpan w:val="2"/>
            <w:vAlign w:val="center"/>
          </w:tcPr>
          <w:p w14:paraId="45BAF0E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课题级别</w:t>
            </w:r>
          </w:p>
          <w:p w14:paraId="69952B26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（省、市、区、校级）</w:t>
            </w:r>
          </w:p>
        </w:tc>
        <w:tc>
          <w:tcPr>
            <w:tcW w:w="1300" w:type="dxa"/>
            <w:gridSpan w:val="4"/>
            <w:vAlign w:val="center"/>
          </w:tcPr>
          <w:p w14:paraId="75B08DA7" w14:textId="77777777" w:rsidR="008F7666" w:rsidRDefault="00000000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立项时间</w:t>
            </w:r>
          </w:p>
          <w:p w14:paraId="7CC3419F" w14:textId="77777777" w:rsidR="008F7666" w:rsidRDefault="00000000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（完成情况）</w:t>
            </w:r>
          </w:p>
        </w:tc>
      </w:tr>
      <w:tr w:rsidR="008F7666" w14:paraId="29B27E18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2329BC00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30CF2FB1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5C216908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5CF3C89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7319F6A8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5AAE7629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7715FAA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1AA7FA77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0E2055CB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2514C11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2CA5E321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6D7F2705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682FEAEC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66066114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239" w:type="dxa"/>
            <w:gridSpan w:val="8"/>
            <w:vAlign w:val="center"/>
          </w:tcPr>
          <w:p w14:paraId="6E2663EB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6507B75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9BA0639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21DCB31F" w14:textId="77777777">
        <w:trPr>
          <w:trHeight w:val="482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021EA926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论文获奖或发表</w:t>
            </w:r>
          </w:p>
        </w:tc>
        <w:tc>
          <w:tcPr>
            <w:tcW w:w="1021" w:type="dxa"/>
            <w:gridSpan w:val="2"/>
            <w:vAlign w:val="center"/>
          </w:tcPr>
          <w:p w14:paraId="0894B70F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 w14:paraId="294558BF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论文名称</w:t>
            </w:r>
          </w:p>
        </w:tc>
        <w:tc>
          <w:tcPr>
            <w:tcW w:w="1837" w:type="dxa"/>
            <w:gridSpan w:val="3"/>
            <w:vAlign w:val="center"/>
          </w:tcPr>
          <w:p w14:paraId="73BFEBD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刊物名称（授奖单位）及发表（获奖）日期</w:t>
            </w:r>
          </w:p>
        </w:tc>
        <w:tc>
          <w:tcPr>
            <w:tcW w:w="1300" w:type="dxa"/>
            <w:gridSpan w:val="4"/>
            <w:vAlign w:val="center"/>
          </w:tcPr>
          <w:p w14:paraId="35C446BF" w14:textId="77777777" w:rsidR="008F7666" w:rsidRDefault="0000000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刊号（</w:t>
            </w:r>
            <w:r>
              <w:rPr>
                <w:rFonts w:ascii="仿宋_GB2312" w:eastAsia="仿宋_GB2312" w:cs="仿宋_GB2312"/>
              </w:rPr>
              <w:t>CN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</w:tr>
      <w:tr w:rsidR="008F7666" w14:paraId="714DBCCD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7BBF5E86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ADFD0B" w14:textId="15BB2931" w:rsidR="008F7666" w:rsidRDefault="00D12D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张晓敏</w:t>
            </w:r>
          </w:p>
        </w:tc>
        <w:tc>
          <w:tcPr>
            <w:tcW w:w="2728" w:type="dxa"/>
            <w:gridSpan w:val="5"/>
            <w:vAlign w:val="center"/>
          </w:tcPr>
          <w:p w14:paraId="79A30010" w14:textId="7E8F1D6A" w:rsidR="008F7666" w:rsidRDefault="00D12D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浅析初中语文“开放. 交互. 集聚 ”式课堂建构的实践与思考</w:t>
            </w:r>
          </w:p>
        </w:tc>
        <w:tc>
          <w:tcPr>
            <w:tcW w:w="1837" w:type="dxa"/>
            <w:gridSpan w:val="3"/>
            <w:vAlign w:val="center"/>
          </w:tcPr>
          <w:p w14:paraId="736E2EB2" w14:textId="1F448431" w:rsidR="008F7666" w:rsidRDefault="00D12D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区“教海探航”论文比赛一等奖</w:t>
            </w:r>
          </w:p>
        </w:tc>
        <w:tc>
          <w:tcPr>
            <w:tcW w:w="1300" w:type="dxa"/>
            <w:gridSpan w:val="4"/>
            <w:vAlign w:val="center"/>
          </w:tcPr>
          <w:p w14:paraId="2F2216C5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66A9489A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4CA0D84D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4CFDC5B" w14:textId="6B8C12C1" w:rsidR="008F7666" w:rsidRDefault="00D12D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胡志英</w:t>
            </w:r>
          </w:p>
        </w:tc>
        <w:tc>
          <w:tcPr>
            <w:tcW w:w="2728" w:type="dxa"/>
            <w:gridSpan w:val="5"/>
            <w:vAlign w:val="center"/>
          </w:tcPr>
          <w:p w14:paraId="1CCD4FBE" w14:textId="6A0F9ECF" w:rsidR="008F7666" w:rsidRDefault="00D12DBC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开放 .交互 .集聚</w:t>
            </w:r>
            <w:r>
              <w:rPr>
                <w:rFonts w:ascii="仿宋_GB2312" w:eastAsia="仿宋_GB2312"/>
              </w:rPr>
              <w:t>—</w:t>
            </w:r>
            <w:r>
              <w:rPr>
                <w:rFonts w:ascii="仿宋_GB2312" w:eastAsia="仿宋_GB2312" w:hint="eastAsia"/>
              </w:rPr>
              <w:t>描写能力培养的策略研究</w:t>
            </w:r>
          </w:p>
        </w:tc>
        <w:tc>
          <w:tcPr>
            <w:tcW w:w="1837" w:type="dxa"/>
            <w:gridSpan w:val="3"/>
            <w:vAlign w:val="center"/>
          </w:tcPr>
          <w:p w14:paraId="2C58C946" w14:textId="5CC456BB" w:rsidR="008F7666" w:rsidRDefault="00D12D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区“教海探航”论文比赛一等奖</w:t>
            </w:r>
          </w:p>
        </w:tc>
        <w:tc>
          <w:tcPr>
            <w:tcW w:w="1300" w:type="dxa"/>
            <w:gridSpan w:val="4"/>
            <w:vAlign w:val="center"/>
          </w:tcPr>
          <w:p w14:paraId="1F3C39E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71AC8009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3AA78951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C052242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1DD5634C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72CAD22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391FB266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</w:tr>
      <w:tr w:rsidR="008F7666" w14:paraId="53770920" w14:textId="77777777">
        <w:trPr>
          <w:trHeight w:val="482"/>
          <w:jc w:val="center"/>
        </w:trPr>
        <w:tc>
          <w:tcPr>
            <w:tcW w:w="1708" w:type="dxa"/>
            <w:gridSpan w:val="2"/>
            <w:vMerge w:val="restart"/>
            <w:vAlign w:val="center"/>
          </w:tcPr>
          <w:p w14:paraId="1D642428" w14:textId="77777777" w:rsidR="008F7666" w:rsidRDefault="00000000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专著出版</w:t>
            </w:r>
          </w:p>
        </w:tc>
        <w:tc>
          <w:tcPr>
            <w:tcW w:w="1021" w:type="dxa"/>
            <w:gridSpan w:val="2"/>
            <w:vAlign w:val="center"/>
          </w:tcPr>
          <w:p w14:paraId="531B67ED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姓名</w:t>
            </w:r>
          </w:p>
        </w:tc>
        <w:tc>
          <w:tcPr>
            <w:tcW w:w="2728" w:type="dxa"/>
            <w:gridSpan w:val="5"/>
            <w:vAlign w:val="center"/>
          </w:tcPr>
          <w:p w14:paraId="7C2BFAC8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名称</w:t>
            </w:r>
          </w:p>
        </w:tc>
        <w:tc>
          <w:tcPr>
            <w:tcW w:w="1837" w:type="dxa"/>
            <w:gridSpan w:val="3"/>
            <w:vAlign w:val="center"/>
          </w:tcPr>
          <w:p w14:paraId="66471374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出版单位及日期</w:t>
            </w:r>
          </w:p>
        </w:tc>
        <w:tc>
          <w:tcPr>
            <w:tcW w:w="1300" w:type="dxa"/>
            <w:gridSpan w:val="4"/>
            <w:vAlign w:val="center"/>
          </w:tcPr>
          <w:p w14:paraId="2B92C281" w14:textId="77777777" w:rsidR="008F7666" w:rsidRDefault="0000000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书号（</w:t>
            </w:r>
            <w:r>
              <w:rPr>
                <w:rFonts w:ascii="仿宋_GB2312" w:eastAsia="仿宋_GB2312" w:cs="仿宋_GB2312"/>
              </w:rPr>
              <w:t>ISBN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</w:tc>
      </w:tr>
      <w:tr w:rsidR="008F7666" w14:paraId="31A5FCF2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49824F56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7C454E1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77B5664D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D96EBFB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775AB690" w14:textId="77777777" w:rsidR="008F7666" w:rsidRDefault="008F7666">
            <w:pPr>
              <w:rPr>
                <w:rFonts w:ascii="仿宋_GB2312" w:eastAsia="仿宋_GB2312"/>
              </w:rPr>
            </w:pPr>
          </w:p>
        </w:tc>
      </w:tr>
      <w:tr w:rsidR="008F7666" w14:paraId="74B87DBF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2D4E38A1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5EFE018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6183561B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23E53B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289E70A" w14:textId="77777777" w:rsidR="008F7666" w:rsidRDefault="008F7666">
            <w:pPr>
              <w:rPr>
                <w:rFonts w:ascii="仿宋_GB2312" w:eastAsia="仿宋_GB2312"/>
              </w:rPr>
            </w:pPr>
          </w:p>
        </w:tc>
      </w:tr>
      <w:tr w:rsidR="008F7666" w14:paraId="48707558" w14:textId="77777777">
        <w:trPr>
          <w:trHeight w:val="482"/>
          <w:jc w:val="center"/>
        </w:trPr>
        <w:tc>
          <w:tcPr>
            <w:tcW w:w="1708" w:type="dxa"/>
            <w:gridSpan w:val="2"/>
            <w:vMerge/>
            <w:vAlign w:val="center"/>
          </w:tcPr>
          <w:p w14:paraId="05B79471" w14:textId="77777777" w:rsidR="008F7666" w:rsidRDefault="008F7666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1CC4A90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5"/>
            <w:vAlign w:val="center"/>
          </w:tcPr>
          <w:p w14:paraId="0743B657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5DAA15E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42EB1128" w14:textId="77777777" w:rsidR="008F7666" w:rsidRDefault="008F7666">
            <w:pPr>
              <w:rPr>
                <w:rFonts w:ascii="仿宋_GB2312" w:eastAsia="仿宋_GB2312"/>
              </w:rPr>
            </w:pPr>
          </w:p>
        </w:tc>
      </w:tr>
      <w:tr w:rsidR="008F7666" w14:paraId="5548FC6C" w14:textId="77777777">
        <w:trPr>
          <w:trHeight w:val="482"/>
          <w:jc w:val="center"/>
        </w:trPr>
        <w:tc>
          <w:tcPr>
            <w:tcW w:w="1708" w:type="dxa"/>
            <w:gridSpan w:val="2"/>
            <w:vAlign w:val="center"/>
          </w:tcPr>
          <w:p w14:paraId="64917303" w14:textId="77777777" w:rsidR="008F7666" w:rsidRDefault="0000000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学校</w:t>
            </w:r>
          </w:p>
          <w:p w14:paraId="084D3CA3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考核</w:t>
            </w:r>
          </w:p>
          <w:p w14:paraId="12C30FA7" w14:textId="77777777" w:rsidR="008F7666" w:rsidRDefault="0000000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6886" w:type="dxa"/>
            <w:gridSpan w:val="14"/>
            <w:vAlign w:val="center"/>
          </w:tcPr>
          <w:p w14:paraId="267C0561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26B700DA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6E44D61D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1ECA8BF1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08D0ED36" w14:textId="77777777" w:rsidR="008F7666" w:rsidRDefault="008F7666">
            <w:pPr>
              <w:jc w:val="center"/>
              <w:rPr>
                <w:rFonts w:ascii="仿宋_GB2312" w:eastAsia="仿宋_GB2312"/>
              </w:rPr>
            </w:pPr>
          </w:p>
          <w:p w14:paraId="75CC1382" w14:textId="77777777" w:rsidR="008F7666" w:rsidRDefault="008F7666">
            <w:pPr>
              <w:rPr>
                <w:rFonts w:ascii="仿宋_GB2312" w:eastAsia="仿宋_GB2312"/>
              </w:rPr>
            </w:pPr>
          </w:p>
          <w:p w14:paraId="62D289FF" w14:textId="77777777" w:rsidR="008F7666" w:rsidRDefault="00000000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（单位公章）</w:t>
            </w:r>
            <w:r>
              <w:rPr>
                <w:rFonts w:ascii="仿宋_GB2312" w:eastAsia="仿宋_GB2312" w:cs="仿宋_GB2312"/>
              </w:rPr>
              <w:t xml:space="preserve">  </w:t>
            </w:r>
          </w:p>
          <w:p w14:paraId="19430CBA" w14:textId="77777777" w:rsidR="008F7666" w:rsidRDefault="00000000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ascii="仿宋_GB2312" w:eastAsia="仿宋_GB2312" w:cs="仿宋_GB2312" w:hint="eastAsia"/>
              </w:rPr>
              <w:t>日</w:t>
            </w:r>
          </w:p>
        </w:tc>
      </w:tr>
    </w:tbl>
    <w:p w14:paraId="32F14DD9" w14:textId="77777777" w:rsidR="008F7666" w:rsidRDefault="008F7666"/>
    <w:p w14:paraId="5B746EF0" w14:textId="77777777" w:rsidR="008F7666" w:rsidRDefault="008F7666"/>
    <w:p w14:paraId="0E58F18D" w14:textId="77777777" w:rsidR="008F7666" w:rsidRDefault="008F7666"/>
    <w:p w14:paraId="0FDA43F1" w14:textId="77777777" w:rsidR="008F7666" w:rsidRDefault="008F7666">
      <w:pPr>
        <w:rPr>
          <w:rFonts w:ascii="宋体" w:hAnsi="宋体" w:cs="宋体" w:hint="eastAsia"/>
          <w:b/>
          <w:bCs/>
          <w:sz w:val="24"/>
          <w:szCs w:val="24"/>
        </w:rPr>
      </w:pPr>
    </w:p>
    <w:p w14:paraId="53633028" w14:textId="77777777" w:rsidR="008F7666" w:rsidRDefault="008F7666">
      <w:pPr>
        <w:rPr>
          <w:rFonts w:ascii="宋体" w:hAnsi="宋体" w:cs="宋体" w:hint="eastAsia"/>
          <w:b/>
          <w:bCs/>
          <w:sz w:val="24"/>
          <w:szCs w:val="24"/>
        </w:rPr>
      </w:pPr>
    </w:p>
    <w:p w14:paraId="1D5FC2E3" w14:textId="77777777" w:rsidR="008F7666" w:rsidRDefault="008F7666"/>
    <w:p w14:paraId="108C3404" w14:textId="77777777" w:rsidR="008F7666" w:rsidRDefault="008F7666"/>
    <w:p w14:paraId="1623A83D" w14:textId="77777777" w:rsidR="008F7666" w:rsidRDefault="008F7666"/>
    <w:sectPr w:rsidR="008F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RkNTA1OWIzZjlhNDY3OTg4ZjNhYzIyOTQ4ZmEyODgifQ=="/>
  </w:docVars>
  <w:rsids>
    <w:rsidRoot w:val="00F10151"/>
    <w:rsid w:val="002B11A2"/>
    <w:rsid w:val="00335316"/>
    <w:rsid w:val="00385D19"/>
    <w:rsid w:val="003A29CF"/>
    <w:rsid w:val="0067691C"/>
    <w:rsid w:val="0075096E"/>
    <w:rsid w:val="008F7666"/>
    <w:rsid w:val="00AB2F4B"/>
    <w:rsid w:val="00AC2CFA"/>
    <w:rsid w:val="00B61B6A"/>
    <w:rsid w:val="00C5059D"/>
    <w:rsid w:val="00CE1E07"/>
    <w:rsid w:val="00D12DBC"/>
    <w:rsid w:val="00F10151"/>
    <w:rsid w:val="026800A7"/>
    <w:rsid w:val="08AE38A5"/>
    <w:rsid w:val="0C48565D"/>
    <w:rsid w:val="1107269A"/>
    <w:rsid w:val="13F763E1"/>
    <w:rsid w:val="164C7A64"/>
    <w:rsid w:val="19A66712"/>
    <w:rsid w:val="1E310CAD"/>
    <w:rsid w:val="23B07D6F"/>
    <w:rsid w:val="2C1A31BC"/>
    <w:rsid w:val="382B4EBE"/>
    <w:rsid w:val="3B872049"/>
    <w:rsid w:val="3E067D47"/>
    <w:rsid w:val="446267C5"/>
    <w:rsid w:val="45BD2D90"/>
    <w:rsid w:val="471E2DD1"/>
    <w:rsid w:val="581645FB"/>
    <w:rsid w:val="5B9E55DE"/>
    <w:rsid w:val="5D5F5331"/>
    <w:rsid w:val="661109A8"/>
    <w:rsid w:val="7355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7FE5"/>
  <w15:docId w15:val="{1E1DD43F-8F6A-4E76-A349-D90AE4DF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Miss 陈</cp:lastModifiedBy>
  <cp:revision>8</cp:revision>
  <dcterms:created xsi:type="dcterms:W3CDTF">2023-04-19T01:28:00Z</dcterms:created>
  <dcterms:modified xsi:type="dcterms:W3CDTF">2025-07-15T00:41:00Z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357DA408E485484EAA4C3D528A394A87_13</vt:lpwstr>
  </property>
  <property fmtid="{D5CDD505-2E9C-101B-9397-08002B2CF9AE}" pid="4" name="KSOTemplateDocerSaveRecord">
    <vt:lpwstr>eyJoZGlkIjoiNjM5MTFkZDA4NTYxYzZmOWE3YWU2MzlmODMzMDFlYmMiLCJ1c2VySWQiOiI2ODQzMjkzNzAifQ==</vt:lpwstr>
  </property>
</Properties>
</file>