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7EE43"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2024-2025学年度第二学期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美术组</w:t>
      </w:r>
      <w:r>
        <w:rPr>
          <w:rFonts w:hint="eastAsia" w:ascii="黑体" w:hAnsi="黑体" w:eastAsia="黑体" w:cs="黑体"/>
          <w:sz w:val="30"/>
          <w:szCs w:val="30"/>
        </w:rPr>
        <w:t>工作计划</w:t>
      </w:r>
    </w:p>
    <w:p w14:paraId="02964F66">
      <w:pPr>
        <w:rPr>
          <w:rFonts w:hint="eastAsia"/>
        </w:rPr>
      </w:pPr>
    </w:p>
    <w:p w14:paraId="6E7AA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一、指导思想</w:t>
      </w:r>
    </w:p>
    <w:p w14:paraId="2B9BF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本学期，常州市东青实验学校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美术组</w:t>
      </w:r>
      <w:r>
        <w:rPr>
          <w:rFonts w:hint="eastAsia" w:ascii="宋体" w:hAnsi="宋体" w:eastAsia="宋体" w:cs="宋体"/>
          <w:sz w:val="24"/>
          <w:szCs w:val="24"/>
        </w:rPr>
        <w:t>将继续以深入推进美育浸润行动为中心，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以《教育强国建设规划纲要（2024－2035年）》和《关于在义务教育学校实施“2·15专项行动”的通知》为指导思想，开展各项工作</w:t>
      </w:r>
      <w:r>
        <w:rPr>
          <w:rFonts w:hint="eastAsia" w:ascii="宋体" w:hAnsi="宋体" w:eastAsia="宋体" w:cs="宋体"/>
          <w:sz w:val="24"/>
          <w:szCs w:val="24"/>
        </w:rPr>
        <w:t>以提高中小学美术课堂教学的质量、全面提升学生的美术素养为目标，进一步改善教研制度和方式。要继续组织教师认真研读《义务教育课程方案》《义务</w:t>
      </w:r>
      <w:r>
        <w:rPr>
          <w:rFonts w:hint="eastAsia" w:ascii="宋体" w:hAnsi="宋体" w:eastAsia="宋体" w:cs="宋体"/>
          <w:sz w:val="24"/>
          <w:szCs w:val="24"/>
        </w:rPr>
        <w:t>教育艺术课程标准》，在素养导向下，以课堂教学研究为主阵地，深入研究育人导向、创新导向、问题导向的课堂教学，努力推进我校美育的全面发展。</w:t>
      </w:r>
    </w:p>
    <w:p w14:paraId="7275C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二、重点工作</w:t>
      </w:r>
    </w:p>
    <w:p w14:paraId="0137A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（一）梯队培训：多元方式，助力教师专业成长</w:t>
      </w:r>
    </w:p>
    <w:p w14:paraId="564D8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1.组建团队，构建学习共同体</w:t>
      </w:r>
    </w:p>
    <w:p w14:paraId="4BC7E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成立"学科联校教研组"，将各学校教师按地域位置，分到四个联校教研组，以"主题引领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课堂实践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研讨反思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二次实践"的方式滚动推进教研。聚焦主题、围绕项目、围绕跨学科、围绕阶段成果分享等进行共修和研讨。</w:t>
      </w:r>
    </w:p>
    <w:p w14:paraId="5C9B6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2.进阶研训，梯队差异化发展</w:t>
      </w:r>
    </w:p>
    <w:p w14:paraId="7A53D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教师的年龄、能力、水平有差异，根据教师的不同成长需求，设计不同的培训目标与方式：建课堂阵地，助"新手教师"站稳讲台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重实践研究，促"骨干教师"风格塑造。</w:t>
      </w:r>
    </w:p>
    <w:p w14:paraId="143FB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（二）教学研究：聚焦专题，提升教学活动实效</w:t>
      </w:r>
    </w:p>
    <w:p w14:paraId="367D0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1.聚焦专题开展教学研究活动</w:t>
      </w:r>
    </w:p>
    <w:p w14:paraId="621F2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本学期将继续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围绕“双新”背景下“开放·交互·集聚”式课堂构建研究、</w:t>
      </w:r>
      <w:r>
        <w:rPr>
          <w:rFonts w:hint="eastAsia" w:ascii="宋体" w:hAnsi="宋体" w:eastAsia="宋体" w:cs="宋体"/>
          <w:sz w:val="24"/>
          <w:szCs w:val="24"/>
        </w:rPr>
        <w:t>跨学科主题学习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创设真实情境的深度学习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专题为重点开展系列研讨活动。以"学习活动的设计、展开、推进"为关键要点，展开基于证据的观课、议课活动，尤其关注学生在课堂的能力形成、素养落地。</w:t>
      </w:r>
    </w:p>
    <w:p w14:paraId="22E6B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2.开展教师"代表课"活动</w:t>
      </w:r>
    </w:p>
    <w:p w14:paraId="6F7EA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校本教研课落到实处。每月至少开展一次校本研讨课，学校教师都要上出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代表课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，旨在学校中凝聚美术老师智慧，进行校内的经验分享和交流，把握美术课程的教学特点和规律。深入学习市局发布的《全面深化新时代中小学校本教研工作的指导意见》，坚持问题导向，开展教改实践。</w:t>
      </w: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创新校本教研方式，合理采用主题教研以及教学展示、现场指导等多种形式，统筹开展师德师风教育、基本功培训、理论学习、外出考察等校本研修活动。</w:t>
      </w:r>
    </w:p>
    <w:bookmarkEnd w:id="0"/>
    <w:p w14:paraId="08D45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3.围绕"三例"开展相关研究</w:t>
      </w:r>
    </w:p>
    <w:p w14:paraId="023C9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（1）课例研究：在新教学不断深化和推进的过程中，课例研究要成为教师专业发展的重要抓手。</w:t>
      </w:r>
    </w:p>
    <w:p w14:paraId="16D03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（2）个例研究：选择具有代表性的学生，主要采用观察记录、调查问卷、谈话记录、作品评价与分析，以及描述典型事例等方法，跟踪个案发展变化过程。</w:t>
      </w:r>
    </w:p>
    <w:p w14:paraId="09FDA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（3）作例研究：作例研究可以被视为课例研究的延伸、拓展和深化。</w:t>
      </w:r>
    </w:p>
    <w:p w14:paraId="72975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（三）课题研究：问题导向，用课题方式破解难点</w:t>
      </w:r>
    </w:p>
    <w:p w14:paraId="2768C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作业专题研究：根据作业调研中的突出问题，建议依据课标、紧扣教材、着眼作业，围绕如何有效示范、创新教学方式、如何进行作品赏析、如何进行单元化教学、如何进行作业设计、如何根据作业情况改进教学等提炼为研究的课题，开展深入的研究。</w:t>
      </w:r>
    </w:p>
    <w:p w14:paraId="527D4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（四）品牌布点：孵化项目，融合优势打造品牌特色</w:t>
      </w:r>
    </w:p>
    <w:p w14:paraId="00B07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1.一校一坊：结合学校特色，结合项目研究，结合教师个人爱好，各校至少组建一个美育特色工作坊，分阶段展示成果。</w:t>
      </w:r>
    </w:p>
    <w:p w14:paraId="1431B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2.一校一案：深入挖掘一校一坊的美术特色，将其作为校本课程研究对象，作整体规划和思考，逐步开发出有特色的美术校本课程。</w:t>
      </w:r>
    </w:p>
    <w:p w14:paraId="3F5B8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一校一馆：美育环境是一种无声的宣传。巧借场馆、长廊、大厅、楼层、转角等校园区域进行个性化打造，结合学校主题、学生活动、各类比赛，将教师个人、学生作品经常性地、成系列地展示，让目光所及之处皆展览。</w:t>
      </w:r>
    </w:p>
    <w:p w14:paraId="27282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4.一校一节：美术教师在各校活动基础上，结合一校一坊特色，开展校园美术节。美术节借由静态画展、动态展演或者动静结合的方式展示新时代新课标下的艺术作品。</w:t>
      </w:r>
    </w:p>
    <w:p w14:paraId="06439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一人一品：这里的"品"，既指作品，每位老师要加强专业修炼，每学期都要创作个人代表作品；也指品牌，从众多艺术门类中，选择一项作为不断修炼、不断实践、不断创新的成果，为下半年区教师画展和美育浸润行动之素养展示做好充分准备。</w:t>
      </w:r>
    </w:p>
    <w:p w14:paraId="6D6CC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（五）借力技术：多元运用，提升"智慧教育"实践水平</w:t>
      </w:r>
    </w:p>
    <w:p w14:paraId="4382E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是促新技术的学习、常态运用。二是积累录像课、比赛课、短视频等优秀学习资源。三是充分利用线上互动、跨界学习等方式，提升教师信息化水平。结合比赛和信息化活动为契机，培训和学习信息化方法，合理运用信息化手段，有效推动课堂转型，实现"学生自主和探究的学习方式、以学习为中心的教学观念、师生成为学习共同体的角色转变、优化知识组织方式"等目标。</w:t>
      </w:r>
    </w:p>
    <w:p w14:paraId="5CBFD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学期建议教师们努力做到"六个一"：1.读一本研究课程改革或课堂转型的专著。2.在联校教研组上一节"代表课"。3.撰写一篇有质量的论文或经验总结。4.带好一个社团，办一次学生作品展览。5.个人精心创作一张有质量的作品。6.主持或参与一个区级以上的课题研究。</w:t>
      </w:r>
    </w:p>
    <w:p w14:paraId="2B53B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三、具体安排</w:t>
      </w:r>
    </w:p>
    <w:p w14:paraId="2EBE3B7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二月份</w:t>
      </w:r>
    </w:p>
    <w:p w14:paraId="7808D41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1.区期初教研活动。</w:t>
      </w:r>
    </w:p>
    <w:p w14:paraId="1D30197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2.区新课标和大单元教学培训活动。</w:t>
      </w:r>
    </w:p>
    <w:p w14:paraId="51A2F074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3.区中小学生书画比赛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市消防画比赛布署。</w:t>
      </w:r>
    </w:p>
    <w:p w14:paraId="6E9FE829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4.校教研组期初教研活动。</w:t>
      </w:r>
    </w:p>
    <w:p w14:paraId="729B2679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5.开展与青龙实验小学施筱雯老师结对交流活动。</w:t>
      </w:r>
    </w:p>
    <w:p w14:paraId="17486470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三月份</w:t>
      </w:r>
    </w:p>
    <w:p w14:paraId="5066457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区联校教研活动暨王晓杰工作室研讨活动（一）。</w:t>
      </w:r>
    </w:p>
    <w:p w14:paraId="4FD2427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区域联合教研活动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8B2AD5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.李彦霖组内/工作室公开课教研活动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1F3FEB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开展与青龙实验小学施筱雯老师结对交流活动。</w:t>
      </w:r>
    </w:p>
    <w:p w14:paraId="55889D5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四月份</w:t>
      </w:r>
    </w:p>
    <w:p w14:paraId="09A3A60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市"同题异构"教学研讨活动。</w:t>
      </w:r>
    </w:p>
    <w:p w14:paraId="33168D9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区联校教研活动暨王晓杰工作室研讨活动（二）。</w:t>
      </w:r>
    </w:p>
    <w:p w14:paraId="26B3E8A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3.区域联合教研活动。</w:t>
      </w:r>
    </w:p>
    <w:p w14:paraId="412A243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4.俞佳琪、季源铭组内公开课教研活动。</w:t>
      </w:r>
    </w:p>
    <w:p w14:paraId="1B1E9BFA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开展与青龙实验小学施筱雯老师结对交流活动。</w:t>
      </w:r>
    </w:p>
    <w:p w14:paraId="026E81F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五月份</w:t>
      </w:r>
    </w:p>
    <w:p w14:paraId="535BFA0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区学科中心组课题研讨活动------成果提炼。</w:t>
      </w:r>
    </w:p>
    <w:p w14:paraId="75DCAE5B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区联校教研活动暨王晓杰工作室研讨活动（三）。</w:t>
      </w:r>
    </w:p>
    <w:p w14:paraId="21B5675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区小学美术教师评优课比赛。</w:t>
      </w:r>
    </w:p>
    <w:p w14:paraId="2B1C111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4.吕倩组内公开课教研活动。</w:t>
      </w:r>
    </w:p>
    <w:p w14:paraId="5C0A350A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开展与青龙实验小学施筱雯老师结对交流活动。</w:t>
      </w:r>
    </w:p>
    <w:p w14:paraId="1FE437F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六月份</w:t>
      </w:r>
    </w:p>
    <w:p w14:paraId="2E833F6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区联校教研活动暨王晓杰名师工作室研讨活动（四）。</w:t>
      </w:r>
    </w:p>
    <w:p w14:paraId="7E53035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区中小学生书画优秀作品展览。</w:t>
      </w:r>
    </w:p>
    <w:p w14:paraId="6E0AEBD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3.区小学美术质量检测。</w:t>
      </w:r>
    </w:p>
    <w:p w14:paraId="5F68C03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4.黄彩芬组内公开课教研活动。</w:t>
      </w:r>
    </w:p>
    <w:p w14:paraId="32671B81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开展与青龙实验小学施筱雯老师结对交流活动。</w:t>
      </w:r>
    </w:p>
    <w:p w14:paraId="5779F8B5">
      <w:pPr>
        <w:rPr>
          <w:rFonts w:hint="eastAsia" w:ascii="宋体" w:hAnsi="宋体" w:eastAsia="宋体" w:cs="宋体"/>
          <w:sz w:val="24"/>
          <w:szCs w:val="24"/>
        </w:rPr>
      </w:pPr>
    </w:p>
    <w:p w14:paraId="14B90CC2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2025年2月</w:t>
      </w:r>
    </w:p>
    <w:p w14:paraId="07842401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常州市东青实验学校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DFC1F"/>
    <w:rsid w:val="7F3DFC1F"/>
    <w:rsid w:val="FFF4E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54</TotalTime>
  <ScaleCrop>false</ScaleCrop>
  <LinksUpToDate>false</LinksUpToDate>
  <CharactersWithSpaces>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2025-02-14T00:02:00Z</dcterms:created>
  <dc:creator>Tsubaki1380940783</dc:creator>
  <cp:lastModifiedBy>Tsubaki1380940783</cp:lastModifiedBy>
  <dcterms:modified xsi:type="dcterms:W3CDTF">2025-02-14T09:18:11Z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1C9864E4CAEAF7BC12A7AD67AFBE1B1B_41</vt:lpwstr>
  </property>
</Properties>
</file>