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70475">
      <w:pPr>
        <w:spacing w:before="111" w:line="226" w:lineRule="auto"/>
        <w:jc w:val="center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黑体" w:hAnsi="黑体" w:eastAsia="黑体" w:cs="黑体"/>
          <w:spacing w:val="10"/>
          <w:sz w:val="34"/>
          <w:szCs w:val="34"/>
        </w:rPr>
        <w:t>体育与健康课程水平四</w:t>
      </w:r>
      <w:r>
        <w:rPr>
          <w:rFonts w:hint="eastAsia" w:ascii="黑体" w:hAnsi="黑体" w:eastAsia="黑体" w:cs="黑体"/>
          <w:spacing w:val="10"/>
          <w:sz w:val="34"/>
          <w:szCs w:val="34"/>
          <w:lang w:val="en-US" w:eastAsia="zh-CN"/>
        </w:rPr>
        <w:t>跳跃</w:t>
      </w:r>
      <w:r>
        <w:rPr>
          <w:rFonts w:ascii="黑体" w:hAnsi="黑体" w:eastAsia="黑体" w:cs="黑体"/>
          <w:spacing w:val="10"/>
          <w:sz w:val="34"/>
          <w:szCs w:val="34"/>
        </w:rPr>
        <w:t>大单元教学计划</w:t>
      </w:r>
    </w:p>
    <w:p w14:paraId="342B265D">
      <w:pPr>
        <w:spacing w:line="89" w:lineRule="exact"/>
      </w:pPr>
    </w:p>
    <w:tbl>
      <w:tblPr>
        <w:tblStyle w:val="6"/>
        <w:tblW w:w="89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8056"/>
      </w:tblGrid>
      <w:tr w14:paraId="5CFC8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844" w:type="dxa"/>
            <w:vAlign w:val="top"/>
          </w:tcPr>
          <w:p w14:paraId="5C79671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6" w:line="360" w:lineRule="auto"/>
              <w:ind w:left="183"/>
              <w:rPr>
                <w:sz w:val="21"/>
                <w:szCs w:val="21"/>
              </w:rPr>
            </w:pPr>
            <w:r>
              <w:rPr>
                <w:spacing w:val="-4"/>
                <w:position w:val="9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单元</w:t>
            </w:r>
          </w:p>
          <w:p w14:paraId="46B1294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left="18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主题</w:t>
            </w:r>
          </w:p>
        </w:tc>
        <w:tc>
          <w:tcPr>
            <w:tcW w:w="8056" w:type="dxa"/>
            <w:vAlign w:val="top"/>
          </w:tcPr>
          <w:p w14:paraId="178E6D6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222" w:line="360" w:lineRule="auto"/>
              <w:ind w:left="3011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飞跃梦想，腾空而起</w:t>
            </w:r>
          </w:p>
        </w:tc>
      </w:tr>
      <w:tr w14:paraId="695F7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44" w:type="dxa"/>
            <w:vAlign w:val="center"/>
          </w:tcPr>
          <w:p w14:paraId="3B09776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pacing w:val="-3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单元</w:t>
            </w:r>
          </w:p>
          <w:p w14:paraId="5AC0157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概述</w:t>
            </w:r>
          </w:p>
        </w:tc>
        <w:tc>
          <w:tcPr>
            <w:tcW w:w="8056" w:type="dxa"/>
            <w:vAlign w:val="top"/>
          </w:tcPr>
          <w:p w14:paraId="6B746B6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left="122"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跳远是田径运动的重要项目，通过助跑、起跳、腾空和落地等一系列动作，展现人体的速度、力量、协调性和空间感知能力。经常参与跳远练习，能有效发展下肢力量、提高身体平衡与协调能力，增强心肺功能。同时，跳远运动对培养学生勇敢无畏、挑战自我的精神以及良好的竞争意识和团队协作能力具有重要意义。本单元以《义务教育体育与健康课程标准（2022年版）》为依据，围绕跳跃类运动的技能学习、体能发展、比赛实践和体育品德培养展开，通过18课时的系统教学，帮助学生掌握跳跃类运动的基础技术，理解运动原理，提升运动表现，并在游戏与比赛中体验运动的乐趣。</w:t>
            </w:r>
          </w:p>
        </w:tc>
      </w:tr>
      <w:tr w14:paraId="3A184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7" w:hRule="atLeast"/>
        </w:trPr>
        <w:tc>
          <w:tcPr>
            <w:tcW w:w="844" w:type="dxa"/>
            <w:vAlign w:val="center"/>
          </w:tcPr>
          <w:p w14:paraId="1756B3A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教材</w:t>
            </w:r>
          </w:p>
          <w:p w14:paraId="143C2F4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分析</w:t>
            </w:r>
          </w:p>
        </w:tc>
        <w:tc>
          <w:tcPr>
            <w:tcW w:w="8056" w:type="dxa"/>
            <w:vAlign w:val="top"/>
          </w:tcPr>
          <w:p w14:paraId="41D4832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本单元教材依据《义务教育体育与健康课程标准（2022年版）》进行精心选择与编排，紧密结合四八年级学生的实际情况和年龄段特点，围绕跳远运动展开全面且系统的教学内容设计。</w:t>
            </w:r>
          </w:p>
          <w:p w14:paraId="4EB4BEB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跳远作为田径项目的重要组成部分，在体育教学中占据关键地位。它不仅是一项竞技运动，更是锻炼学生身体素质、培养心理品质的有效手段。从运动技能角度看，跳远包含助跑、起跳、腾空、落地四个关键技术环节，各环节紧密相连、相互影响 。助跑为起跳积累速度，起跳决定了腾空的高度和远度，腾空时的身体姿态影响着飞行轨迹，而落地技术则关乎动作的完整性和安全性。这种技术的复杂性和连贯性，对学生的速度、力量、协调性、灵敏性以及空间感知能力都提出了较高要求，通过系统学习，能有效提升学生的运动技能水平。</w:t>
            </w:r>
          </w:p>
          <w:p w14:paraId="42046AF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从身体素质发展方面，跳远运动对学生身体素质的锻炼是多维度的。助跑过程中，学生的速度素质得到提升；起跳瞬间，强大的爆发力得以锻炼，这对下肢力量的增强效果显著；腾空和落地阶段，身体需要保持平衡与协调，有助于提高学生的平衡感和身体控制能力。此外，跳远运动还能促进学生心肺功能的发展，增强耐力素质。</w:t>
            </w:r>
          </w:p>
          <w:p w14:paraId="4F6437E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在体育品德培养上，跳远教学也具有独特价值。学习跳远技术的过程并非一帆风顺，学生需要克服如对高度、远度的恐惧，技术动作难以掌握等困难，这一过程有助于培养学生勇敢无畏、坚韧不拔的意志品质。在参与跳远比赛时，无论是个人赛还是团体赛，学生都能在竞争氛围中树立正确的胜负观，学会尊重对手、尊重裁判，增强团队合作意识和集体荣誉感。</w:t>
            </w:r>
          </w:p>
          <w:p w14:paraId="5190EE7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单元教材围绕基础知识与基本技能、技战术运用、体能、展示与比赛、规则与裁判法、观赏与评价等六个维度构建了完整的教学体系。通过基础知识的讲解，学生能了解跳远运动的起源、发展历程、比赛规则以及技术原理，为技能学习奠定理论基础。基本技能的训练从简单的动作模仿到复杂的完整技术练习，循序渐进，帮助学生逐步掌握跳远技术。技战术运用环节，让学生在实践中学会根据自身情况调整助跑节奏、选择起跳时机等，提高应对不同比赛情境的能力。体能训练针对跳远专项，设计了一系列有针对性的练习，增强学生的专项体能。展示与比赛为学生提供了实践平台，检验学习成果，培养竞争意识。规则与裁判法的学习，使学生熟悉比赛规范，树立规则意识。观赏与评价则拓宽学生的视野，提高运动欣赏水平，加深对跳远运动的理解。</w:t>
            </w:r>
          </w:p>
          <w:p w14:paraId="22A8C60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在教学实施过程中，应充分考虑学生的个体差异和学习规律。对于有一定运动基础的学生，在教学中可增加技术难度，鼓励他们进行创新和突破；对于基础薄弱的学生，则需注重基础技能的巩固和提升，给予更多的指导和鼓励。同时，教学方法应多样化，将示范讲解、分解练习、游戏竞赛等方法有机结合，激发学生的学习兴趣，提高教学效果。</w:t>
            </w:r>
          </w:p>
        </w:tc>
      </w:tr>
    </w:tbl>
    <w:p w14:paraId="0387D4E6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  <w:sectPr>
          <w:pgSz w:w="11906" w:h="16158"/>
          <w:pgMar w:top="1160" w:right="1497" w:bottom="1270" w:left="1497" w:header="962" w:footer="10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23FBB071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tbl>
      <w:tblPr>
        <w:tblStyle w:val="6"/>
        <w:tblW w:w="89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8056"/>
      </w:tblGrid>
      <w:tr w14:paraId="59DCD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2" w:hRule="atLeast"/>
        </w:trPr>
        <w:tc>
          <w:tcPr>
            <w:tcW w:w="844" w:type="dxa"/>
            <w:vAlign w:val="center"/>
          </w:tcPr>
          <w:p w14:paraId="2864F8B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学情</w:t>
            </w:r>
          </w:p>
          <w:p w14:paraId="7E255DF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分析</w:t>
            </w:r>
          </w:p>
        </w:tc>
        <w:tc>
          <w:tcPr>
            <w:tcW w:w="8056" w:type="dxa"/>
            <w:vAlign w:val="top"/>
          </w:tcPr>
          <w:p w14:paraId="4663325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该阶段学生正处于青春发育期，身心发展呈现出鲜明特点，这些特点对跳远教学产生着重要影响。</w:t>
            </w:r>
          </w:p>
          <w:p w14:paraId="3B6F482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1FD7338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• 身体发育状况：在身体形态方面，学生身高、体重快速增长，但身体各部分发育不均衡，四肢增长速度较快，导致身体协调性和平衡感相对较弱，在跳远学习中，这可能影响他们对助跑节奏、起跳时机以及腾空和落地动作的控制。在体能素质上，学生的心肺功能、肌肉力量和耐力都在逐步提升，但个体差异明显。部分学生身体素质较好，运动能力较强，能够较快掌握跳远技术动作；而一些学生可能存在力量不足、速度较慢的问题，在完成跳远动作时会面临更多困难。比如在起跳环节，力量较弱的学生难以获得足够的初速度和高度。</w:t>
            </w:r>
          </w:p>
          <w:p w14:paraId="61E3AAE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4D3716F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• 心理发展特点：四八年级学生好奇心旺盛，对新鲜的跳远运动充满兴趣，这种好奇心能成为他们学习跳远的强大动力，促使他们积极参与课堂学习。然而，他们的注意力难以长时间集中，在跳远理论知识讲解或重复的技术练习中，容易出现分心现象。同时，该阶段学生自尊心增强，渴望在体育课堂上展现自我，得到老师和同学的认可。但在跳远学习过程中，一旦遇到技术难题或成绩不理想的情况，部分学生可能会产生挫折感和畏难情绪，比如害怕在众人面前尝试跳远导致失误被嘲笑，从而影响学习积极性。</w:t>
            </w:r>
          </w:p>
          <w:p w14:paraId="6BF089C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35E4CF9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• 运动技能基础：从运动技能储备来看，学生在过往的体育课程中积累了一定的运动经验，具备基本的跑、跳能力，但这些能力大多处于较为初级的阶段。对于跳远所需要的助跑速度控制、起跳瞬间的爆发力运用、腾空时身体姿态的保持以及落地的缓冲技巧等精细技术动作，他们尚未掌握。此外，不同学生之间的运动技能水平参差不齐，有的学生协调性较好，在学习腾空和落地动作时可能更具优势；而有的学生节奏感欠佳，在助跑环节会面临更多挑战。</w:t>
            </w:r>
          </w:p>
          <w:p w14:paraId="7ADA78F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37BB351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1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• 学习能力与习惯：这个年龄段的学生模仿能力较强，能够快速模仿教师的跳远示范动作，但在动作理解和内化方面存在不足，可能只是机械模仿，无法深入理解动作的原理和关键要点。在学习习惯上，部分学生缺乏主动学习和自我监督的能力，需要教师不断引导和督促。在团队协作学习方面，部分学生团队意识淡薄，在小组练习或比赛中，可能过于关注个人表现，忽视团队协作的重要性，影响整体学习效果。</w:t>
            </w:r>
          </w:p>
        </w:tc>
      </w:tr>
    </w:tbl>
    <w:p w14:paraId="3A5DB6BA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  <w:sectPr>
          <w:footerReference r:id="rId5" w:type="default"/>
          <w:pgSz w:w="11906" w:h="16158"/>
          <w:pgMar w:top="1160" w:right="1497" w:bottom="1270" w:left="1497" w:header="962" w:footer="10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07A07616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tbl>
      <w:tblPr>
        <w:tblStyle w:val="6"/>
        <w:tblW w:w="89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8056"/>
      </w:tblGrid>
      <w:tr w14:paraId="5384D9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9" w:hRule="atLeast"/>
        </w:trPr>
        <w:tc>
          <w:tcPr>
            <w:tcW w:w="844" w:type="dxa"/>
            <w:vAlign w:val="center"/>
          </w:tcPr>
          <w:p w14:paraId="2DB50F0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单元</w:t>
            </w:r>
          </w:p>
          <w:p w14:paraId="77D0E80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</w:t>
            </w:r>
          </w:p>
          <w:p w14:paraId="2D04759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设计</w:t>
            </w:r>
          </w:p>
          <w:p w14:paraId="404CC39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思路</w:t>
            </w:r>
          </w:p>
        </w:tc>
        <w:tc>
          <w:tcPr>
            <w:tcW w:w="8056" w:type="dxa"/>
            <w:vAlign w:val="top"/>
          </w:tcPr>
          <w:p w14:paraId="7E7DAC5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本单元以《义务教育体育与健康课程标准(2022年版)》为根本遵循，紧密围绕四八年级学生的身心发展特征，精心打造“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飞跃梦想，腾空而起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”主题单元教学。整体架构以“学、练、赛、评”为主线，深度整合教学内容、练习要点和竞赛形式，致力于提升学生跳远技能，培育体育核心素养。</w:t>
            </w:r>
          </w:p>
          <w:p w14:paraId="5B75C79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51C46D6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 教学内容多元融合：全面涵盖跳远运动各知识技能维度。基础知识方面，讲解跳远的起源、发展及规则，让学生深入了解项目文化；基本技能训练由浅入深，从分解动作练习到完整技术整合，逐步提升学生技术水平。在技战术运用环节，通过不同场景模拟，使学生学会根据自身状况灵活调整助跑、起跳策略。体能训练针对跳远专项需求，设计多样练习，增强学生下肢力量、速度和协调性。展示与比赛为学生提供实践平台，激发竞争意识；规则与裁判法教学，树立学生规则意识；观赏与评价拓宽学生视野，加深对跳远运动理解。</w:t>
            </w:r>
          </w:p>
          <w:p w14:paraId="149C92C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4E736B8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 学练结合循序渐进：依据学生学习规律安排教学进程。起始阶段注重基础技能培养，通过示范、讲解和简单练习，让学生初步掌握助跑、起跳等动作要领。随着课程推进，增加练习难度和强度，引导学生巩固提升。在练习方式上，采用个人练习、小组合作练习相结合，促进学生相互学习、共同进步。例如，在助跑练习中，学生先进行个人节奏摸索，再在小组内分享经验、互相纠正。</w:t>
            </w:r>
          </w:p>
          <w:p w14:paraId="53644CB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4A51ACF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 以赛促学激发潜能：将比赛融入教学全程。初期组织简单的小组竞赛，帮助学生熟悉比赛流程，感受竞争氛围。中期开展班级选拔赛，提高学生重视程度，检验学习成果。后期举办综合性班级跳远比赛，激发学生潜能，增强团队荣誉感。比赛后及时组织总结反思，引导学生分析问题，促进技术提升。</w:t>
            </w:r>
          </w:p>
          <w:p w14:paraId="0301AB0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29ACF18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 多元评价全面反馈：构建多元化评价体系，从知识技能、学习态度、进步幅度等多维度考量学生。通过课堂观察、技能测试、比赛成绩评估学生学习成果；依据学生课堂参与度、合作表现评价学习态度；对比学生不同阶段成绩，衡量进步幅度。评价结果及时反馈给学生，帮助他们了解自身优势与不足，明确努力方向。</w:t>
            </w:r>
          </w:p>
          <w:p w14:paraId="63CCAD0A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02D7C96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ind w:left="12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 育体育心协同发展：在教学中，不仅关注学生跳远技能提升和身体素质增强，更注重体育品德和心理素质培养。借助跳远练习的挑战，培养学生勇于尝试、不怕困难的精神；通过比赛中的团队协作，增强学生团队合作意识和责任感；引导学生正确对待比赛胜负，树立积极的胜负观，促进学生身心全面发展。</w:t>
            </w:r>
          </w:p>
        </w:tc>
      </w:tr>
    </w:tbl>
    <w:p w14:paraId="6EE0F3A4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  <w:sectPr>
          <w:footerReference r:id="rId6" w:type="default"/>
          <w:pgSz w:w="11906" w:h="16158"/>
          <w:pgMar w:top="1160" w:right="1497" w:bottom="1270" w:left="1497" w:header="962" w:footer="10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764A60C5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tbl>
      <w:tblPr>
        <w:tblStyle w:val="6"/>
        <w:tblW w:w="89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971"/>
        <w:gridCol w:w="7085"/>
      </w:tblGrid>
      <w:tr w14:paraId="226E4F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2" w:hRule="atLeast"/>
        </w:trPr>
        <w:tc>
          <w:tcPr>
            <w:tcW w:w="844" w:type="dxa"/>
            <w:vAlign w:val="center"/>
          </w:tcPr>
          <w:p w14:paraId="0169B76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单元</w:t>
            </w:r>
          </w:p>
          <w:p w14:paraId="15E5246A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学习</w:t>
            </w:r>
          </w:p>
          <w:p w14:paraId="740D605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目标</w:t>
            </w:r>
          </w:p>
        </w:tc>
        <w:tc>
          <w:tcPr>
            <w:tcW w:w="8056" w:type="dxa"/>
            <w:gridSpan w:val="2"/>
            <w:vAlign w:val="top"/>
          </w:tcPr>
          <w:p w14:paraId="00BBAA7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5" w:line="360" w:lineRule="auto"/>
              <w:ind w:left="118" w:right="111" w:firstLine="500"/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FB8E33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5" w:line="360" w:lineRule="auto"/>
              <w:ind w:left="118" w:right="111" w:firstLine="500"/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A19365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5" w:line="360" w:lineRule="auto"/>
              <w:ind w:left="118" w:right="111" w:firstLine="500"/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7F94D1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5" w:line="360" w:lineRule="auto"/>
              <w:ind w:left="118" w:right="111" w:firstLine="5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1.运动能力：</w:t>
            </w: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  <w:t>学生能精准阐述跳远技术动作的原理与要领，熟练掌握蹲踞式跳远的完整技术动作，部分学生可尝试学习挺身式跳远技术；在练习和比赛中，学生能够灵活运用所学技术，显著提高跳远成绩，增强下肢爆发力、协调性和空间感知能力</w:t>
            </w:r>
          </w:p>
          <w:p w14:paraId="25AB7C8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91" w:line="360" w:lineRule="auto"/>
              <w:ind w:left="118" w:right="112" w:firstLine="485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2.健康行为：</w:t>
            </w:r>
            <w:r>
              <w:rPr>
                <w:rFonts w:hint="eastAsia" w:asciiTheme="minorEastAsia" w:hAnsiTheme="minorEastAsia" w:eastAsiaTheme="minorEastAsia" w:cstheme="minorEastAsia"/>
                <w:spacing w:val="4"/>
                <w:sz w:val="21"/>
                <w:szCs w:val="21"/>
              </w:rPr>
              <w:t>通过丰富多样的教学活动、游戏和比赛，深度激发学生对跳远运动的兴趣和热爱，培养学生自主锻炼的习惯和健康的生活方式；在活动中，引导学生学会自我保护和预防运动损伤，提高学生的健康意识和自我管理能力</w:t>
            </w:r>
          </w:p>
          <w:p w14:paraId="2E834D1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7" w:line="360" w:lineRule="auto"/>
              <w:ind w:left="124" w:right="43" w:firstLine="481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3.体育品德</w:t>
            </w: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</w:rPr>
              <w:t>：借助跳远学习和竞赛活动，培养学生勇于挑战自我、克服困难的意志品质，增强团队合作精神和公平竞争意识，使学生树立正确的胜负观，提升社会适应能力</w:t>
            </w:r>
          </w:p>
        </w:tc>
      </w:tr>
      <w:tr w14:paraId="5022F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 w14:paraId="68EBE1E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056" w:type="dxa"/>
            <w:gridSpan w:val="2"/>
            <w:vAlign w:val="top"/>
          </w:tcPr>
          <w:p w14:paraId="20566AB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7" w:line="360" w:lineRule="auto"/>
              <w:ind w:left="351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8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内容要点</w:t>
            </w:r>
          </w:p>
        </w:tc>
      </w:tr>
      <w:tr w14:paraId="6302C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844" w:type="dxa"/>
            <w:vMerge w:val="continue"/>
            <w:tcBorders>
              <w:top w:val="nil"/>
            </w:tcBorders>
            <w:vAlign w:val="top"/>
          </w:tcPr>
          <w:p w14:paraId="122058F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71" w:type="dxa"/>
            <w:vAlign w:val="center"/>
          </w:tcPr>
          <w:p w14:paraId="66646390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基础知识与基本技能</w:t>
            </w:r>
          </w:p>
        </w:tc>
        <w:tc>
          <w:tcPr>
            <w:tcW w:w="7085" w:type="dxa"/>
            <w:vAlign w:val="top"/>
          </w:tcPr>
          <w:p w14:paraId="418FADD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3"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跳远起源、发展、规则等理论，拆解助跑、起跳等技术动作，助跑学加速与步点丈量，起跳重协调配合，腾空控姿态，落地练缓冲。</w:t>
            </w:r>
          </w:p>
        </w:tc>
      </w:tr>
    </w:tbl>
    <w:p w14:paraId="30BFC33F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</w:rPr>
        <w:sectPr>
          <w:footerReference r:id="rId7" w:type="default"/>
          <w:pgSz w:w="11906" w:h="16158"/>
          <w:pgMar w:top="1160" w:right="1497" w:bottom="1270" w:left="1497" w:header="962" w:footer="10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07A263A6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tbl>
      <w:tblPr>
        <w:tblStyle w:val="6"/>
        <w:tblW w:w="89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1224"/>
        <w:gridCol w:w="6832"/>
      </w:tblGrid>
      <w:tr w14:paraId="70DBB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 w:hRule="atLeast"/>
        </w:trPr>
        <w:tc>
          <w:tcPr>
            <w:tcW w:w="844" w:type="dxa"/>
            <w:vMerge w:val="restart"/>
            <w:tcBorders>
              <w:top w:val="nil"/>
            </w:tcBorders>
            <w:vAlign w:val="top"/>
          </w:tcPr>
          <w:p w14:paraId="1488BED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4E652BF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技战术运用</w:t>
            </w:r>
          </w:p>
        </w:tc>
        <w:tc>
          <w:tcPr>
            <w:tcW w:w="6832" w:type="dxa"/>
            <w:vAlign w:val="top"/>
          </w:tcPr>
          <w:p w14:paraId="04509E6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25C38B8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依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自身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情况选助跑参数，比赛时根据对手定战术，培养应变能力。</w:t>
            </w:r>
          </w:p>
        </w:tc>
      </w:tr>
      <w:tr w14:paraId="0B9A2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3" w:hRule="atLeast"/>
        </w:trPr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 w14:paraId="048194E0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1B0CCB95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体能</w:t>
            </w:r>
          </w:p>
        </w:tc>
        <w:tc>
          <w:tcPr>
            <w:tcW w:w="6832" w:type="dxa"/>
            <w:vAlign w:val="top"/>
          </w:tcPr>
          <w:p w14:paraId="012A0A2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4" w:line="360" w:lineRule="auto"/>
              <w:ind w:right="134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一般体能练深蹲等提升下肢力量与协调性，专项体能通过冲刺跑等增强跳远专项能力。</w:t>
            </w:r>
          </w:p>
        </w:tc>
      </w:tr>
      <w:tr w14:paraId="187E8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</w:trPr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 w14:paraId="02A09A7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37C1591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与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比赛</w:t>
            </w:r>
          </w:p>
        </w:tc>
        <w:tc>
          <w:tcPr>
            <w:tcW w:w="6832" w:type="dxa"/>
            <w:vAlign w:val="top"/>
          </w:tcPr>
          <w:p w14:paraId="3811E11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5C278AE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班级内组织展示活动，举办班级赛并选拔参加校运会，提升竞争与协作能力。</w:t>
            </w:r>
          </w:p>
        </w:tc>
      </w:tr>
      <w:tr w14:paraId="35B445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 w14:paraId="65CB6C95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06A9F91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规则与裁判方法</w:t>
            </w:r>
          </w:p>
        </w:tc>
        <w:tc>
          <w:tcPr>
            <w:tcW w:w="6832" w:type="dxa"/>
            <w:vAlign w:val="top"/>
          </w:tcPr>
          <w:p w14:paraId="51E1F9B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7" w:line="360" w:lineRule="auto"/>
              <w:ind w:right="111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系统学规则，通过模拟比赛实践裁判工作。</w:t>
            </w:r>
          </w:p>
        </w:tc>
      </w:tr>
      <w:tr w14:paraId="251C8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844" w:type="dxa"/>
            <w:vMerge w:val="continue"/>
            <w:tcBorders>
              <w:top w:val="nil"/>
            </w:tcBorders>
            <w:vAlign w:val="top"/>
          </w:tcPr>
          <w:p w14:paraId="323C901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003ED06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观赏与评价</w:t>
            </w:r>
          </w:p>
        </w:tc>
        <w:tc>
          <w:tcPr>
            <w:tcW w:w="6832" w:type="dxa"/>
            <w:vAlign w:val="top"/>
          </w:tcPr>
          <w:p w14:paraId="169B61D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7" w:line="360" w:lineRule="auto"/>
              <w:ind w:right="111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关注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田径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重要比赛相关信息，每学期观看班级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运动会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、校级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运动会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田径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直播赛等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田径比赛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不少于8次，并对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某项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高水平的比赛进行分析和评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价</w:t>
            </w:r>
          </w:p>
        </w:tc>
      </w:tr>
      <w:tr w14:paraId="0C1D9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 w:hRule="atLeast"/>
        </w:trPr>
        <w:tc>
          <w:tcPr>
            <w:tcW w:w="844" w:type="dxa"/>
            <w:vMerge w:val="restart"/>
            <w:tcBorders>
              <w:bottom w:val="nil"/>
            </w:tcBorders>
            <w:vAlign w:val="center"/>
          </w:tcPr>
          <w:p w14:paraId="5008E1A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单元</w:t>
            </w:r>
          </w:p>
          <w:p w14:paraId="6760101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教学</w:t>
            </w:r>
          </w:p>
          <w:p w14:paraId="6433584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jc w:val="center"/>
              <w:rPr>
                <w:rFonts w:hint="eastAsia" w:asciiTheme="minorEastAsia" w:hAnsiTheme="minorEastAsia" w:eastAsiaTheme="minorEastAsia" w:cstheme="minorEastAsia"/>
                <w:spacing w:val="-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重点</w:t>
            </w:r>
          </w:p>
          <w:p w14:paraId="2B51F00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难点</w:t>
            </w:r>
          </w:p>
        </w:tc>
        <w:tc>
          <w:tcPr>
            <w:tcW w:w="1224" w:type="dxa"/>
            <w:vAlign w:val="center"/>
          </w:tcPr>
          <w:p w14:paraId="7FC409A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学生学习重难点</w:t>
            </w:r>
          </w:p>
        </w:tc>
        <w:tc>
          <w:tcPr>
            <w:tcW w:w="6832" w:type="dxa"/>
            <w:vAlign w:val="top"/>
          </w:tcPr>
          <w:p w14:paraId="7E8EAB8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9" w:line="360" w:lineRule="auto"/>
              <w:ind w:right="43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1.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重点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：学生需掌握跳远各环节技术，像助跑、起跳及全身协调发力。但个体差异导致部分学生难以连贯动作，助跑与起跳衔接易出错。</w:t>
            </w:r>
          </w:p>
          <w:p w14:paraId="2CF13C5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9" w:line="360" w:lineRule="auto"/>
              <w:ind w:right="43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难点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：跳远需要勇气自信，部分学生因怕受伤或表现不好而恐惧紧张，影响技术发挥，克服心理障碍较难。</w:t>
            </w:r>
          </w:p>
        </w:tc>
      </w:tr>
      <w:tr w14:paraId="705281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 w14:paraId="099F360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20B3A00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教学内容</w:t>
            </w:r>
          </w:p>
          <w:p w14:paraId="5E4F72E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重难点</w:t>
            </w:r>
          </w:p>
        </w:tc>
        <w:tc>
          <w:tcPr>
            <w:tcW w:w="6832" w:type="dxa"/>
            <w:vAlign w:val="top"/>
          </w:tcPr>
          <w:p w14:paraId="2A293E61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before="225" w:line="360" w:lineRule="auto"/>
              <w:ind w:right="134" w:right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重点：助跑与起跳的衔接以及腾空时身体姿态控制是教学重点，对跳远成绩影响大。</w:t>
            </w:r>
          </w:p>
          <w:p w14:paraId="0B53E5C9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before="225" w:line="360" w:lineRule="auto"/>
              <w:ind w:right="134" w:right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 难点：提高助跑速度利用率、起跳爆发力，优化完整技术动作连贯性与协调性是难点，增强起跳爆发力需长期训练，各环节关联紧密。</w:t>
            </w:r>
          </w:p>
        </w:tc>
      </w:tr>
      <w:tr w14:paraId="6B3A18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 w:hRule="atLeast"/>
        </w:trPr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 w14:paraId="4A9AC75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61CA542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</w:t>
            </w:r>
          </w:p>
          <w:p w14:paraId="008DB0E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重难点</w:t>
            </w:r>
          </w:p>
        </w:tc>
        <w:tc>
          <w:tcPr>
            <w:tcW w:w="6832" w:type="dxa"/>
            <w:vAlign w:val="top"/>
          </w:tcPr>
          <w:p w14:paraId="75BA25D3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wordWrap/>
              <w:overflowPunct/>
              <w:topLinePunct w:val="0"/>
              <w:bidi w:val="0"/>
              <w:spacing w:before="88" w:line="360" w:lineRule="auto"/>
              <w:ind w:right="111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重点：合理分组能促进学生互助，但学生差异大，科学分组难度高。</w:t>
            </w:r>
          </w:p>
          <w:p w14:paraId="57885918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wordWrap/>
              <w:overflowPunct/>
              <w:topLinePunct w:val="0"/>
              <w:bidi w:val="0"/>
              <w:spacing w:before="88" w:line="360" w:lineRule="auto"/>
              <w:ind w:right="111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难点：规划场地、管理器材可提高练习效率，但场地器材有限，避免冲突、保障教学有难度。</w:t>
            </w:r>
          </w:p>
        </w:tc>
      </w:tr>
      <w:tr w14:paraId="2978A8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6" w:hRule="atLeast"/>
        </w:trPr>
        <w:tc>
          <w:tcPr>
            <w:tcW w:w="844" w:type="dxa"/>
            <w:vMerge w:val="continue"/>
            <w:tcBorders>
              <w:top w:val="nil"/>
            </w:tcBorders>
            <w:vAlign w:val="top"/>
          </w:tcPr>
          <w:p w14:paraId="435596A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224" w:type="dxa"/>
            <w:vAlign w:val="center"/>
          </w:tcPr>
          <w:p w14:paraId="3511ADF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</w:t>
            </w:r>
          </w:p>
          <w:p w14:paraId="7672C48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重难点</w:t>
            </w:r>
          </w:p>
        </w:tc>
        <w:tc>
          <w:tcPr>
            <w:tcW w:w="6832" w:type="dxa"/>
            <w:vAlign w:val="top"/>
          </w:tcPr>
          <w:p w14:paraId="2F23C4EC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wordWrap/>
              <w:overflowPunct/>
              <w:topLinePunct w:val="0"/>
              <w:bidi w:val="0"/>
              <w:spacing w:before="226" w:line="360" w:lineRule="auto"/>
              <w:ind w:right="111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重点：要依教学内容和学生特点选教学方法并融合运用。</w:t>
            </w:r>
          </w:p>
          <w:p w14:paraId="09BF7924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wordWrap/>
              <w:overflowPunct/>
              <w:topLinePunct w:val="0"/>
              <w:bidi w:val="0"/>
              <w:spacing w:before="226" w:line="360" w:lineRule="auto"/>
              <w:ind w:right="111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难点：学生学习能力有别，教师需个性化指导，但班级学生多，全面指导困难。</w:t>
            </w:r>
          </w:p>
        </w:tc>
      </w:tr>
    </w:tbl>
    <w:p w14:paraId="216D2BB4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  <w:sectPr>
          <w:footerReference r:id="rId8" w:type="default"/>
          <w:pgSz w:w="11906" w:h="16158"/>
          <w:pgMar w:top="1160" w:right="1497" w:bottom="1270" w:left="1497" w:header="962" w:footer="10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05579338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5BBCE94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074AC8FC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61FADFF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ind w:left="1544"/>
        <w:rPr>
          <w:rFonts w:hint="eastAsia" w:asciiTheme="minorEastAsia" w:hAnsiTheme="minorEastAsia" w:eastAsiaTheme="minorEastAsia" w:cstheme="minorEastAsia"/>
          <w:spacing w:val="9"/>
          <w:sz w:val="21"/>
          <w:szCs w:val="21"/>
        </w:rPr>
      </w:pPr>
    </w:p>
    <w:p w14:paraId="59BBA7A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rPr>
          <w:rFonts w:hint="eastAsia" w:asciiTheme="minorEastAsia" w:hAnsiTheme="minorEastAsia" w:eastAsiaTheme="minorEastAsia" w:cstheme="minorEastAsia"/>
          <w:spacing w:val="9"/>
          <w:sz w:val="21"/>
          <w:szCs w:val="21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02"/>
        <w:gridCol w:w="2148"/>
        <w:gridCol w:w="2148"/>
        <w:gridCol w:w="2148"/>
      </w:tblGrid>
      <w:tr w14:paraId="0D884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BC3E4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17566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学习目标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06CA8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主要教学内容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1AF607A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教学组织与方法</w:t>
            </w:r>
          </w:p>
        </w:tc>
      </w:tr>
      <w:tr w14:paraId="09F3A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D54BA0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9EC95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运动能力：能阐述跳远基本概念，初步感受助跑节奏。</w:t>
            </w:r>
          </w:p>
          <w:p w14:paraId="73983FB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健康行为：养成运动前热身的习惯，理解热身对跳远的意义。</w:t>
            </w:r>
          </w:p>
          <w:p w14:paraId="3C78D43C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体育品德：激发对跳远学习的兴趣，积极参与课堂活动。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95CF54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结构化知识与技能：讲解跳远起源、发展、规则，示范直线助跑动作，强调摆臂与步伐节奏。</w:t>
            </w:r>
          </w:p>
          <w:p w14:paraId="06A5A02C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展示或比赛：组织助跑接力小游戏。</w:t>
            </w:r>
          </w:p>
          <w:p w14:paraId="3695987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一般体能与专项体能：带领学生做关节活动操、慢跑热身。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E1829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教学组织：集合整队成四列横队。</w:t>
            </w:r>
          </w:p>
          <w:p w14:paraId="13BF095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教学方法：讲解法传授知识，示范法展示动作，游戏竞赛法激发积极性，教师巡回指导纠错。</w:t>
            </w:r>
          </w:p>
        </w:tc>
      </w:tr>
      <w:tr w14:paraId="1B768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EEA03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第2课时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987A9F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运动能力：掌握原地起跳动作要领，明确起跳用力顺序。</w:t>
            </w:r>
          </w:p>
          <w:p w14:paraId="34CEAEC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健康行为：学会起跳练习中的自我保护技巧，预防受伤。</w:t>
            </w:r>
          </w:p>
          <w:p w14:paraId="0DFEA116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体育品德：培养勇于尝试、克服恐惧的精神。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03CDC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结构化知识与技能：原地起跳动作示范与讲解，组织原地纵跳、摆臂起跳练习。</w:t>
            </w:r>
          </w:p>
          <w:p w14:paraId="1C10DFC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展示或比赛：开展原地起跳高度比赛。</w:t>
            </w:r>
          </w:p>
          <w:p w14:paraId="4801314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一般体能与专项体能：安排单脚跳、跨步跳辅助练习。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8948D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教学组织：四列横队集合，练习与比赛时分小组进行。教学方法：讲解示范法教学，比赛法激励学生，教师现场指导点评。</w:t>
            </w:r>
          </w:p>
        </w:tc>
      </w:tr>
      <w:tr w14:paraId="6FE7B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00C322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第3课时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04FC11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运动能力：初步掌握蹲踞式跳远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起跳、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腾空步动作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实现短距离助跑与起跳初步衔接，增强身体协调能力。</w:t>
            </w:r>
          </w:p>
          <w:p w14:paraId="68714E5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健康行为：感受助跑起跳练习对协调性的锻炼，合理控制运动强度。</w:t>
            </w:r>
          </w:p>
          <w:p w14:paraId="5A574A9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体育品德：增强团队合作意识，小组练习中互帮互助。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6A4FD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步助跑起跳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做腾空步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练习，借助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垫子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辅助。</w:t>
            </w:r>
          </w:p>
          <w:p w14:paraId="181BCE6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展示或比赛：组织组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内外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助跑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跳远比赛</w:t>
            </w:r>
          </w:p>
          <w:p w14:paraId="1DFC952C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一般体能与专项体能：结合练习提升专项体能。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9769C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教学组织：分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组在不同区域练习与比赛。</w:t>
            </w:r>
          </w:p>
          <w:p w14:paraId="20C7AD0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教学方法：讲解示范法、练习法、小组竞赛法结合，教师巡回指导，引导学生交流经验。</w:t>
            </w:r>
          </w:p>
        </w:tc>
      </w:tr>
      <w:tr w14:paraId="44695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04D11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第4课时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F777CC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基本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掌握蹲踞式跳远腾空步动作，提升空中平衡与身体控制能力。</w:t>
            </w:r>
          </w:p>
          <w:p w14:paraId="4396519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健康行为：了解腾空动作对身体平衡的要求，确保练习安全。</w:t>
            </w:r>
          </w:p>
          <w:p w14:paraId="424EAA7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体育品德：培养在空中保持冷静、自信的心态，勇于挑战自我。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1E3EFEB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结构化知识与技能：原地及助跑后（低高度）腾空步练习，讲解腾空身体姿态与摆臂动作，借助跳箱、体操垫辅助。</w:t>
            </w:r>
          </w:p>
          <w:p w14:paraId="68B6377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展示或比赛：开展腾空步姿势展示活动。</w:t>
            </w:r>
          </w:p>
          <w:p w14:paraId="4AC6421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一般体能与专项体能：通过腾空步练习提升专项体能。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24A7F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教学组织：练习与展示时分小组。</w:t>
            </w:r>
          </w:p>
          <w:p w14:paraId="09C549A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教学方法：讲解示范法、练习法、展示评价法并用，教师总结指导。</w:t>
            </w:r>
          </w:p>
        </w:tc>
      </w:tr>
      <w:tr w14:paraId="7D1C4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742B9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第5课时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88B15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运动能力：学会蹲踞式跳远落地缓冲技术，提高落地稳定性，降低受伤风险。</w:t>
            </w:r>
          </w:p>
          <w:p w14:paraId="5422D00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健康行为：掌握落地缓冲正确方法，知晓预防落地受伤措施。</w:t>
            </w:r>
          </w:p>
          <w:p w14:paraId="79E29D4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体育品德：培养落地时的自我保护意识和责任感。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1C7F8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结构化知识与技能：讲解落地缓冲动作，在沙坑进行落地练习。</w:t>
            </w:r>
          </w:p>
          <w:p w14:paraId="66A8C2A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展示或比赛：举办落地稳定性比赛。</w:t>
            </w:r>
          </w:p>
          <w:p w14:paraId="588BB02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一般体能与专项体能：通过落地练习提升专项体能。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A9BCF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教学组织：集合讲解动作要领，练习与比赛时学生分组在沙坑进行。</w:t>
            </w:r>
          </w:p>
          <w:p w14:paraId="544CE2C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教学方法：讲解示范法、练习法、比赛法，教师指导评价。</w:t>
            </w:r>
          </w:p>
        </w:tc>
      </w:tr>
      <w:tr w14:paraId="6F420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D9404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第6课时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D2F77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运动能力：巩固蹲踞式跳远各技术环节，提升动作连贯性与流畅性。</w:t>
            </w:r>
          </w:p>
          <w:p w14:paraId="703A13C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健康行为：根据自身情况调整练习强度和频率，保持良好身体状态。</w:t>
            </w:r>
          </w:p>
          <w:p w14:paraId="2C23D85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体育品德：培养坚持不懈、精益求精的品质，不断改进技术动作。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EA7C1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结构化知识与技能：完整蹲踞式跳远动作分解练习，分段计时连贯练习。</w:t>
            </w:r>
          </w:p>
          <w:p w14:paraId="2D6E76C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展示或比赛：小组内完整蹲踞式跳远动作展示，互相评价。</w:t>
            </w:r>
          </w:p>
          <w:p w14:paraId="395D72C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一般体能与专项体能：通过完整动作练习提升专项体能。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8C381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教学组织：学生分组练习与展示。</w:t>
            </w:r>
          </w:p>
          <w:p w14:paraId="1089B3E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教学方法：分解练习法、完整练习法、评价法，教师巡回指导提建议。</w:t>
            </w:r>
          </w:p>
        </w:tc>
      </w:tr>
      <w:tr w14:paraId="4186C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065821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第7课时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580FD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运动能力：了解挺身式跳远基本技术特点，能做出简单动作。</w:t>
            </w:r>
          </w:p>
          <w:p w14:paraId="57AD784A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健康行为：根据挺身式跳远特点，调整身体状态和运动强度。</w:t>
            </w:r>
          </w:p>
          <w:p w14:paraId="27C1CCA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体育品德：培养勇于尝试新事物的精神，不怕学习新动作失败。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36EEE6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结构化知识与技能：讲解挺身式跳远技术特点，示范基本动作，组织简单模仿练习。</w:t>
            </w:r>
          </w:p>
          <w:p w14:paraId="15F329A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展示或比赛：小组内初步动作展示交流。</w:t>
            </w:r>
          </w:p>
          <w:p w14:paraId="61B750B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一般体能与专项体能：进行简单的腰腹、腿部力量练习。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207EA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教学组织：集合讲解示范，练习与展示时分小组。</w:t>
            </w:r>
          </w:p>
          <w:p w14:paraId="02BD2A1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教学方法：讲解法、示范法、练习法，教师指导。</w:t>
            </w:r>
          </w:p>
        </w:tc>
      </w:tr>
      <w:tr w14:paraId="5EFE4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AE798C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第8课时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076236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运动能力：掌握挺身式跳远助跑与起跳衔接技术，提高起跳效果。</w:t>
            </w:r>
          </w:p>
          <w:p w14:paraId="45B71BC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健康行为：在练习中做好防护，预防因技术不熟练导致的受伤。</w:t>
            </w:r>
          </w:p>
          <w:p w14:paraId="34AC44F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体育品德：在练习困难时保持耐心，不断尝试改进技术。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1EF65B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结构化知识与技能：讲解助跑与起跳衔接要点，进行针对性练习，利用辅助器材辅助练习。</w:t>
            </w:r>
          </w:p>
          <w:p w14:paraId="11EE1EF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展示或比赛：组织小组内助跑起跳衔接展示比赛。</w:t>
            </w:r>
          </w:p>
          <w:p w14:paraId="24A4EDB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一般体能与专项体能：开展有助于提升起跳能力的专项练习。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6C2C5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教学组织：分小组练习与比赛。</w:t>
            </w:r>
          </w:p>
          <w:p w14:paraId="6EA9862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教学方法：讲解示范法、练习法、比赛法，教师巡回指导。</w:t>
            </w:r>
          </w:p>
        </w:tc>
      </w:tr>
      <w:tr w14:paraId="21047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7E0F0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第9课时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C9DCE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运动能力：初步掌握挺身式跳远腾空挺身动作，改善空中姿态。</w:t>
            </w:r>
          </w:p>
          <w:p w14:paraId="7303AADC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健康行为：了解腾空挺身动作对身体的要求，练习中注意安全。</w:t>
            </w:r>
          </w:p>
          <w:p w14:paraId="6A71FA8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体育品德：培养在空中保持良好姿态的自信心，勇于展现自我。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F9C13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结构化知识与技能：讲解腾空挺身动作要领，原地及助跑后腾空挺身练习，借助辅助器材辅助练习。</w:t>
            </w:r>
          </w:p>
          <w:p w14:paraId="20B5DD7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展示或比赛：进行腾空挺身动作展示活动，互相评价。</w:t>
            </w:r>
          </w:p>
          <w:p w14:paraId="6735D12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一般体能与专项体能：进行提升腰腹力量的专项练习。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BF970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教学组织：练习与展示时分小组。</w:t>
            </w:r>
          </w:p>
          <w:p w14:paraId="2567FFD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教学方法：讲解示范法、练习法、展示评价法，教师总结指导。</w:t>
            </w:r>
          </w:p>
        </w:tc>
      </w:tr>
      <w:tr w14:paraId="6B6D4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DE0706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第10课时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CF457C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运动能力：掌握挺身式跳远落地技术，提高落地稳定性和远度。</w:t>
            </w:r>
          </w:p>
          <w:p w14:paraId="49ECE0C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健康行为：掌握落地时的缓冲技巧，预防落地受伤。</w:t>
            </w:r>
          </w:p>
          <w:p w14:paraId="74AA3CEC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体育品德：培养落地时的自我保护意识和对自己、他人负责的态度。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C6F4A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结构化知识与技能：讲解落地技术要点，在沙坑进行落地练习，对比不同落地方式的效果。</w:t>
            </w:r>
          </w:p>
          <w:p w14:paraId="799B495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展示或比赛：举办落地稳定性和远度比赛。</w:t>
            </w:r>
          </w:p>
          <w:p w14:paraId="547A274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一般体能与专项体能：通过落地练习提升专项体能。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F2DEFBB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教学组织：集合讲解，练习与比赛时学生分组在沙坑进行。</w:t>
            </w:r>
          </w:p>
          <w:p w14:paraId="3F21F67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教学方法：讲解示范法、练习法、比赛法，教师指导评价。</w:t>
            </w:r>
          </w:p>
        </w:tc>
      </w:tr>
      <w:tr w14:paraId="4362A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97BBF4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第11课时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C2E95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运动能力：熟练完成挺身式跳远完整动作，优化各技术环节。</w:t>
            </w:r>
          </w:p>
          <w:p w14:paraId="292B88B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健康行为：根据练习情况合理调整休息和饮食，保持良好体能。</w:t>
            </w:r>
          </w:p>
          <w:p w14:paraId="33B0C6D1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体育品德：培养追求卓越的精神，不断优化跳远技术。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5FC94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结构化知识与技能：完整挺身式跳远练习，设置不同难度挑战，学生自主选择练习。</w:t>
            </w:r>
          </w:p>
          <w:p w14:paraId="7689602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展示或比赛：开展挺身式跳远个人挑战赛。</w:t>
            </w:r>
          </w:p>
          <w:p w14:paraId="12637D2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一般体能与专项体能：通过完整练习提升专项体能。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0B3C3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教学组织：分组练习与挑战。</w:t>
            </w:r>
          </w:p>
          <w:p w14:paraId="4523752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教学方法：练习法、挑战法、指导法，教师指导激发竞争意识。</w:t>
            </w:r>
          </w:p>
        </w:tc>
      </w:tr>
      <w:tr w14:paraId="67539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83104A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第12课时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8AFAC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运动能力：在模拟比赛中灵活运用挺身式跳远技术，提升比赛适应能力。</w:t>
            </w:r>
          </w:p>
          <w:p w14:paraId="1CB6E18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健康行为：比赛前做好热身准备，比赛后及时放松恢复。</w:t>
            </w:r>
          </w:p>
          <w:p w14:paraId="019F7C0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体育品德：培养团队协作精神和正确的胜负观，尊重对手和裁判。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B4578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结构化知识与技能：组织模拟跳远比赛，讲解比赛规则和策略，进行技术指导。</w:t>
            </w:r>
          </w:p>
          <w:p w14:paraId="3E54109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展示或比赛：进行模拟跳远比赛，设置初赛和决赛。</w:t>
            </w:r>
          </w:p>
          <w:p w14:paraId="6606C2F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一般体能与专项体能：比赛前热身，比赛中提升专项体能和比赛适应能力。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5716B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教学组织：组织学生分组参赛。</w:t>
            </w:r>
          </w:p>
          <w:p w14:paraId="6C816FE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教学方法：讲解法、比赛法、裁判法，教师裁判并总结比赛情况。</w:t>
            </w:r>
          </w:p>
        </w:tc>
      </w:tr>
      <w:tr w14:paraId="76D7E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A68BFB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第13课时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DECDB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运动能力：全面复习蹲踞式和挺身式跳远技术，对比差异，提升综合跳远能力。</w:t>
            </w:r>
          </w:p>
          <w:p w14:paraId="6FB0ACE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健康行为：总结两种跳远技术练习中的健康注意事项，形成良好运动习惯。</w:t>
            </w:r>
          </w:p>
          <w:p w14:paraId="6FE970C1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体育品德：培养自我反思和改进的意识，勇于面对技术不足。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72B3D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结构化知识与技能：复习两种跳远技术，学生对比分析差异，进行针对性强化练习。</w:t>
            </w:r>
          </w:p>
          <w:p w14:paraId="6B823CF6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展示或比赛：组织技术交流分享会。</w:t>
            </w:r>
          </w:p>
          <w:p w14:paraId="4460CF0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一般体能与专项体能：通过强化练习提升专项体能。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EF0CD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教学组织：根据问题分组，交流分享时全体参与。</w:t>
            </w:r>
          </w:p>
          <w:p w14:paraId="409E820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教学方法：对比分析法、练习法、交流分享法，教师指导。</w:t>
            </w:r>
          </w:p>
        </w:tc>
      </w:tr>
      <w:tr w14:paraId="04B3F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8788C1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第14课时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762FDE6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运动能力：深入理解跳远比赛规则和裁判方法，能准确判断比赛情况。</w:t>
            </w:r>
          </w:p>
          <w:p w14:paraId="420C3AF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健康行为：在裁判实践中合理安排休息，保持良好精神状态。</w:t>
            </w:r>
          </w:p>
          <w:p w14:paraId="73BCE96C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体育品德：培养公平公正的意识，严格遵守裁判规则。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94FD7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结构化知识与技能：详细讲解比赛规则和裁判方法，结合案例分析，模拟裁判实践。</w:t>
            </w:r>
          </w:p>
          <w:p w14:paraId="339439F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展示或比赛：进行模拟跳远比赛，学生轮换裁判和运动员角色。</w:t>
            </w:r>
          </w:p>
          <w:p w14:paraId="1EC2E2A1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一般体能与专项体能：通过裁判实践提升专项认知能力。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ED1FC2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教学组织：集合讲解，模拟比赛时分组进行。</w:t>
            </w:r>
          </w:p>
          <w:p w14:paraId="39ACDF8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教学方法：讲解法、案例分析法、实践法，教师指导裁判工作并总结。</w:t>
            </w:r>
          </w:p>
        </w:tc>
      </w:tr>
      <w:tr w14:paraId="56124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EA3C97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第15课时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5D1DD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运动能力：观看跳远比赛视频，分析运动员技术动作，提高运动欣赏和评价能力。</w:t>
            </w:r>
          </w:p>
          <w:p w14:paraId="0CF68561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健康行为：从优秀运动员训练方式中学习健康锻炼方法，应用到自身练习。</w:t>
            </w:r>
          </w:p>
          <w:p w14:paraId="742873A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体育品德：学习运动员坚持不懈、追求卓越的精神，激励自己努力训练。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9EDA9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结构化知识与技能：播放赛事视频，组织讨论分析技术动作。</w:t>
            </w:r>
          </w:p>
          <w:p w14:paraId="12B193CC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展示或比赛：开展“我眼中的优秀跳远技术”分享会。</w:t>
            </w:r>
          </w:p>
          <w:p w14:paraId="13A737D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一般体能与专项体能：通过观看分析提升专项认知能力。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D3C74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教学组织：室内集合，分享会时全体参与。</w:t>
            </w:r>
          </w:p>
          <w:p w14:paraId="5925EE8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教学方法：演示法、讨论法、分享法，教师总结点评。</w:t>
            </w:r>
          </w:p>
        </w:tc>
      </w:tr>
      <w:tr w14:paraId="35B77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1DE2B7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第16课时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62E076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运动能力：开展跳远拓展训练，提升综合运动能力。</w:t>
            </w:r>
          </w:p>
          <w:p w14:paraId="21BBD6B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健康行为：了解拓展训练对身体的锻炼效果，合理控制强度。</w:t>
            </w:r>
          </w:p>
          <w:p w14:paraId="701AD21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体育品德：培养勇于创新、敢于尝试的精神，积极探索新方法。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C0911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结构化知识与技能：设计跳远与短跑组合练习、障碍跳远练习。</w:t>
            </w:r>
          </w:p>
          <w:p w14:paraId="53966ED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展示或比赛：举办跳远拓展训练挑战赛</w:t>
            </w:r>
          </w:p>
          <w:p w14:paraId="5AE7E09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。一般体能与专项体能：通过组合练习提升一般和专项体能。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712A87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教学组织：讲解练习方法和安全事项后，学生分组练习与挑战。</w:t>
            </w:r>
          </w:p>
          <w:p w14:paraId="1462FB5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教学方法：讲解法、练习法、挑战法，鼓励创新分享。</w:t>
            </w:r>
          </w:p>
        </w:tc>
      </w:tr>
      <w:tr w14:paraId="6532E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CB2B69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第17课时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6AF3050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运动能力：巩固拓展训练成果，进一步提升跳远相关运动技能和身体素质。</w:t>
            </w:r>
          </w:p>
          <w:p w14:paraId="5B5A394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健康行为：在拓展训练中注意身体反应，调整计划预防损伤。</w:t>
            </w:r>
          </w:p>
          <w:p w14:paraId="4515F3F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体育品德：在团队拓展活动中增强团队协作能力，培养责任感和集体荣誉感。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389385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结构化知识与技能：拓展训练巩固练习，增加难度强度，组织团队跳远接力挑战赛。</w:t>
            </w:r>
          </w:p>
          <w:p w14:paraId="5D7AC608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展示或比赛：进行团队挑战赛，评选优秀团队。</w:t>
            </w:r>
          </w:p>
          <w:p w14:paraId="6984237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一般体能与专项体能：通过巩固练习和团队赛提升体能。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E403BD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教学组织：学生分组巩固练习和比赛。</w:t>
            </w:r>
          </w:p>
          <w:p w14:paraId="059303D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教学方法：练习法、比赛法、激励法，教师指导并奖励获胜团队。</w:t>
            </w:r>
          </w:p>
        </w:tc>
      </w:tr>
      <w:tr w14:paraId="31B79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256904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第18课时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EC2FFB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运动能力：进行跳远技术考核，检验学习成果，明确改进方向。</w:t>
            </w:r>
          </w:p>
          <w:p w14:paraId="1D603BFF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健康行为：总结跳远学习中的健康行为要点，制定长期锻炼计划。</w:t>
            </w:r>
          </w:p>
          <w:p w14:paraId="0E49524C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体育品德：回顾学习历程，强化体育精神和团队意识，将体育精神融入生活。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13BF02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结构化知识与技能：跳远技术考核，包括助跑、起跳、腾空、落地技术动作规范度和理论知识考核，考核结果反馈。</w:t>
            </w:r>
          </w:p>
          <w:p w14:paraId="00E9C937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展示或比赛：无特定展示或比赛，以考核为主。</w:t>
            </w:r>
          </w:p>
          <w:p w14:paraId="4BE08173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一般体能与专项体能：无额外安排，通过考核检验体能。</w:t>
            </w:r>
          </w:p>
        </w:tc>
        <w:tc>
          <w:tcPr>
            <w:tcW w:w="224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A6734AE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教学组织：集合考核，考核后总结反馈。</w:t>
            </w:r>
          </w:p>
          <w:p w14:paraId="6A679284">
            <w:pPr>
              <w:pStyle w:val="7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教学方法：考核评价法、总结法，教师总结并指导制定锻炼计划。</w:t>
            </w:r>
          </w:p>
        </w:tc>
      </w:tr>
    </w:tbl>
    <w:tbl>
      <w:tblPr>
        <w:tblStyle w:val="6"/>
        <w:tblpPr w:leftFromText="180" w:rightFromText="180" w:vertAnchor="text" w:horzAnchor="page" w:tblpX="1584" w:tblpY="828"/>
        <w:tblOverlap w:val="never"/>
        <w:tblW w:w="89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3362"/>
        <w:gridCol w:w="2331"/>
        <w:gridCol w:w="2363"/>
      </w:tblGrid>
      <w:tr w14:paraId="2BED0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8900" w:type="dxa"/>
            <w:gridSpan w:val="4"/>
            <w:vAlign w:val="center"/>
          </w:tcPr>
          <w:p w14:paraId="4EC4E50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32" w:right="90" w:firstLine="1"/>
              <w:jc w:val="center"/>
              <w:rPr>
                <w:rFonts w:hint="eastAsia" w:asciiTheme="minorEastAsia" w:hAnsiTheme="minorEastAsia" w:eastAsiaTheme="minorEastAsia" w:cstheme="minorEastAsia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2"/>
                <w:sz w:val="21"/>
                <w:szCs w:val="21"/>
                <w:lang w:val="en-US" w:eastAsia="zh-CN"/>
              </w:rPr>
              <w:t>大单元学习评价</w:t>
            </w:r>
          </w:p>
        </w:tc>
      </w:tr>
      <w:tr w14:paraId="1D7E2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844" w:type="dxa"/>
            <w:vAlign w:val="top"/>
          </w:tcPr>
          <w:p w14:paraId="54B2867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0" w:line="360" w:lineRule="auto"/>
              <w:ind w:left="183" w:leftChars="0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等级</w:t>
            </w:r>
          </w:p>
        </w:tc>
        <w:tc>
          <w:tcPr>
            <w:tcW w:w="3362" w:type="dxa"/>
            <w:vAlign w:val="top"/>
          </w:tcPr>
          <w:p w14:paraId="4003A90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0" w:line="360" w:lineRule="auto"/>
              <w:ind w:left="882" w:leftChars="0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运动能力</w:t>
            </w:r>
          </w:p>
        </w:tc>
        <w:tc>
          <w:tcPr>
            <w:tcW w:w="2331" w:type="dxa"/>
            <w:vAlign w:val="top"/>
          </w:tcPr>
          <w:p w14:paraId="49A2252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0" w:line="360" w:lineRule="auto"/>
              <w:ind w:left="932" w:leftChars="0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健康行为</w:t>
            </w:r>
          </w:p>
        </w:tc>
        <w:tc>
          <w:tcPr>
            <w:tcW w:w="2363" w:type="dxa"/>
            <w:vAlign w:val="top"/>
          </w:tcPr>
          <w:p w14:paraId="00390E7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0" w:line="360" w:lineRule="auto"/>
              <w:ind w:left="772" w:leftChars="0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体育品德</w:t>
            </w:r>
          </w:p>
        </w:tc>
      </w:tr>
      <w:tr w14:paraId="5B6D0F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844" w:type="dxa"/>
            <w:vAlign w:val="center"/>
          </w:tcPr>
          <w:p w14:paraId="63F8307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合格</w:t>
            </w:r>
          </w:p>
        </w:tc>
        <w:tc>
          <w:tcPr>
            <w:tcW w:w="3362" w:type="dxa"/>
            <w:vAlign w:val="center"/>
          </w:tcPr>
          <w:p w14:paraId="73E62A30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wordWrap/>
              <w:overflowPunct/>
              <w:topLinePunct w:val="0"/>
              <w:bidi w:val="0"/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能基本完成跳远完整动作，如助跑有一定节奏，起跳能离开地面，腾空和落地动作大致正确，但各环节衔接不流畅，存在较多技术瑕疵。</w:t>
            </w:r>
          </w:p>
          <w:p w14:paraId="4CE1901A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wordWrap/>
              <w:overflowPunct/>
              <w:topLinePunct w:val="0"/>
              <w:bidi w:val="0"/>
              <w:spacing w:line="360" w:lineRule="auto"/>
              <w:ind w:left="0" w:lef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在规定的跳远测试中，达到该年龄段国家学生体质健康标准对应等级的合格水平，成绩在本班级处于中等偏下范围。</w:t>
            </w:r>
          </w:p>
          <w:p w14:paraId="731DEE3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line="360" w:lineRule="auto"/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 能理解并说出跳远技术的基本概念，但对技术原理的理解较浅，无法根据实际情况调整技术动作。</w:t>
            </w:r>
          </w:p>
          <w:p w14:paraId="6012CAA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18" w:leftChars="0" w:right="195" w:rightChars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331" w:type="dxa"/>
            <w:vAlign w:val="center"/>
          </w:tcPr>
          <w:p w14:paraId="55BF531E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wordWrap/>
              <w:overflowPunct/>
              <w:topLinePunct w:val="0"/>
              <w:bidi w:val="0"/>
              <w:spacing w:before="55" w:line="360" w:lineRule="auto"/>
              <w:ind w:left="141" w:leftChars="0" w:right="289" w:rightChars="0" w:hanging="13" w:firstLine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知道跳远运动前热身和运动后放松的重要性，能在教师指导下进行简单的热身和放松活动，但动作不够规范，对热身和放松的方法了解有限。</w:t>
            </w:r>
          </w:p>
          <w:p w14:paraId="08BBA5DD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before="55" w:line="360" w:lineRule="auto"/>
              <w:ind w:left="128" w:leftChars="0" w:right="289" w:rightChars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 基本了解跳远运动中的安全注意事项，如在沙坑落地时的自我保护等，但在实际操作中有时会忽略。3. 每周能参与1 - 2次与跳远相关的课外体育活动，每次活动时间较短，运动强度较低。</w:t>
            </w:r>
          </w:p>
        </w:tc>
        <w:tc>
          <w:tcPr>
            <w:tcW w:w="2363" w:type="dxa"/>
            <w:vAlign w:val="center"/>
          </w:tcPr>
          <w:p w14:paraId="1450B7F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right="206" w:righ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 在跳远学习和比赛中，基本能遵守规则，但偶尔会出现犯规行为，对规则的理解和执行不够严格。2. 能参与团队活动，但主动性不足，在团队中较少主动与他人交流和协作，团队合作意识有待提高。</w:t>
            </w:r>
          </w:p>
          <w:p w14:paraId="1683731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right="206" w:rightChars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 在面对困难和挫折时，如跳远成绩不理想或技术动作难以掌握，有一定的坚持性，但容易产生放弃的念头。</w:t>
            </w:r>
          </w:p>
        </w:tc>
      </w:tr>
      <w:tr w14:paraId="206E11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844" w:type="dxa"/>
            <w:vAlign w:val="center"/>
          </w:tcPr>
          <w:p w14:paraId="33B053E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22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良好</w:t>
            </w:r>
          </w:p>
        </w:tc>
        <w:tc>
          <w:tcPr>
            <w:tcW w:w="3362" w:type="dxa"/>
            <w:shd w:val="clear" w:color="auto" w:fill="auto"/>
            <w:vAlign w:val="top"/>
          </w:tcPr>
          <w:p w14:paraId="61A69108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wordWrap/>
              <w:overflowPunct/>
              <w:topLinePunct w:val="0"/>
              <w:bidi w:val="0"/>
              <w:spacing w:line="360" w:lineRule="auto"/>
              <w:ind w:left="0" w:left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较好地掌握跳远技术，助跑速度和节奏控制较好，起跳有力，腾空姿态较为合理，落地稳定，整体动作连贯性和协调性较好，能在练习和比赛中稳定发挥。</w:t>
            </w:r>
          </w:p>
          <w:p w14:paraId="2CB6F475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wordWrap/>
              <w:overflowPunct/>
              <w:topLinePunct w:val="0"/>
              <w:bidi w:val="0"/>
              <w:spacing w:line="360" w:lineRule="auto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跳远测试成绩达到国家学生体质健康标准良好水平，在班级中处于中等偏上位置，且相比之前有明显进步。</w:t>
            </w:r>
          </w:p>
          <w:p w14:paraId="7FF63EA6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line="360" w:lineRule="auto"/>
              <w:ind w:left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 能够清晰阐述跳远技术的关键要点，对技术原理有一定理解，能在教师提示下根据场地、自身状态等因素对技术动作做出适当调整。</w:t>
            </w:r>
          </w:p>
        </w:tc>
        <w:tc>
          <w:tcPr>
            <w:tcW w:w="2331" w:type="dxa"/>
            <w:vAlign w:val="center"/>
          </w:tcPr>
          <w:p w14:paraId="6962E78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8" w:line="360" w:lineRule="auto"/>
              <w:ind w:left="122" w:leftChars="0" w:right="108" w:rightChars="0" w:hanging="1" w:firstLine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 养成运动前主动热身、运动后积极放松的习惯，且热身和放松动作规范、全面，能根据跳远运动特点选择合适的热身和放松方式。</w:t>
            </w:r>
          </w:p>
          <w:p w14:paraId="6C5233A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8" w:line="360" w:lineRule="auto"/>
              <w:ind w:left="122" w:leftChars="0" w:right="108" w:rightChars="0" w:hanging="1" w:firstLine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 全面了解跳远运动的安全知识，包括预防运动损伤的方法、受伤后的应急处理措施等，并能在实践中较好地运用。</w:t>
            </w:r>
          </w:p>
          <w:p w14:paraId="2EBF24D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8" w:line="360" w:lineRule="auto"/>
              <w:ind w:left="122" w:leftChars="0" w:right="108" w:rightChars="0" w:hanging="1" w:firstLineChars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 每周能保证3 - 4次与跳远相关的课外体育活动，每次活动时间在30分钟以上，能根据自身情况合理调整运动强度。</w:t>
            </w:r>
          </w:p>
        </w:tc>
        <w:tc>
          <w:tcPr>
            <w:tcW w:w="2363" w:type="dxa"/>
            <w:vAlign w:val="center"/>
          </w:tcPr>
          <w:p w14:paraId="7D42049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8" w:line="360" w:lineRule="auto"/>
              <w:ind w:left="125" w:leftChars="0" w:right="111" w:righ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 严格遵守跳远比赛规则，尊重对手和裁判，在比赛中展现出良好的体育道德风尚，犯规次数极少。</w:t>
            </w:r>
          </w:p>
          <w:p w14:paraId="30593E6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8" w:line="360" w:lineRule="auto"/>
              <w:ind w:left="125" w:leftChars="0" w:right="111" w:rightChars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 积极参与团队活动，愿意与队友沟通交流，能配合团队完成任务，在团队中发挥一定的积极作用，具备团队合作精神。3. 在遇到跳远学习和比赛中的困难时，能够努力克服，有较强的毅力和坚持性，能从失败中总结经验教训，不断尝试改进。</w:t>
            </w:r>
          </w:p>
        </w:tc>
      </w:tr>
      <w:tr w14:paraId="6CBCD6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7" w:hRule="atLeast"/>
        </w:trPr>
        <w:tc>
          <w:tcPr>
            <w:tcW w:w="844" w:type="dxa"/>
            <w:vAlign w:val="center"/>
          </w:tcPr>
          <w:p w14:paraId="2787A81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优秀</w:t>
            </w:r>
          </w:p>
        </w:tc>
        <w:tc>
          <w:tcPr>
            <w:tcW w:w="3362" w:type="dxa"/>
            <w:vAlign w:val="top"/>
          </w:tcPr>
          <w:p w14:paraId="14ABB55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7E968327"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熟练掌握跳远技术，助跑速度快且节奏精准，起跳时机恰当、爆发力强，腾空时身体姿态标准，落地缓冲技术娴熟，动作流畅自然，在比赛中能出色发挥技术水平。</w:t>
            </w:r>
          </w:p>
          <w:p w14:paraId="063754C0"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wordWrap/>
              <w:overflowPunct/>
              <w:topLinePunct w:val="0"/>
              <w:bidi w:val="0"/>
              <w:spacing w:line="360" w:lineRule="auto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跳远成绩达到国家学生体质健康标准优秀水平，在班级中成绩突出，且具备与其他班级优秀学生竞争的实力。</w:t>
            </w:r>
          </w:p>
          <w:p w14:paraId="363FA9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line="360" w:lineRule="auto"/>
              <w:ind w:left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 对跳远技术原理有深入理解，能自主分析并解决技术问题，还能根据不同比赛场景灵活运用和优化技术动作。</w:t>
            </w:r>
          </w:p>
          <w:p w14:paraId="203E4D6A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4" w:line="360" w:lineRule="auto"/>
              <w:ind w:left="119" w:leftChars="0" w:right="195" w:rightChars="0" w:firstLine="21" w:firstLineChars="0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331" w:type="dxa"/>
            <w:vAlign w:val="top"/>
          </w:tcPr>
          <w:p w14:paraId="771D8015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wordWrap/>
              <w:overflowPunct/>
              <w:topLinePunct w:val="0"/>
              <w:bidi w:val="0"/>
              <w:spacing w:before="52" w:line="360" w:lineRule="auto"/>
              <w:ind w:left="121" w:leftChars="0" w:right="108" w:righ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具备良好的运动健康意识，不仅在跳远运动前后进行规范的热身和放松，还能根据自身身体状况制定个性化的热身和放松计划。</w:t>
            </w:r>
          </w:p>
          <w:p w14:paraId="670168BF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wordWrap/>
              <w:overflowPunct/>
              <w:topLinePunct w:val="0"/>
              <w:bidi w:val="0"/>
              <w:spacing w:before="52" w:line="360" w:lineRule="auto"/>
              <w:ind w:left="121" w:leftChars="0" w:right="108" w:rightChars="0" w:firstLine="0" w:firstLine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深入了解跳远运动的健康知识体系，包括运动营养与跳远的关系、运动心理对跳远表现的影响等，能科学地进行自我健康管理。</w:t>
            </w:r>
          </w:p>
          <w:p w14:paraId="521B1B40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before="52" w:line="360" w:lineRule="auto"/>
              <w:ind w:left="121" w:leftChars="0" w:right="108" w:rightChars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3.积极参与各种跳远相关的体育活动，每周至少进行5次，每次活动时间充足，运动强度适中，形成了稳定的运动习惯。</w:t>
            </w:r>
          </w:p>
        </w:tc>
        <w:tc>
          <w:tcPr>
            <w:tcW w:w="2363" w:type="dxa"/>
            <w:vAlign w:val="top"/>
          </w:tcPr>
          <w:p w14:paraId="20B6084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50252524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始终以高标准遵守跳远规则，不仅自己严格执行，还能提醒他人遵守规则，在体育活动中成为遵守规则的模范。</w:t>
            </w:r>
          </w:p>
          <w:p w14:paraId="41D3B7F3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wordWrap/>
              <w:overflowPunct/>
              <w:topLinePunct w:val="0"/>
              <w:bidi w:val="0"/>
              <w:spacing w:line="360" w:lineRule="auto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在团队中积极主动，发挥领导作用，善于与队友沟通协作，能够充分调动团队成员的积极性，为团队的荣誉全力以赴，团队合作能力突出。</w:t>
            </w:r>
          </w:p>
          <w:p w14:paraId="21A74ED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line="360" w:lineRule="auto"/>
              <w:ind w:left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 在面对各种困难和挫折时，始终保持乐观积极的态度，勇于挑战自我，不断突破极限，展现出顽强的拼搏精神和坚韧的意志品质。</w:t>
            </w:r>
          </w:p>
          <w:p w14:paraId="69721F50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718D223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217673A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41EB7E2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60F267B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25" w:leftChars="0" w:right="47" w:rightChars="0" w:firstLine="5" w:firstLineChars="0"/>
              <w:jc w:val="both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</w:tr>
      <w:tr w14:paraId="1203F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8900" w:type="dxa"/>
            <w:gridSpan w:val="4"/>
            <w:vAlign w:val="center"/>
          </w:tcPr>
          <w:p w14:paraId="7CE75CC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25" w:leftChars="0" w:right="47" w:rightChars="0" w:firstLine="5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pacing w:val="-9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pacing w:val="-9"/>
                <w:sz w:val="21"/>
                <w:szCs w:val="21"/>
                <w:lang w:val="en-US" w:eastAsia="zh-CN"/>
              </w:rPr>
              <w:t>大单元教学反思</w:t>
            </w:r>
          </w:p>
        </w:tc>
      </w:tr>
      <w:tr w14:paraId="5823E4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8900" w:type="dxa"/>
            <w:gridSpan w:val="4"/>
            <w:vAlign w:val="center"/>
          </w:tcPr>
          <w:p w14:paraId="15D83D1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25" w:leftChars="0" w:right="47" w:rightChars="0" w:firstLine="5" w:firstLineChars="0"/>
              <w:jc w:val="both"/>
              <w:rPr>
                <w:spacing w:val="-9"/>
                <w:sz w:val="21"/>
                <w:szCs w:val="21"/>
              </w:rPr>
            </w:pPr>
          </w:p>
        </w:tc>
      </w:tr>
    </w:tbl>
    <w:p w14:paraId="50EFECF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ind w:left="1544"/>
        <w:rPr>
          <w:rFonts w:ascii="黑体" w:hAnsi="黑体" w:eastAsia="黑体" w:cs="黑体"/>
          <w:spacing w:val="9"/>
          <w:sz w:val="34"/>
          <w:szCs w:val="34"/>
        </w:rPr>
      </w:pPr>
    </w:p>
    <w:p w14:paraId="3A920169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ind w:left="1544"/>
        <w:rPr>
          <w:rFonts w:ascii="黑体" w:hAnsi="黑体" w:eastAsia="黑体" w:cs="黑体"/>
          <w:spacing w:val="9"/>
          <w:sz w:val="34"/>
          <w:szCs w:val="34"/>
        </w:rPr>
      </w:pPr>
    </w:p>
    <w:p w14:paraId="4D98D71B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ind w:left="1544"/>
        <w:rPr>
          <w:rFonts w:ascii="黑体" w:hAnsi="黑体" w:eastAsia="黑体" w:cs="黑体"/>
          <w:spacing w:val="9"/>
          <w:sz w:val="34"/>
          <w:szCs w:val="34"/>
        </w:rPr>
      </w:pPr>
    </w:p>
    <w:p w14:paraId="1556581D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10" w:line="360" w:lineRule="auto"/>
        <w:ind w:firstLine="1790" w:firstLineChars="500"/>
        <w:rPr>
          <w:rFonts w:hint="default" w:ascii="Arial" w:eastAsia="黑体"/>
          <w:sz w:val="21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pacing w:val="9"/>
          <w:sz w:val="34"/>
          <w:szCs w:val="34"/>
          <w:lang w:val="en-US" w:eastAsia="zh-CN"/>
        </w:rPr>
        <w:t>蹲踞式跳远起跳、腾空步教学设计</w:t>
      </w:r>
    </w:p>
    <w:p w14:paraId="18B8DF8B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85" w:line="360" w:lineRule="auto"/>
        <w:ind w:left="511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pacing w:val="-1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一、指导思想</w:t>
      </w:r>
    </w:p>
    <w:p w14:paraId="53D5EE2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6" w:line="360" w:lineRule="auto"/>
        <w:ind w:left="510" w:firstLine="420" w:firstLineChars="200"/>
        <w:textAlignment w:val="baseline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以《义务教育体育与健康课程标准（2022 年版）》为指导，坚持“健康第一”的教育理念，以学生发展为中心，重视学生的主体地位。通过蹲踞式跳远教学，发展学生跳跃能力和身体素质，培养学生勇敢、果断、克服困难的意志品质，增强团队合作意识，让学生在运动中享受乐趣、增强体质、健全人格、锤炼意志 ，促进学生身心健康、全面发展。</w:t>
      </w:r>
    </w:p>
    <w:p w14:paraId="50AE905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86" w:line="360" w:lineRule="auto"/>
        <w:ind w:left="511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pacing w:val="-1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二、教材分析</w:t>
      </w:r>
    </w:p>
    <w:p w14:paraId="4D99D0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4" w:line="360" w:lineRule="auto"/>
        <w:ind w:left="505" w:firstLine="420" w:firstLineChars="200"/>
        <w:textAlignment w:val="baseline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蹲踞式跳远是水平四田径运动跳跃类的重要教学内容，由助跑、起跳、腾空和落地四个紧密相连的环节组成。助跑是为了获得适宜的水平速度；起跳是决定跳远成绩的关键环节，要求快速有力，使人体由水平运动转为抛射运动；腾空阶段的蹲踞式动作能有效保持身体平衡，为合理落地创造条件；落地则需通过收腹举腿、伸小腿等动作，争取更远的落地点。通过蹲踞式跳远的学习，不仅能提高学生的跳跃技能，还能发展其速度、力量、协调、灵敏等身体素质，培养时空感知能力和运动节奏感。</w:t>
      </w:r>
    </w:p>
    <w:p w14:paraId="2298FACA">
      <w:pPr>
        <w:keepNext w:val="0"/>
        <w:keepLines w:val="0"/>
        <w:pageBreakBefore w:val="0"/>
        <w:widowControl/>
        <w:numPr>
          <w:ilvl w:val="0"/>
          <w:numId w:val="9"/>
        </w:numPr>
        <w:wordWrap/>
        <w:overflowPunct/>
        <w:topLinePunct w:val="0"/>
        <w:bidi w:val="0"/>
        <w:spacing w:before="284" w:line="360" w:lineRule="auto"/>
        <w:ind w:left="507"/>
        <w:rPr>
          <w:rFonts w:hint="eastAsia" w:asciiTheme="majorEastAsia" w:hAnsiTheme="majorEastAsia" w:eastAsiaTheme="majorEastAsia" w:cstheme="majorEastAsia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学情分析</w:t>
      </w:r>
    </w:p>
    <w:p w14:paraId="05402C3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479" w:leftChars="228" w:firstLine="420" w:firstLineChars="200"/>
        <w:textAlignment w:val="baseline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八年级学生正处于身体快速发育阶段，身体机能和运动能力逐步增强，具有较强的好奇心和表现欲，对新鲜事物充满探索欲望。但在运动技能学习方面，个体差异较为明显，部分学生协调性和节奏感较好，能较快掌握动作要领；部分学生则存在助跑节奏混乱、起跳不充分、腾空姿态不正确等问题。在心理方面，该年龄段学生自我意识较强，渴望得到他人认可，但面对困难和挫折时，容易产生畏难情绪。教学中需关注学生个体差异，采用多样化教学方法，激发学生学习兴趣，鼓励学生积极参与，帮助他们克服困难，树立自信心。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 </w:t>
      </w:r>
    </w:p>
    <w:p w14:paraId="31133F4C">
      <w:pPr>
        <w:keepNext w:val="0"/>
        <w:keepLines w:val="0"/>
        <w:pageBreakBefore w:val="0"/>
        <w:widowControl/>
        <w:numPr>
          <w:ilvl w:val="0"/>
          <w:numId w:val="9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507" w:leftChars="0" w:firstLine="0" w:firstLineChars="0"/>
        <w:textAlignment w:val="baseline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学习目标</w:t>
      </w:r>
    </w:p>
    <w:p w14:paraId="288AE285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507" w:leftChars="0"/>
        <w:textAlignment w:val="baseline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1.运动能力：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学习助跑与起跳、初步体会腾空步技术，同时发展自身爆发力、速度协调性等素质</w:t>
      </w:r>
    </w:p>
    <w:p w14:paraId="574A6D2A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85" w:line="360" w:lineRule="auto"/>
        <w:ind w:left="479" w:leftChars="228" w:firstLine="0" w:firstLineChars="0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pacing w:val="1"/>
          <w:sz w:val="21"/>
          <w:szCs w:val="21"/>
        </w:rPr>
        <w:t>2.健康行为：</w:t>
      </w:r>
      <w:r>
        <w:rPr>
          <w:rFonts w:hint="eastAsia" w:asciiTheme="majorEastAsia" w:hAnsiTheme="majorEastAsia" w:eastAsiaTheme="majorEastAsia" w:cstheme="majorEastAsia"/>
          <w:spacing w:val="1"/>
          <w:sz w:val="21"/>
          <w:szCs w:val="21"/>
          <w:lang w:val="en-US" w:eastAsia="zh-CN"/>
        </w:rPr>
        <w:t>通过练习发展学生的弹跳能力、协调能力、让学生体验成功的乐趣，促进学生心理健康的发展</w:t>
      </w:r>
    </w:p>
    <w:p w14:paraId="3887205F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" w:line="360" w:lineRule="auto"/>
        <w:ind w:left="481" w:leftChars="229" w:firstLine="0" w:firstLineChars="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position w:val="16"/>
          <w:sz w:val="21"/>
          <w:szCs w:val="21"/>
        </w:rPr>
        <w:t>3.体育品德：</w:t>
      </w:r>
      <w:r>
        <w:rPr>
          <w:rFonts w:hint="eastAsia" w:asciiTheme="majorEastAsia" w:hAnsiTheme="majorEastAsia" w:eastAsiaTheme="majorEastAsia" w:cstheme="majorEastAsia"/>
          <w:position w:val="16"/>
          <w:sz w:val="21"/>
          <w:szCs w:val="21"/>
          <w:lang w:val="en-US" w:eastAsia="zh-CN"/>
        </w:rPr>
        <w:t>培养学生勇敢、果断的精神品质，树立勇敢战胜困难和挫折的信息的优良品质</w:t>
      </w:r>
    </w:p>
    <w:p w14:paraId="58FBC769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88" w:line="360" w:lineRule="auto"/>
        <w:ind w:left="511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五、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学习重难点</w:t>
      </w:r>
    </w:p>
    <w:p w14:paraId="10BACF21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"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position w:val="16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1.</w:t>
      </w:r>
      <w:r>
        <w:rPr>
          <w:rFonts w:hint="eastAsia" w:asciiTheme="majorEastAsia" w:hAnsiTheme="majorEastAsia" w:eastAsiaTheme="majorEastAsia" w:cstheme="majorEastAsia"/>
          <w:position w:val="16"/>
          <w:sz w:val="21"/>
          <w:szCs w:val="21"/>
          <w:lang w:val="en-US" w:eastAsia="zh-CN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重点</w:t>
      </w:r>
      <w:r>
        <w:rPr>
          <w:rFonts w:hint="eastAsia" w:asciiTheme="majorEastAsia" w:hAnsiTheme="majorEastAsia" w:eastAsiaTheme="majorEastAsia" w:cstheme="majorEastAsia"/>
          <w:position w:val="16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hint="eastAsia" w:asciiTheme="majorEastAsia" w:hAnsiTheme="majorEastAsia" w:eastAsiaTheme="majorEastAsia" w:cstheme="majorEastAsia"/>
          <w:position w:val="16"/>
          <w:sz w:val="21"/>
          <w:szCs w:val="21"/>
          <w:lang w:val="en-US" w:eastAsia="zh-CN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起跳有力</w:t>
      </w:r>
    </w:p>
    <w:p w14:paraId="1082191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2.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难点</w:t>
      </w:r>
      <w:r>
        <w:rPr>
          <w:rFonts w:hint="eastAsia" w:asciiTheme="majorEastAsia" w:hAnsiTheme="majorEastAsia" w:eastAsiaTheme="majorEastAsia" w:cstheme="majorEastAsia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助跑起跳与腾空步结合</w:t>
      </w:r>
    </w:p>
    <w:p w14:paraId="37359235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1" w:line="360" w:lineRule="auto"/>
        <w:ind w:left="2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 w14:paraId="3D4E0C55">
      <w:pPr>
        <w:keepNext w:val="0"/>
        <w:keepLines w:val="0"/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before="78" w:line="360" w:lineRule="auto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六、</w:t>
      </w:r>
      <w:r>
        <w:rPr>
          <w:rFonts w:hint="eastAsia" w:asciiTheme="majorEastAsia" w:hAnsiTheme="majorEastAsia" w:eastAsiaTheme="majorEastAsia" w:cstheme="majorEastAsia"/>
          <w:sz w:val="21"/>
          <w:szCs w:val="21"/>
          <w14:textOutline w14:w="4399" w14:cap="sq" w14:cmpd="sng">
            <w14:solidFill>
              <w14:srgbClr w14:val="000000"/>
            </w14:solidFill>
            <w14:prstDash w14:val="solid"/>
            <w14:bevel/>
          </w14:textOutline>
        </w:rPr>
        <w:t>教学过程</w:t>
      </w:r>
    </w:p>
    <w:p w14:paraId="290E909C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16" w:line="360" w:lineRule="auto"/>
        <w:ind w:firstLine="48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准备部分：课堂常规-热身游戏-热身操</w:t>
      </w:r>
    </w:p>
    <w:p w14:paraId="58D5D13D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16" w:line="360" w:lineRule="auto"/>
        <w:ind w:left="479" w:leftChars="228" w:firstLine="0" w:firstLineChars="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基本部分：专项辅助练习-上步（1.3.5步）摆臂练习-小组自主学习助跑腾空步练习（设计远度高度）-组内外组织比赛-素质练习</w:t>
      </w:r>
    </w:p>
    <w:p w14:paraId="2F602B6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16" w:line="360" w:lineRule="auto"/>
        <w:ind w:firstLine="48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结束部分：拉伸放松-总结评价-布置作业-归还器材</w:t>
      </w:r>
    </w:p>
    <w:p w14:paraId="0DEAFCE3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16" w:line="360" w:lineRule="auto"/>
        <w:ind w:firstLine="480"/>
        <w:rPr>
          <w:rFonts w:hint="eastAsia" w:asciiTheme="majorEastAsia" w:hAnsiTheme="majorEastAsia" w:eastAsiaTheme="majorEastAsia" w:cstheme="majorEastAsia"/>
          <w:spacing w:val="9"/>
          <w:sz w:val="21"/>
          <w:szCs w:val="21"/>
        </w:rPr>
      </w:pPr>
    </w:p>
    <w:p w14:paraId="5799B053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16" w:line="360" w:lineRule="auto"/>
        <w:ind w:firstLine="2339" w:firstLineChars="1026"/>
        <w:rPr>
          <w:rFonts w:hint="eastAsia" w:asciiTheme="majorEastAsia" w:hAnsiTheme="majorEastAsia" w:eastAsiaTheme="majorEastAsia" w:cstheme="majorEastAsia"/>
          <w:spacing w:val="9"/>
          <w:sz w:val="21"/>
          <w:szCs w:val="21"/>
          <w:lang w:val="en-US" w:eastAsia="zh-CN"/>
        </w:rPr>
      </w:pPr>
    </w:p>
    <w:p w14:paraId="3C403203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16" w:line="360" w:lineRule="auto"/>
        <w:ind w:firstLine="2339" w:firstLineChars="1026"/>
        <w:rPr>
          <w:rFonts w:hint="eastAsia" w:asciiTheme="majorEastAsia" w:hAnsiTheme="majorEastAsia" w:eastAsiaTheme="majorEastAsia" w:cstheme="majorEastAsia"/>
          <w:spacing w:val="9"/>
          <w:sz w:val="21"/>
          <w:szCs w:val="21"/>
          <w:lang w:val="en-US" w:eastAsia="zh-CN"/>
        </w:rPr>
      </w:pPr>
    </w:p>
    <w:p w14:paraId="68DB224D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16" w:line="360" w:lineRule="auto"/>
        <w:ind w:firstLine="2339" w:firstLineChars="1026"/>
        <w:rPr>
          <w:rFonts w:hint="eastAsia" w:asciiTheme="majorEastAsia" w:hAnsiTheme="majorEastAsia" w:eastAsiaTheme="majorEastAsia" w:cstheme="majorEastAsia"/>
          <w:spacing w:val="9"/>
          <w:sz w:val="21"/>
          <w:szCs w:val="21"/>
          <w:lang w:val="en-US" w:eastAsia="zh-CN"/>
        </w:rPr>
      </w:pPr>
    </w:p>
    <w:p w14:paraId="4F620AA5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before="216" w:line="360" w:lineRule="auto"/>
        <w:ind w:firstLine="2339" w:firstLineChars="1026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pacing w:val="9"/>
          <w:sz w:val="21"/>
          <w:szCs w:val="21"/>
          <w:lang w:val="en-US" w:eastAsia="zh-CN"/>
        </w:rPr>
        <w:t>蹲踞式跳远起跳、腾空步</w:t>
      </w:r>
      <w:r>
        <w:rPr>
          <w:rFonts w:hint="eastAsia" w:asciiTheme="majorEastAsia" w:hAnsiTheme="majorEastAsia" w:eastAsiaTheme="majorEastAsia" w:cstheme="majorEastAsia"/>
          <w:spacing w:val="9"/>
          <w:sz w:val="21"/>
          <w:szCs w:val="21"/>
        </w:rPr>
        <w:t>课时教学计划</w:t>
      </w:r>
    </w:p>
    <w:tbl>
      <w:tblPr>
        <w:tblStyle w:val="6"/>
        <w:tblW w:w="9061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6"/>
        <w:gridCol w:w="1533"/>
        <w:gridCol w:w="148"/>
        <w:gridCol w:w="1681"/>
        <w:gridCol w:w="198"/>
        <w:gridCol w:w="259"/>
        <w:gridCol w:w="594"/>
        <w:gridCol w:w="630"/>
        <w:gridCol w:w="1168"/>
        <w:gridCol w:w="513"/>
        <w:gridCol w:w="428"/>
        <w:gridCol w:w="126"/>
        <w:gridCol w:w="6"/>
        <w:gridCol w:w="547"/>
        <w:gridCol w:w="13"/>
        <w:gridCol w:w="561"/>
      </w:tblGrid>
      <w:tr w14:paraId="1498E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656" w:type="dxa"/>
            <w:vAlign w:val="center"/>
          </w:tcPr>
          <w:p w14:paraId="5809BA2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老师</w:t>
            </w:r>
          </w:p>
        </w:tc>
        <w:tc>
          <w:tcPr>
            <w:tcW w:w="1533" w:type="dxa"/>
            <w:vAlign w:val="top"/>
          </w:tcPr>
          <w:p w14:paraId="6923F54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ind w:left="760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杨杰</w:t>
            </w:r>
          </w:p>
        </w:tc>
        <w:tc>
          <w:tcPr>
            <w:tcW w:w="2286" w:type="dxa"/>
            <w:gridSpan w:val="4"/>
            <w:vAlign w:val="center"/>
          </w:tcPr>
          <w:p w14:paraId="35969FF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单元课次</w:t>
            </w:r>
          </w:p>
        </w:tc>
        <w:tc>
          <w:tcPr>
            <w:tcW w:w="2392" w:type="dxa"/>
            <w:gridSpan w:val="3"/>
            <w:vAlign w:val="center"/>
          </w:tcPr>
          <w:p w14:paraId="587195D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3/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18</w:t>
            </w:r>
          </w:p>
        </w:tc>
        <w:tc>
          <w:tcPr>
            <w:tcW w:w="941" w:type="dxa"/>
            <w:gridSpan w:val="2"/>
            <w:vAlign w:val="center"/>
          </w:tcPr>
          <w:p w14:paraId="099CB9D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人数</w:t>
            </w:r>
          </w:p>
        </w:tc>
        <w:tc>
          <w:tcPr>
            <w:tcW w:w="1253" w:type="dxa"/>
            <w:gridSpan w:val="5"/>
            <w:vAlign w:val="center"/>
          </w:tcPr>
          <w:p w14:paraId="2DABDD7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90"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40</w:t>
            </w:r>
          </w:p>
        </w:tc>
      </w:tr>
      <w:tr w14:paraId="07B52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56" w:type="dxa"/>
            <w:vAlign w:val="center"/>
          </w:tcPr>
          <w:p w14:paraId="41BF765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学</w:t>
            </w:r>
          </w:p>
          <w:p w14:paraId="73FEDD5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习</w:t>
            </w:r>
          </w:p>
          <w:p w14:paraId="6BBE814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目</w:t>
            </w:r>
          </w:p>
          <w:p w14:paraId="3643531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标</w:t>
            </w:r>
          </w:p>
        </w:tc>
        <w:tc>
          <w:tcPr>
            <w:tcW w:w="8405" w:type="dxa"/>
            <w:gridSpan w:val="15"/>
            <w:vAlign w:val="top"/>
          </w:tcPr>
          <w:p w14:paraId="5ED4DF4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运动能力：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学习助跑与起跳、初步体会腾空步技术，同时发展自身爆发力、速度协调性等素质</w:t>
            </w:r>
          </w:p>
          <w:p w14:paraId="0A0CB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2.健康行为：</w:t>
            </w:r>
            <w:r>
              <w:rPr>
                <w:rFonts w:hint="eastAsia" w:asciiTheme="majorEastAsia" w:hAnsiTheme="majorEastAsia" w:eastAsiaTheme="majorEastAsia" w:cstheme="majorEastAsia"/>
                <w:spacing w:val="1"/>
                <w:sz w:val="21"/>
                <w:szCs w:val="21"/>
                <w:lang w:val="en-US" w:eastAsia="zh-CN"/>
              </w:rPr>
              <w:t>通过练习发展学生的弹跳能力、协调能力、让学生体验成功的乐趣，促进学生心理健康的发展</w:t>
            </w:r>
          </w:p>
          <w:p w14:paraId="0521FCC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position w:val="16"/>
                <w:sz w:val="21"/>
                <w:szCs w:val="21"/>
                <w:lang w:val="en-US" w:eastAsia="zh-CN"/>
              </w:rPr>
              <w:t>3.体育品德：</w:t>
            </w:r>
            <w:r>
              <w:rPr>
                <w:rFonts w:hint="eastAsia" w:asciiTheme="majorEastAsia" w:hAnsiTheme="majorEastAsia" w:eastAsiaTheme="majorEastAsia" w:cstheme="majorEastAsia"/>
                <w:position w:val="16"/>
                <w:sz w:val="21"/>
                <w:szCs w:val="21"/>
                <w:lang w:val="en-US" w:eastAsia="zh-CN"/>
              </w:rPr>
              <w:t>培养学生勇敢、果断的精神品质，树立勇敢战胜困难和挫折的信息的优良品质</w:t>
            </w:r>
          </w:p>
          <w:p w14:paraId="20ECAEC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ind w:right="191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555616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56" w:type="dxa"/>
            <w:tcBorders>
              <w:bottom w:val="single" w:color="000000" w:sz="4" w:space="0"/>
            </w:tcBorders>
            <w:vAlign w:val="center"/>
          </w:tcPr>
          <w:p w14:paraId="354F7A3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学习</w:t>
            </w:r>
          </w:p>
          <w:p w14:paraId="2B6BEF5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重点</w:t>
            </w:r>
          </w:p>
        </w:tc>
        <w:tc>
          <w:tcPr>
            <w:tcW w:w="8405" w:type="dxa"/>
            <w:gridSpan w:val="15"/>
            <w:vAlign w:val="center"/>
          </w:tcPr>
          <w:p w14:paraId="5D0985D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3" w:line="360" w:lineRule="auto"/>
              <w:ind w:left="120" w:right="118" w:firstLine="1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起跳有力</w:t>
            </w:r>
          </w:p>
        </w:tc>
      </w:tr>
      <w:tr w14:paraId="0188D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56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 w14:paraId="3BBDBBA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7"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学习</w:t>
            </w:r>
          </w:p>
          <w:p w14:paraId="197A3BC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7"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难点</w:t>
            </w:r>
          </w:p>
        </w:tc>
        <w:tc>
          <w:tcPr>
            <w:tcW w:w="8405" w:type="dxa"/>
            <w:gridSpan w:val="15"/>
            <w:vAlign w:val="center"/>
          </w:tcPr>
          <w:p w14:paraId="57204AD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37" w:line="360" w:lineRule="auto"/>
              <w:ind w:left="120" w:right="174" w:firstLine="1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助跑起跳与腾空步结合</w:t>
            </w:r>
          </w:p>
        </w:tc>
      </w:tr>
      <w:tr w14:paraId="3FE8C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Merge w:val="restart"/>
            <w:tcBorders>
              <w:top w:val="single" w:color="000000" w:sz="4" w:space="0"/>
            </w:tcBorders>
            <w:vAlign w:val="center"/>
          </w:tcPr>
          <w:p w14:paraId="36E506E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课的</w:t>
            </w:r>
          </w:p>
          <w:p w14:paraId="10D6132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结构</w:t>
            </w:r>
          </w:p>
        </w:tc>
        <w:tc>
          <w:tcPr>
            <w:tcW w:w="1681" w:type="dxa"/>
            <w:gridSpan w:val="2"/>
            <w:vMerge w:val="restart"/>
            <w:vAlign w:val="center"/>
          </w:tcPr>
          <w:p w14:paraId="7899EBD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学习内容</w:t>
            </w:r>
          </w:p>
        </w:tc>
        <w:tc>
          <w:tcPr>
            <w:tcW w:w="1681" w:type="dxa"/>
            <w:vMerge w:val="restart"/>
            <w:vAlign w:val="center"/>
          </w:tcPr>
          <w:p w14:paraId="7EF99B9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教师指导策略</w:t>
            </w:r>
          </w:p>
        </w:tc>
        <w:tc>
          <w:tcPr>
            <w:tcW w:w="1681" w:type="dxa"/>
            <w:gridSpan w:val="4"/>
            <w:vMerge w:val="restart"/>
            <w:vAlign w:val="center"/>
          </w:tcPr>
          <w:p w14:paraId="1C4730B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学生学练活动</w:t>
            </w:r>
          </w:p>
        </w:tc>
        <w:tc>
          <w:tcPr>
            <w:tcW w:w="1681" w:type="dxa"/>
            <w:gridSpan w:val="2"/>
            <w:vMerge w:val="restart"/>
            <w:vAlign w:val="center"/>
          </w:tcPr>
          <w:p w14:paraId="32485B7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组织、教法要求</w:t>
            </w:r>
          </w:p>
        </w:tc>
        <w:tc>
          <w:tcPr>
            <w:tcW w:w="1681" w:type="dxa"/>
            <w:gridSpan w:val="6"/>
            <w:vAlign w:val="top"/>
          </w:tcPr>
          <w:p w14:paraId="2E405E6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47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运动负荷</w:t>
            </w:r>
          </w:p>
        </w:tc>
      </w:tr>
      <w:tr w14:paraId="6C1498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Merge w:val="continue"/>
            <w:vAlign w:val="top"/>
          </w:tcPr>
          <w:p w14:paraId="624010A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1681" w:type="dxa"/>
            <w:gridSpan w:val="2"/>
            <w:vMerge w:val="continue"/>
            <w:vAlign w:val="top"/>
          </w:tcPr>
          <w:p w14:paraId="577D66E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1681" w:type="dxa"/>
            <w:vMerge w:val="continue"/>
            <w:vAlign w:val="top"/>
          </w:tcPr>
          <w:p w14:paraId="4F86A805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1681" w:type="dxa"/>
            <w:gridSpan w:val="4"/>
            <w:vMerge w:val="continue"/>
            <w:vAlign w:val="top"/>
          </w:tcPr>
          <w:p w14:paraId="6021F02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1681" w:type="dxa"/>
            <w:gridSpan w:val="2"/>
            <w:vMerge w:val="continue"/>
            <w:vAlign w:val="top"/>
          </w:tcPr>
          <w:p w14:paraId="64B9A13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54" w:type="dxa"/>
            <w:gridSpan w:val="2"/>
            <w:vAlign w:val="center"/>
          </w:tcPr>
          <w:p w14:paraId="25F84F6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时间</w:t>
            </w:r>
          </w:p>
        </w:tc>
        <w:tc>
          <w:tcPr>
            <w:tcW w:w="553" w:type="dxa"/>
            <w:gridSpan w:val="2"/>
            <w:vAlign w:val="center"/>
          </w:tcPr>
          <w:p w14:paraId="014C98D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次数</w:t>
            </w:r>
          </w:p>
        </w:tc>
        <w:tc>
          <w:tcPr>
            <w:tcW w:w="574" w:type="dxa"/>
            <w:gridSpan w:val="2"/>
            <w:vAlign w:val="center"/>
          </w:tcPr>
          <w:p w14:paraId="228FC4D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强度</w:t>
            </w:r>
          </w:p>
        </w:tc>
      </w:tr>
      <w:tr w14:paraId="7C8000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Align w:val="center"/>
          </w:tcPr>
          <w:p w14:paraId="1571C81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开</w:t>
            </w:r>
          </w:p>
          <w:p w14:paraId="4CE6A4E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始</w:t>
            </w:r>
          </w:p>
          <w:p w14:paraId="084D780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部</w:t>
            </w:r>
          </w:p>
          <w:p w14:paraId="74C19A8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分</w:t>
            </w:r>
          </w:p>
        </w:tc>
        <w:tc>
          <w:tcPr>
            <w:tcW w:w="1681" w:type="dxa"/>
            <w:gridSpan w:val="2"/>
            <w:vAlign w:val="top"/>
          </w:tcPr>
          <w:p w14:paraId="3A702E3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</w:rPr>
              <w:t>.课堂常规</w:t>
            </w:r>
          </w:p>
          <w:p w14:paraId="6BF7412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4" w:line="360" w:lineRule="auto"/>
              <w:ind w:left="118" w:leftChars="0" w:right="196" w:rightChars="0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681" w:type="dxa"/>
            <w:vAlign w:val="top"/>
          </w:tcPr>
          <w:p w14:paraId="10557E8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</w:rPr>
              <w:t>1.师生问好</w:t>
            </w:r>
          </w:p>
          <w:p w14:paraId="1FAB517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4"/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</w:rPr>
              <w:t>2.宣布本节课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  <w:t>的内容和要求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</w:rPr>
              <w:t xml:space="preserve"> </w:t>
            </w:r>
          </w:p>
          <w:p w14:paraId="64432FE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4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  <w:t>3.检查服装，安排见习生</w:t>
            </w:r>
          </w:p>
          <w:p w14:paraId="143EA08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7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</w:rPr>
              <w:t>4.安全教育</w:t>
            </w:r>
          </w:p>
        </w:tc>
        <w:tc>
          <w:tcPr>
            <w:tcW w:w="1681" w:type="dxa"/>
            <w:gridSpan w:val="4"/>
            <w:vAlign w:val="top"/>
          </w:tcPr>
          <w:p w14:paraId="6A3DB9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要指定位置集合</w:t>
            </w:r>
          </w:p>
          <w:p w14:paraId="52629E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体委整队，检查人数</w:t>
            </w:r>
          </w:p>
          <w:p w14:paraId="09F352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向老师报告，师生问好</w:t>
            </w:r>
          </w:p>
          <w:p w14:paraId="671956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明确学习内容</w:t>
            </w:r>
          </w:p>
          <w:p w14:paraId="12D4F3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5.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安排见习生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列</w:t>
            </w:r>
          </w:p>
          <w:p w14:paraId="6367629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2" w:line="360" w:lineRule="auto"/>
              <w:ind w:left="122" w:leftChars="0" w:right="145" w:rightChars="0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1681" w:type="dxa"/>
            <w:gridSpan w:val="2"/>
            <w:vAlign w:val="top"/>
          </w:tcPr>
          <w:p w14:paraId="4CF4EA8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462F2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1.组织形式</w:t>
            </w:r>
          </w:p>
          <w:p w14:paraId="18D620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17780</wp:posOffset>
                      </wp:positionV>
                      <wp:extent cx="133350" cy="123825"/>
                      <wp:effectExtent l="10795" t="13335" r="27305" b="15240"/>
                      <wp:wrapNone/>
                      <wp:docPr id="2" name="等腰三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4460" y="4549140"/>
                                <a:ext cx="133350" cy="1238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35pt;margin-top:1.4pt;height:9.75pt;width:10.5pt;z-index:251659264;v-text-anchor:middle;mso-width-relative:page;mso-height-relative:page;" fillcolor="#4874CB [3204]" filled="t" stroked="t" coordsize="21600,21600" o:gfxdata="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Bgcoa7UAAAABgEAAA8AAAAAAAAAAQAgAAAAIgAAAGRycy9kb3ducmV2LnhtbFBL&#10;AQIUABQAAAAIAIdO4kD5XG/fpQIAAC4FAAAOAAAAAAAAAAEAIAAAACMBAABkcnMvZTJvRG9jLnht&#10;bFBLBQYAAAAABgAGAFkBAAA6BgAAAAA=&#10;" adj="10800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00199C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×××××××</w:t>
            </w:r>
          </w:p>
          <w:p w14:paraId="7DFA4F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×××××××</w:t>
            </w:r>
          </w:p>
          <w:p w14:paraId="172EFF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×××××××</w:t>
            </w:r>
          </w:p>
          <w:p w14:paraId="47FB79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105" w:leftChars="50"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×××××××</w:t>
            </w:r>
          </w:p>
          <w:p w14:paraId="33F7ED2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left="147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要求：快静齐</w:t>
            </w:r>
          </w:p>
          <w:p w14:paraId="30C6E3D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46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54" w:type="dxa"/>
            <w:gridSpan w:val="2"/>
            <w:vAlign w:val="center"/>
          </w:tcPr>
          <w:p w14:paraId="2A8517A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53" w:type="dxa"/>
            <w:gridSpan w:val="2"/>
            <w:vAlign w:val="center"/>
          </w:tcPr>
          <w:p w14:paraId="0206719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74" w:type="dxa"/>
            <w:gridSpan w:val="2"/>
            <w:vAlign w:val="center"/>
          </w:tcPr>
          <w:p w14:paraId="5F6ED0B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小</w:t>
            </w:r>
          </w:p>
        </w:tc>
      </w:tr>
      <w:tr w14:paraId="692A63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Merge w:val="restart"/>
            <w:vAlign w:val="center"/>
          </w:tcPr>
          <w:p w14:paraId="6F2D6FC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准</w:t>
            </w:r>
          </w:p>
          <w:p w14:paraId="54EC365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备</w:t>
            </w:r>
          </w:p>
          <w:p w14:paraId="331306E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部</w:t>
            </w:r>
          </w:p>
          <w:p w14:paraId="51FC544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分</w:t>
            </w:r>
          </w:p>
        </w:tc>
        <w:tc>
          <w:tcPr>
            <w:tcW w:w="1681" w:type="dxa"/>
            <w:gridSpan w:val="2"/>
            <w:vAlign w:val="top"/>
          </w:tcPr>
          <w:p w14:paraId="0E0AF890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0"/>
              </w:numPr>
              <w:wordWrap/>
              <w:overflowPunct/>
              <w:topLinePunct w:val="0"/>
              <w:bidi w:val="0"/>
              <w:spacing w:before="104" w:line="360" w:lineRule="auto"/>
              <w:ind w:left="116" w:leftChars="0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单脚跳猜拳游戏</w:t>
            </w:r>
          </w:p>
          <w:p w14:paraId="6065EDE2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0"/>
              </w:numPr>
              <w:wordWrap/>
              <w:overflowPunct/>
              <w:topLinePunct w:val="0"/>
              <w:bidi w:val="0"/>
              <w:spacing w:before="104" w:line="360" w:lineRule="auto"/>
              <w:ind w:left="116" w:leftChars="0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热身操</w:t>
            </w:r>
          </w:p>
          <w:p w14:paraId="5D0C4DD5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wordWrap/>
              <w:overflowPunct/>
              <w:topLinePunct w:val="0"/>
              <w:bidi w:val="0"/>
              <w:spacing w:before="104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提踵抬头</w:t>
            </w:r>
          </w:p>
          <w:p w14:paraId="7BA95E17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wordWrap/>
              <w:overflowPunct/>
              <w:topLinePunct w:val="0"/>
              <w:bidi w:val="0"/>
              <w:spacing w:before="104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绕肩摆臂</w:t>
            </w:r>
          </w:p>
          <w:p w14:paraId="75DF9CA9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wordWrap/>
              <w:overflowPunct/>
              <w:topLinePunct w:val="0"/>
              <w:bidi w:val="0"/>
              <w:spacing w:before="104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体转体侧</w:t>
            </w:r>
          </w:p>
          <w:p w14:paraId="63C967C2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wordWrap/>
              <w:overflowPunct/>
              <w:topLinePunct w:val="0"/>
              <w:bidi w:val="0"/>
              <w:spacing w:before="104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弓步压腿</w:t>
            </w:r>
          </w:p>
        </w:tc>
        <w:tc>
          <w:tcPr>
            <w:tcW w:w="1681" w:type="dxa"/>
            <w:vAlign w:val="top"/>
          </w:tcPr>
          <w:p w14:paraId="02DD520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7D3423C7"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讲解游戏规则，有序组织学生玩游戏，强调安全</w:t>
            </w:r>
          </w:p>
          <w:p w14:paraId="567D39D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51F3F50A"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教师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带领学生一起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热身</w:t>
            </w:r>
          </w:p>
          <w:p w14:paraId="2E2ED2B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637BE9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AB1303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1DCF0D4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21" w:leftChars="0" w:right="114" w:rightChars="0" w:firstLine="2" w:firstLineChars="0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681" w:type="dxa"/>
            <w:gridSpan w:val="4"/>
            <w:vAlign w:val="top"/>
          </w:tcPr>
          <w:p w14:paraId="570D4F0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CF3D9D7"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遵守游戏规则，积极参与，注意安全</w:t>
            </w:r>
          </w:p>
          <w:p w14:paraId="374611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en-US"/>
              </w:rPr>
            </w:pPr>
          </w:p>
          <w:p w14:paraId="44DEDB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7"/>
                <w:sz w:val="21"/>
                <w:szCs w:val="21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pacing w:val="-58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跟着老师一起做热身操</w:t>
            </w: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</w:rPr>
              <w:t>，认真投入</w:t>
            </w:r>
          </w:p>
        </w:tc>
        <w:tc>
          <w:tcPr>
            <w:tcW w:w="1681" w:type="dxa"/>
            <w:gridSpan w:val="2"/>
            <w:vAlign w:val="top"/>
          </w:tcPr>
          <w:p w14:paraId="341CCB7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651A548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组织形式：</w:t>
            </w:r>
          </w:p>
          <w:p w14:paraId="250830E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02FF346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73009F6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85825" cy="877570"/>
                  <wp:effectExtent l="0" t="0" r="9525" b="17780"/>
                  <wp:docPr id="1" name="图片 1" descr="天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天天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D112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</w:pPr>
          </w:p>
          <w:p w14:paraId="1E77CE9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57A5CA0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420BAD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1E3702D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554" w:type="dxa"/>
            <w:gridSpan w:val="2"/>
            <w:vAlign w:val="center"/>
          </w:tcPr>
          <w:p w14:paraId="4B6C80B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53" w:type="dxa"/>
            <w:gridSpan w:val="2"/>
            <w:vAlign w:val="center"/>
          </w:tcPr>
          <w:p w14:paraId="478672C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74" w:type="dxa"/>
            <w:gridSpan w:val="2"/>
            <w:vAlign w:val="center"/>
          </w:tcPr>
          <w:p w14:paraId="31CA549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中</w:t>
            </w:r>
          </w:p>
        </w:tc>
      </w:tr>
      <w:tr w14:paraId="624EF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Merge w:val="continue"/>
            <w:vAlign w:val="top"/>
          </w:tcPr>
          <w:p w14:paraId="557A45E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ind w:left="126" w:leftChars="0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8405" w:type="dxa"/>
            <w:gridSpan w:val="15"/>
            <w:vAlign w:val="top"/>
          </w:tcPr>
          <w:p w14:paraId="6E2F107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【设计意图】通过</w:t>
            </w: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单脚跳猜拳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小游戏，集中学生注意力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:lang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，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调动学生的积极性，激发学生的运动兴趣，使学生快速进入课堂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;专项热身操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充</w:t>
            </w:r>
            <w:r>
              <w:rPr>
                <w:rFonts w:hint="eastAsia" w:asciiTheme="majorEastAsia" w:hAnsiTheme="majorEastAsia" w:eastAsiaTheme="majorEastAsia" w:cstheme="majorEastAsia"/>
                <w:spacing w:val="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分活动各关节，防止运动损伤，为本课所学内容奠定基础</w:t>
            </w:r>
          </w:p>
        </w:tc>
      </w:tr>
      <w:tr w14:paraId="202E3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Align w:val="center"/>
          </w:tcPr>
          <w:p w14:paraId="7BD6130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基</w:t>
            </w:r>
          </w:p>
          <w:p w14:paraId="4112C87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本</w:t>
            </w:r>
          </w:p>
          <w:p w14:paraId="1CC2D00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部</w:t>
            </w:r>
          </w:p>
          <w:p w14:paraId="6FD8682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1681" w:type="dxa"/>
            <w:gridSpan w:val="2"/>
            <w:vAlign w:val="top"/>
          </w:tcPr>
          <w:p w14:paraId="5947474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3BFCDBCD">
            <w:pPr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复习原地蹬地摆臂练习（单脚起跳，双脚落地）</w:t>
            </w:r>
          </w:p>
          <w:p w14:paraId="43D1F9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19D3CE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4AA5F1D5">
            <w:pPr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观看教师动作示范，学习起跳，腾空步技术</w:t>
            </w:r>
          </w:p>
          <w:p w14:paraId="423B811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44686A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236097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17C85D0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2944B8D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3A27A711">
            <w:pPr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wordWrap/>
              <w:overflowPunct/>
              <w:topLinePunct w:val="0"/>
              <w:bidi w:val="0"/>
              <w:spacing w:line="360" w:lineRule="auto"/>
              <w:ind w:left="0" w:leftChars="0" w:firstLine="0" w:firstLineChars="0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做上1步、3步、5步起跳过垫子练习（有力脚为起跳脚，并卷起裤脚）</w:t>
            </w:r>
          </w:p>
          <w:p w14:paraId="4329AAC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02C3338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55FE12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61C27F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24371E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376BE9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1F34F0E0">
            <w:pPr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小组合作学习（1）跳一个垫子的高度（起跳积极有力）</w:t>
            </w:r>
          </w:p>
          <w:p w14:paraId="7D6831B8">
            <w:pPr>
              <w:keepNext w:val="0"/>
              <w:keepLines w:val="0"/>
              <w:pageBreakBefore w:val="0"/>
              <w:widowControl/>
              <w:numPr>
                <w:ilvl w:val="0"/>
                <w:numId w:val="15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在（1）的基础上再增加一张垫子，练习腾空步（感受空中滑翔）</w:t>
            </w:r>
          </w:p>
          <w:p w14:paraId="3C6F2240">
            <w:pPr>
              <w:keepNext w:val="0"/>
              <w:keepLines w:val="0"/>
              <w:pageBreakBefore w:val="0"/>
              <w:widowControl/>
              <w:numPr>
                <w:ilvl w:val="0"/>
                <w:numId w:val="15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赛一赛（跳过水坑）</w:t>
            </w:r>
          </w:p>
          <w:p w14:paraId="2B8C9D8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小组内在（2）的基础上做完整蹲踞式跳远动作，组内选出最强选手参与组与组之间的比赛，男女生各决出一名优胜者</w:t>
            </w:r>
          </w:p>
          <w:p w14:paraId="4F0B3DD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5A19F166">
            <w:pPr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体能加油站</w:t>
            </w:r>
          </w:p>
          <w:p w14:paraId="5E4270CA">
            <w:pPr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仰卧起坐</w:t>
            </w:r>
          </w:p>
          <w:p w14:paraId="107FA4D8">
            <w:pPr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悬垂举腿</w:t>
            </w:r>
          </w:p>
          <w:p w14:paraId="22B71C4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5C17EF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22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1A87F99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1" w:line="360" w:lineRule="auto"/>
              <w:ind w:left="116" w:right="114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9AB54E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356BBA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F5E888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6E9EB6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38BB581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C3453F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52" w:line="360" w:lineRule="auto"/>
              <w:ind w:left="117" w:right="46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F30CD6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9" w:line="360" w:lineRule="auto"/>
              <w:ind w:left="123" w:leftChars="0"/>
              <w:jc w:val="left"/>
              <w:rPr>
                <w:rFonts w:hint="eastAsia" w:asciiTheme="majorEastAsia" w:hAnsiTheme="majorEastAsia" w:eastAsiaTheme="majorEastAsia" w:cstheme="majorEastAsia"/>
                <w:spacing w:val="-3"/>
                <w:sz w:val="21"/>
                <w:szCs w:val="21"/>
                <w:lang w:val="en-US" w:eastAsia="en-US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681" w:type="dxa"/>
            <w:vAlign w:val="top"/>
          </w:tcPr>
          <w:p w14:paraId="2A9EA48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3D66B986">
            <w:pPr>
              <w:keepNext w:val="0"/>
              <w:keepLines w:val="0"/>
              <w:pageBreakBefore w:val="0"/>
              <w:widowControl/>
              <w:numPr>
                <w:ilvl w:val="0"/>
                <w:numId w:val="17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哨声组织学生集体练习</w:t>
            </w:r>
          </w:p>
          <w:p w14:paraId="5C5E9470">
            <w:pPr>
              <w:keepNext w:val="0"/>
              <w:keepLines w:val="0"/>
              <w:pageBreakBefore w:val="0"/>
              <w:widowControl/>
              <w:numPr>
                <w:ilvl w:val="0"/>
                <w:numId w:val="17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强调安全，单跳双落</w:t>
            </w:r>
          </w:p>
          <w:p w14:paraId="51636AE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3B299133">
            <w:pPr>
              <w:keepNext w:val="0"/>
              <w:keepLines w:val="0"/>
              <w:pageBreakBefore w:val="0"/>
              <w:widowControl/>
              <w:numPr>
                <w:ilvl w:val="0"/>
                <w:numId w:val="18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教师做示范，讲解动作要领（起跳：蹬伸用力起跳快，摆臂摆腿配合快。腾空步：起跳后保持摆动腿屈膝前摆至大腿接近水平位置）</w:t>
            </w:r>
          </w:p>
          <w:p w14:paraId="7E8621B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083E0309">
            <w:pPr>
              <w:keepNext w:val="0"/>
              <w:keepLines w:val="0"/>
              <w:pageBreakBefore w:val="0"/>
              <w:widowControl/>
              <w:numPr>
                <w:ilvl w:val="0"/>
                <w:numId w:val="19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教师示范，哨声指挥</w:t>
            </w:r>
          </w:p>
          <w:p w14:paraId="2B372E06">
            <w:pPr>
              <w:keepNext w:val="0"/>
              <w:keepLines w:val="0"/>
              <w:pageBreakBefore w:val="0"/>
              <w:widowControl/>
              <w:numPr>
                <w:ilvl w:val="0"/>
                <w:numId w:val="19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强调蹬伸有力，摆臂积极</w:t>
            </w:r>
          </w:p>
          <w:p w14:paraId="4C55F674">
            <w:pPr>
              <w:keepNext w:val="0"/>
              <w:keepLines w:val="0"/>
              <w:pageBreakBefore w:val="0"/>
              <w:widowControl/>
              <w:numPr>
                <w:ilvl w:val="0"/>
                <w:numId w:val="19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巡回指导纠错</w:t>
            </w:r>
          </w:p>
          <w:p w14:paraId="257C2EDF">
            <w:pPr>
              <w:keepNext w:val="0"/>
              <w:keepLines w:val="0"/>
              <w:pageBreakBefore w:val="0"/>
              <w:widowControl/>
              <w:numPr>
                <w:ilvl w:val="0"/>
                <w:numId w:val="19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强调安全</w:t>
            </w:r>
          </w:p>
          <w:p w14:paraId="7D4C1AC0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14711A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2366470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3D6A37C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5A3A020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6ADDE7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2A250FF2">
            <w:pPr>
              <w:keepNext w:val="0"/>
              <w:keepLines w:val="0"/>
              <w:pageBreakBefore w:val="0"/>
              <w:widowControl/>
              <w:numPr>
                <w:ilvl w:val="0"/>
                <w:numId w:val="20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提问：影响跳远远度的因素，引出起跳不充分、腾空步姿势不正确</w:t>
            </w:r>
          </w:p>
          <w:p w14:paraId="4611D700">
            <w:pPr>
              <w:keepNext w:val="0"/>
              <w:keepLines w:val="0"/>
              <w:pageBreakBefore w:val="0"/>
              <w:widowControl/>
              <w:numPr>
                <w:ilvl w:val="0"/>
                <w:numId w:val="20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组织小组看图合作练习</w:t>
            </w:r>
          </w:p>
          <w:p w14:paraId="412666CF">
            <w:pPr>
              <w:keepNext w:val="0"/>
              <w:keepLines w:val="0"/>
              <w:pageBreakBefore w:val="0"/>
              <w:widowControl/>
              <w:numPr>
                <w:ilvl w:val="0"/>
                <w:numId w:val="20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巡回观察指导</w:t>
            </w:r>
          </w:p>
          <w:p w14:paraId="7607489B">
            <w:pPr>
              <w:keepNext w:val="0"/>
              <w:keepLines w:val="0"/>
              <w:pageBreakBefore w:val="0"/>
              <w:widowControl/>
              <w:numPr>
                <w:ilvl w:val="0"/>
                <w:numId w:val="20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组织优生示范</w:t>
            </w:r>
          </w:p>
          <w:p w14:paraId="1E0FFA96">
            <w:pPr>
              <w:keepNext w:val="0"/>
              <w:keepLines w:val="0"/>
              <w:pageBreakBefore w:val="0"/>
              <w:widowControl/>
              <w:numPr>
                <w:ilvl w:val="0"/>
                <w:numId w:val="20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组织比赛</w:t>
            </w:r>
          </w:p>
          <w:p w14:paraId="0F3E9ADB">
            <w:pPr>
              <w:keepNext w:val="0"/>
              <w:keepLines w:val="0"/>
              <w:pageBreakBefore w:val="0"/>
              <w:widowControl/>
              <w:numPr>
                <w:ilvl w:val="0"/>
                <w:numId w:val="20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强调安全</w:t>
            </w:r>
          </w:p>
          <w:p w14:paraId="53A9A8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left"/>
              <w:textAlignment w:val="baseline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7.组织学生体能练习</w:t>
            </w:r>
          </w:p>
          <w:p w14:paraId="107459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2CD2DC5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0A7B9DE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364321D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6E4B3FA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C1705B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408A94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C1F4D8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54F4E10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5617A5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197E5E0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C0424A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20" w:leftChars="0"/>
              <w:jc w:val="left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681" w:type="dxa"/>
            <w:gridSpan w:val="4"/>
            <w:vAlign w:val="top"/>
          </w:tcPr>
          <w:p w14:paraId="087C187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jc w:val="left"/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</w:rPr>
            </w:pPr>
          </w:p>
          <w:p w14:paraId="69245895">
            <w:pPr>
              <w:keepNext w:val="0"/>
              <w:keepLines w:val="0"/>
              <w:pageBreakBefore w:val="0"/>
              <w:widowControl/>
              <w:numPr>
                <w:ilvl w:val="0"/>
                <w:numId w:val="21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听哨声集体练习</w:t>
            </w:r>
          </w:p>
          <w:p w14:paraId="6D20A6C2">
            <w:pPr>
              <w:keepNext w:val="0"/>
              <w:keepLines w:val="0"/>
              <w:pageBreakBefore w:val="0"/>
              <w:widowControl/>
              <w:numPr>
                <w:ilvl w:val="0"/>
                <w:numId w:val="21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注意安全</w:t>
            </w:r>
          </w:p>
          <w:p w14:paraId="0D537625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C7C825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CD521D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1.学生认真观看动作示范并明确动作要求</w:t>
            </w:r>
          </w:p>
          <w:p w14:paraId="14C4263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1047F6F5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C81AFD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2F9A5C1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1EE4F63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9A39FF7">
            <w:pPr>
              <w:keepNext w:val="0"/>
              <w:keepLines w:val="0"/>
              <w:pageBreakBefore w:val="0"/>
              <w:widowControl/>
              <w:numPr>
                <w:ilvl w:val="0"/>
                <w:numId w:val="22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听哨声集体练习</w:t>
            </w:r>
          </w:p>
          <w:p w14:paraId="5D6EE512">
            <w:pPr>
              <w:keepNext w:val="0"/>
              <w:keepLines w:val="0"/>
              <w:pageBreakBefore w:val="0"/>
              <w:widowControl/>
              <w:numPr>
                <w:ilvl w:val="0"/>
                <w:numId w:val="22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注意动作要领</w:t>
            </w:r>
          </w:p>
          <w:p w14:paraId="57D5CF11">
            <w:pPr>
              <w:keepNext w:val="0"/>
              <w:keepLines w:val="0"/>
              <w:pageBreakBefore w:val="0"/>
              <w:widowControl/>
              <w:numPr>
                <w:ilvl w:val="0"/>
                <w:numId w:val="22"/>
              </w:numPr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注意安全</w:t>
            </w:r>
          </w:p>
          <w:p w14:paraId="49BF968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03D091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A2AC0A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02C386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340E96E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13CDE6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6FD7058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8CBE222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23"/>
              </w:numPr>
              <w:wordWrap/>
              <w:overflowPunct/>
              <w:topLinePunct w:val="0"/>
              <w:bidi w:val="0"/>
              <w:spacing w:before="53" w:line="360" w:lineRule="auto"/>
              <w:jc w:val="left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学生回答问题</w:t>
            </w:r>
          </w:p>
          <w:p w14:paraId="110B236D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23"/>
              </w:numPr>
              <w:wordWrap/>
              <w:overflowPunct/>
              <w:topLinePunct w:val="0"/>
              <w:bidi w:val="0"/>
              <w:spacing w:before="53" w:line="360" w:lineRule="auto"/>
              <w:jc w:val="left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小组合作学习，解决这两个问题</w:t>
            </w:r>
          </w:p>
          <w:p w14:paraId="10A18C66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23"/>
              </w:numPr>
              <w:wordWrap/>
              <w:overflowPunct/>
              <w:topLinePunct w:val="0"/>
              <w:bidi w:val="0"/>
              <w:spacing w:before="53" w:line="360" w:lineRule="auto"/>
              <w:jc w:val="left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观看优生展示，继续学练</w:t>
            </w:r>
          </w:p>
          <w:p w14:paraId="250156CA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23"/>
              </w:numPr>
              <w:wordWrap/>
              <w:overflowPunct/>
              <w:topLinePunct w:val="0"/>
              <w:bidi w:val="0"/>
              <w:spacing w:before="53" w:line="360" w:lineRule="auto"/>
              <w:jc w:val="left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积极参与比赛</w:t>
            </w:r>
          </w:p>
          <w:p w14:paraId="2526CEE1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23"/>
              </w:numPr>
              <w:wordWrap/>
              <w:overflowPunct/>
              <w:topLinePunct w:val="0"/>
              <w:bidi w:val="0"/>
              <w:spacing w:before="53" w:line="360" w:lineRule="auto"/>
              <w:jc w:val="left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注意安全</w:t>
            </w:r>
          </w:p>
          <w:p w14:paraId="5E4CAA83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23"/>
              </w:numPr>
              <w:wordWrap/>
              <w:overflowPunct/>
              <w:topLinePunct w:val="0"/>
              <w:bidi w:val="0"/>
              <w:spacing w:before="53" w:line="360" w:lineRule="auto"/>
              <w:jc w:val="left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按照要求完成体能练习</w:t>
            </w:r>
          </w:p>
        </w:tc>
        <w:tc>
          <w:tcPr>
            <w:tcW w:w="1681" w:type="dxa"/>
            <w:gridSpan w:val="2"/>
            <w:vAlign w:val="top"/>
          </w:tcPr>
          <w:p w14:paraId="429A5C4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7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组织形式：</w:t>
            </w:r>
          </w:p>
          <w:p w14:paraId="649FB4D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7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85825" cy="877570"/>
                  <wp:effectExtent l="0" t="0" r="9525" b="17780"/>
                  <wp:docPr id="6" name="图片 6" descr="天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天天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1F49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7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6C56AE8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7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</w:p>
          <w:p w14:paraId="03C1AC2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7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组织形式：</w:t>
            </w:r>
          </w:p>
          <w:p w14:paraId="505830C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</w:pPr>
          </w:p>
          <w:p w14:paraId="424760D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002030" cy="939165"/>
                  <wp:effectExtent l="0" t="0" r="7620" b="13335"/>
                  <wp:docPr id="4" name="图片 4" descr="前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前期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9BBA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6303D9F5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A281A3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5067D5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20B0E82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E75FC2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120FC605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7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组织形式：</w:t>
            </w:r>
          </w:p>
          <w:p w14:paraId="47E0F97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4247609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24255" cy="768350"/>
                  <wp:effectExtent l="0" t="0" r="4445" b="12700"/>
                  <wp:docPr id="7" name="图片 7" descr="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跳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5583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6F8AA32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7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 w14:paraId="6BB9903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7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024255" cy="768350"/>
                  <wp:effectExtent l="0" t="0" r="4445" b="12700"/>
                  <wp:docPr id="10" name="图片 10" descr="跳跃杨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跳跃杨杰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AFE1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7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 w14:paraId="1ABD816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7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 w14:paraId="062C45B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7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 w14:paraId="056C56F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7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 w14:paraId="3E227C4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7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 w14:paraId="519B0FC1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7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85825" cy="877570"/>
                  <wp:effectExtent l="0" t="0" r="9525" b="17780"/>
                  <wp:docPr id="9" name="图片 9" descr="天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天天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gridSpan w:val="3"/>
            <w:vAlign w:val="top"/>
          </w:tcPr>
          <w:p w14:paraId="4428478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B79CD4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  <w:p w14:paraId="0E6DB4E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AB79AE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EC96B9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4C940CA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  <w:p w14:paraId="711FBE7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DEC6F7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B60434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32471F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E32DD2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CE1C8B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CFD84A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10BCD48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CCBE8FA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D58759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0B119A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702F58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1FBF77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881513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E18C3C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838DB6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F8727D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  <w:p w14:paraId="5B10222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3E4A57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520169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5898E10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5A4E9C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7EE7E9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55154F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F0689F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072D082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624F11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1EE4DA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5C0F80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6F17A1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1ED08F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560" w:type="dxa"/>
            <w:gridSpan w:val="2"/>
            <w:vAlign w:val="top"/>
          </w:tcPr>
          <w:p w14:paraId="431286A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6A60A3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  <w:p w14:paraId="31FE2D2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EE1008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2E4683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A447B4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  <w:p w14:paraId="7F64091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792B10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9C21A4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5B440F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2F2F99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52A66C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CC1FEF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若干</w:t>
            </w:r>
          </w:p>
          <w:p w14:paraId="185BF9F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E27037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6122DB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A90B18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23916A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72DC4F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F47941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010F5F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3B55D9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80AD30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若干</w:t>
            </w:r>
          </w:p>
          <w:p w14:paraId="1928709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2BECD6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38068D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若干</w:t>
            </w:r>
          </w:p>
          <w:p w14:paraId="0C1004B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E336FF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005C8E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20A367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6C989FA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若干</w:t>
            </w:r>
          </w:p>
          <w:p w14:paraId="6591771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EF4261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7016D0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519E46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B191E9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BE4F4C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若干</w:t>
            </w:r>
          </w:p>
        </w:tc>
        <w:tc>
          <w:tcPr>
            <w:tcW w:w="561" w:type="dxa"/>
            <w:vAlign w:val="top"/>
          </w:tcPr>
          <w:p w14:paraId="7C49125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DFAC5E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小</w:t>
            </w:r>
          </w:p>
          <w:p w14:paraId="6EC85D0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00C0EC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9760BB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8E487A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小</w:t>
            </w:r>
          </w:p>
          <w:p w14:paraId="3B004F7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E3C4B3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26D778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50FC52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670C97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E2028A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2C58CE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</w:t>
            </w:r>
          </w:p>
          <w:p w14:paraId="78372B0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B906FD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9F8E09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F9B30C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71FC8B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603652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7DC7D6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164BA02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2BDCF1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05F02D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中大</w:t>
            </w:r>
          </w:p>
          <w:p w14:paraId="2FC691E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27C43A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690E51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中大</w:t>
            </w:r>
          </w:p>
          <w:p w14:paraId="0484667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27CDC8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737BF3A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32A038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FA2017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</w:t>
            </w:r>
          </w:p>
          <w:p w14:paraId="5C373A2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42086D8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C3BFF8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ABCACC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E60C71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6AC7B56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right="113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</w:t>
            </w:r>
          </w:p>
        </w:tc>
      </w:tr>
      <w:tr w14:paraId="721BC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Align w:val="top"/>
          </w:tcPr>
          <w:p w14:paraId="21B0523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ind w:left="126" w:leftChars="0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8405" w:type="dxa"/>
            <w:gridSpan w:val="15"/>
            <w:vAlign w:val="top"/>
          </w:tcPr>
          <w:p w14:paraId="639CA20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【设计意图】在将上节课内容进行复习，继续巩固已学知识，</w:t>
            </w:r>
            <w:r>
              <w:rPr>
                <w:rFonts w:hint="eastAsia" w:asciiTheme="majorEastAsia" w:hAnsiTheme="majorEastAsia" w:eastAsiaTheme="majorEastAsia" w:cstheme="majorEastAsia"/>
                <w:spacing w:val="14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遵循运动技能的形成规律，采用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集体练习、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合作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学习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的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方式进行</w:t>
            </w: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循序渐进、由易到难的学练，结构化梯度进阶，逐一解决重点，突破难点。</w:t>
            </w:r>
            <w:r>
              <w:rPr>
                <w:rFonts w:hint="eastAsia" w:asciiTheme="majorEastAsia" w:hAnsiTheme="majorEastAsia" w:eastAsiaTheme="majorEastAsia" w:cstheme="majorEastAsia"/>
                <w:spacing w:val="10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创设</w:t>
            </w: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生活</w:t>
            </w: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情境，将所学技术运用</w:t>
            </w: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现实生活</w:t>
            </w: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中，体现了活学活用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，引导学生在自主、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合作、探究学、练、赛、评中，促进深度思维的发展。</w:t>
            </w:r>
          </w:p>
          <w:p w14:paraId="53643139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</w:tr>
      <w:tr w14:paraId="2CDD32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Align w:val="top"/>
          </w:tcPr>
          <w:p w14:paraId="3A5892B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60A8BF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78E6CC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结</w:t>
            </w:r>
          </w:p>
          <w:p w14:paraId="1C38AF6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束</w:t>
            </w:r>
          </w:p>
          <w:p w14:paraId="76F635A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部</w:t>
            </w:r>
          </w:p>
          <w:p w14:paraId="01E2634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jc w:val="center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1681" w:type="dxa"/>
            <w:gridSpan w:val="2"/>
            <w:vAlign w:val="top"/>
          </w:tcPr>
          <w:p w14:paraId="4916822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19CB691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right="29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3"/>
                <w:sz w:val="21"/>
                <w:szCs w:val="21"/>
              </w:rPr>
              <w:t>1.牵拉韧带放松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pacing w:val="10"/>
                <w:sz w:val="21"/>
                <w:szCs w:val="21"/>
              </w:rPr>
              <w:t>2.总结</w:t>
            </w:r>
          </w:p>
          <w:p w14:paraId="0107045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3"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2"/>
                <w:position w:val="9"/>
                <w:sz w:val="21"/>
                <w:szCs w:val="21"/>
              </w:rPr>
              <w:t>3.布置作业</w:t>
            </w:r>
          </w:p>
          <w:p w14:paraId="39824DB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</w:rPr>
              <w:t>4.归还器材</w:t>
            </w:r>
          </w:p>
          <w:p w14:paraId="57BA2BD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04" w:line="360" w:lineRule="auto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  <w:t>5.下课</w:t>
            </w:r>
          </w:p>
        </w:tc>
        <w:tc>
          <w:tcPr>
            <w:tcW w:w="1681" w:type="dxa"/>
            <w:vAlign w:val="top"/>
          </w:tcPr>
          <w:p w14:paraId="19E8AA7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3DAA030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21" w:right="112" w:firstLine="17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3"/>
                <w:sz w:val="21"/>
                <w:szCs w:val="21"/>
              </w:rPr>
              <w:t>1.带领学生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3"/>
                <w:sz w:val="21"/>
                <w:szCs w:val="21"/>
              </w:rPr>
              <w:t>放松</w:t>
            </w:r>
          </w:p>
          <w:p w14:paraId="3CD217D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4" w:line="360" w:lineRule="auto"/>
              <w:ind w:left="120" w:right="112" w:firstLine="3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</w:rPr>
              <w:t>2.总结本课要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 xml:space="preserve"> 点，引导学生 自评、互评 </w:t>
            </w:r>
          </w:p>
          <w:p w14:paraId="04BE42C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4" w:line="360" w:lineRule="auto"/>
              <w:ind w:left="120" w:right="112" w:firstLine="3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"/>
                <w:sz w:val="21"/>
                <w:szCs w:val="21"/>
              </w:rPr>
              <w:t>3.布置课后作</w:t>
            </w: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</w:rPr>
              <w:t>业</w:t>
            </w:r>
          </w:p>
          <w:p w14:paraId="15CF368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2" w:line="360" w:lineRule="auto"/>
              <w:ind w:left="120" w:leftChars="0" w:right="112" w:rightChars="0"/>
              <w:jc w:val="both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4.</w:t>
            </w:r>
            <w:r>
              <w:rPr>
                <w:rFonts w:hint="eastAsia" w:asciiTheme="majorEastAsia" w:hAnsiTheme="majorEastAsia" w:eastAsiaTheme="majorEastAsia" w:cstheme="majorEastAsia"/>
                <w:spacing w:val="-44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安</w:t>
            </w:r>
            <w:r>
              <w:rPr>
                <w:rFonts w:hint="eastAsia" w:asciiTheme="majorEastAsia" w:hAnsiTheme="majorEastAsia" w:eastAsiaTheme="majorEastAsia" w:cstheme="majorEastAsia"/>
                <w:spacing w:val="-50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排</w:t>
            </w:r>
            <w:r>
              <w:rPr>
                <w:rFonts w:hint="eastAsia" w:asciiTheme="majorEastAsia" w:hAnsiTheme="majorEastAsia" w:eastAsiaTheme="majorEastAsia" w:cstheme="majorEastAsia"/>
                <w:spacing w:val="-42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收</w:t>
            </w:r>
            <w:r>
              <w:rPr>
                <w:rFonts w:hint="eastAsia" w:asciiTheme="majorEastAsia" w:hAnsiTheme="majorEastAsia" w:eastAsiaTheme="majorEastAsia" w:cstheme="majorEastAsia"/>
                <w:spacing w:val="-53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器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材，与学生再</w:t>
            </w: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</w:rPr>
              <w:t>见</w:t>
            </w:r>
          </w:p>
        </w:tc>
        <w:tc>
          <w:tcPr>
            <w:tcW w:w="1681" w:type="dxa"/>
            <w:gridSpan w:val="4"/>
            <w:vAlign w:val="top"/>
          </w:tcPr>
          <w:p w14:paraId="091C6F2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8" w:line="360" w:lineRule="auto"/>
              <w:ind w:left="123" w:right="109" w:firstLine="17"/>
              <w:jc w:val="both"/>
              <w:rPr>
                <w:rFonts w:hint="eastAsia" w:asciiTheme="majorEastAsia" w:hAnsiTheme="majorEastAsia" w:eastAsiaTheme="majorEastAsia" w:cstheme="majorEastAsia"/>
                <w:spacing w:val="-13"/>
                <w:sz w:val="21"/>
                <w:szCs w:val="21"/>
              </w:rPr>
            </w:pPr>
          </w:p>
          <w:p w14:paraId="10252245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8" w:line="360" w:lineRule="auto"/>
              <w:ind w:left="123" w:right="109" w:firstLine="17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3"/>
                <w:sz w:val="21"/>
                <w:szCs w:val="21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pacing w:val="-53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3"/>
                <w:sz w:val="21"/>
                <w:szCs w:val="21"/>
              </w:rPr>
              <w:t>跟</w:t>
            </w:r>
            <w:r>
              <w:rPr>
                <w:rFonts w:hint="eastAsia" w:asciiTheme="majorEastAsia" w:hAnsiTheme="majorEastAsia" w:eastAsiaTheme="majorEastAsia" w:cstheme="majorEastAsia"/>
                <w:spacing w:val="-42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3"/>
                <w:sz w:val="21"/>
                <w:szCs w:val="21"/>
              </w:rPr>
              <w:t>随</w:t>
            </w:r>
            <w:r>
              <w:rPr>
                <w:rFonts w:hint="eastAsia" w:asciiTheme="majorEastAsia" w:hAnsiTheme="majorEastAsia" w:eastAsiaTheme="majorEastAsia" w:cstheme="majorEastAsia"/>
                <w:spacing w:val="-53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3"/>
                <w:sz w:val="21"/>
                <w:szCs w:val="21"/>
              </w:rPr>
              <w:t>教</w:t>
            </w:r>
            <w:r>
              <w:rPr>
                <w:rFonts w:hint="eastAsia" w:asciiTheme="majorEastAsia" w:hAnsiTheme="majorEastAsia" w:eastAsiaTheme="majorEastAsia" w:cstheme="majorEastAsia"/>
                <w:spacing w:val="-51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3"/>
                <w:sz w:val="21"/>
                <w:szCs w:val="21"/>
              </w:rPr>
              <w:t>师</w:t>
            </w: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</w:rPr>
              <w:t>积极模仿，充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21"/>
                <w:szCs w:val="21"/>
              </w:rPr>
              <w:t>分放松</w:t>
            </w:r>
          </w:p>
          <w:p w14:paraId="306B9F9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8" w:line="360" w:lineRule="auto"/>
              <w:ind w:left="122" w:right="109" w:firstLine="3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1"/>
                <w:sz w:val="21"/>
                <w:szCs w:val="21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pacing w:val="-30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1"/>
                <w:sz w:val="21"/>
                <w:szCs w:val="21"/>
              </w:rPr>
              <w:t>回</w:t>
            </w:r>
            <w:r>
              <w:rPr>
                <w:rFonts w:hint="eastAsia" w:asciiTheme="majorEastAsia" w:hAnsiTheme="majorEastAsia" w:eastAsiaTheme="majorEastAsia" w:cstheme="majorEastAsia"/>
                <w:spacing w:val="-55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1"/>
                <w:sz w:val="21"/>
                <w:szCs w:val="21"/>
              </w:rPr>
              <w:t>顾</w:t>
            </w:r>
            <w:r>
              <w:rPr>
                <w:rFonts w:hint="eastAsia" w:asciiTheme="majorEastAsia" w:hAnsiTheme="majorEastAsia" w:eastAsiaTheme="majorEastAsia" w:cstheme="majorEastAsia"/>
                <w:spacing w:val="-55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1"/>
                <w:sz w:val="21"/>
                <w:szCs w:val="21"/>
              </w:rPr>
              <w:t>本</w:t>
            </w:r>
            <w:r>
              <w:rPr>
                <w:rFonts w:hint="eastAsia" w:asciiTheme="majorEastAsia" w:hAnsiTheme="majorEastAsia" w:eastAsiaTheme="majorEastAsia" w:cstheme="majorEastAsia"/>
                <w:spacing w:val="-56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1"/>
                <w:sz w:val="21"/>
                <w:szCs w:val="21"/>
              </w:rPr>
              <w:t>课</w:t>
            </w:r>
            <w:r>
              <w:rPr>
                <w:rFonts w:hint="eastAsia" w:asciiTheme="majorEastAsia" w:hAnsiTheme="majorEastAsia" w:eastAsiaTheme="majorEastAsia" w:cstheme="majorEastAsia"/>
                <w:spacing w:val="-3"/>
                <w:sz w:val="21"/>
                <w:szCs w:val="21"/>
              </w:rPr>
              <w:t>学习要点，学</w:t>
            </w:r>
            <w:r>
              <w:rPr>
                <w:rFonts w:hint="eastAsia" w:asciiTheme="majorEastAsia" w:hAnsiTheme="majorEastAsia" w:eastAsiaTheme="majorEastAsia" w:cstheme="majorEastAsia"/>
                <w:spacing w:val="14"/>
                <w:sz w:val="21"/>
                <w:szCs w:val="21"/>
              </w:rPr>
              <w:t>会自评</w:t>
            </w:r>
            <w:r>
              <w:rPr>
                <w:rFonts w:hint="eastAsia" w:asciiTheme="majorEastAsia" w:hAnsiTheme="majorEastAsia" w:eastAsiaTheme="majorEastAsia" w:cstheme="majorEastAsia"/>
                <w:spacing w:val="-39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14"/>
                <w:sz w:val="21"/>
                <w:szCs w:val="21"/>
              </w:rPr>
              <w:t>、</w:t>
            </w:r>
            <w:r>
              <w:rPr>
                <w:rFonts w:hint="eastAsia" w:asciiTheme="majorEastAsia" w:hAnsiTheme="majorEastAsia" w:eastAsiaTheme="majorEastAsia" w:cstheme="majorEastAsia"/>
                <w:spacing w:val="-50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14"/>
                <w:sz w:val="21"/>
                <w:szCs w:val="21"/>
              </w:rPr>
              <w:t>互</w:t>
            </w: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</w:rPr>
              <w:t>评</w:t>
            </w:r>
          </w:p>
          <w:p w14:paraId="4D83A8CC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4" w:line="360" w:lineRule="auto"/>
              <w:ind w:left="131" w:right="109" w:hanging="3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18"/>
                <w:sz w:val="21"/>
                <w:szCs w:val="21"/>
              </w:rPr>
              <w:t>3.</w:t>
            </w:r>
            <w:r>
              <w:rPr>
                <w:rFonts w:hint="eastAsia" w:asciiTheme="majorEastAsia" w:hAnsiTheme="majorEastAsia" w:eastAsiaTheme="majorEastAsia" w:cstheme="majorEastAsia"/>
                <w:spacing w:val="-53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18"/>
                <w:sz w:val="21"/>
                <w:szCs w:val="21"/>
              </w:rPr>
              <w:t>回</w:t>
            </w:r>
            <w:r>
              <w:rPr>
                <w:rFonts w:hint="eastAsia" w:asciiTheme="majorEastAsia" w:hAnsiTheme="majorEastAsia" w:eastAsiaTheme="majorEastAsia" w:cstheme="majorEastAsia"/>
                <w:spacing w:val="-4"/>
                <w:sz w:val="21"/>
                <w:szCs w:val="21"/>
              </w:rPr>
              <w:t>收器材。</w:t>
            </w:r>
          </w:p>
          <w:p w14:paraId="737FF7C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26" w:leftChars="0" w:right="109" w:rightChars="0" w:hanging="4" w:firstLineChars="0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4.</w:t>
            </w:r>
            <w:r>
              <w:rPr>
                <w:rFonts w:hint="eastAsia" w:asciiTheme="majorEastAsia" w:hAnsiTheme="majorEastAsia" w:eastAsiaTheme="majorEastAsia" w:cstheme="majorEastAsia"/>
                <w:spacing w:val="-47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与</w:t>
            </w:r>
            <w:r>
              <w:rPr>
                <w:rFonts w:hint="eastAsia" w:asciiTheme="majorEastAsia" w:hAnsiTheme="majorEastAsia" w:eastAsiaTheme="majorEastAsia" w:cstheme="majorEastAsia"/>
                <w:spacing w:val="-52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教</w:t>
            </w:r>
            <w:r>
              <w:rPr>
                <w:rFonts w:hint="eastAsia" w:asciiTheme="majorEastAsia" w:hAnsiTheme="majorEastAsia" w:eastAsiaTheme="majorEastAsia" w:cstheme="majorEastAsia"/>
                <w:spacing w:val="-52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师</w:t>
            </w:r>
            <w:r>
              <w:rPr>
                <w:rFonts w:hint="eastAsia" w:asciiTheme="majorEastAsia" w:hAnsiTheme="majorEastAsia" w:eastAsiaTheme="majorEastAsia" w:cstheme="majorEastAsia"/>
                <w:spacing w:val="-54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9"/>
                <w:sz w:val="21"/>
                <w:szCs w:val="21"/>
              </w:rPr>
              <w:t>再</w:t>
            </w:r>
            <w:r>
              <w:rPr>
                <w:rFonts w:hint="eastAsia" w:asciiTheme="majorEastAsia" w:hAnsiTheme="majorEastAsia" w:eastAsiaTheme="majorEastAsia" w:cstheme="majorEastAsia"/>
                <w:spacing w:val="-6"/>
                <w:sz w:val="21"/>
                <w:szCs w:val="21"/>
              </w:rPr>
              <w:t>见</w:t>
            </w:r>
          </w:p>
        </w:tc>
        <w:tc>
          <w:tcPr>
            <w:tcW w:w="1681" w:type="dxa"/>
            <w:gridSpan w:val="2"/>
            <w:vAlign w:val="top"/>
          </w:tcPr>
          <w:p w14:paraId="367487C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52270A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78" w:line="360" w:lineRule="auto"/>
              <w:ind w:left="121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position w:val="13"/>
                <w:sz w:val="21"/>
                <w:szCs w:val="21"/>
              </w:rPr>
              <w:t>XXXXXXXXXXX</w:t>
            </w:r>
          </w:p>
          <w:p w14:paraId="5C71C52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left="121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02D664F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8" w:line="360" w:lineRule="auto"/>
              <w:ind w:left="121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position w:val="13"/>
                <w:sz w:val="21"/>
                <w:szCs w:val="21"/>
              </w:rPr>
              <w:t>XXXXXXXXXXX</w:t>
            </w:r>
          </w:p>
          <w:p w14:paraId="374DAEFB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left="121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7169155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5" w:line="360" w:lineRule="auto"/>
              <w:ind w:left="121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position w:val="13"/>
                <w:sz w:val="21"/>
                <w:szCs w:val="21"/>
              </w:rPr>
              <w:t>XXXXXXXXXXX</w:t>
            </w:r>
          </w:p>
          <w:p w14:paraId="02ACB06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left="121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437166E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38" w:line="360" w:lineRule="auto"/>
              <w:ind w:left="121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position w:val="13"/>
                <w:sz w:val="21"/>
                <w:szCs w:val="21"/>
              </w:rPr>
              <w:t>XXXXXXXXXXX</w:t>
            </w:r>
          </w:p>
          <w:p w14:paraId="211E4B08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" w:line="360" w:lineRule="auto"/>
              <w:ind w:left="121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  <w:p w14:paraId="5C6AFF3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98" w:line="360" w:lineRule="auto"/>
              <w:ind w:left="728" w:leftChars="0"/>
              <w:rPr>
                <w:rFonts w:hint="eastAsia" w:asciiTheme="majorEastAsia" w:hAnsiTheme="majorEastAsia" w:eastAsiaTheme="majorEastAsia" w:cstheme="maj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△</w:t>
            </w:r>
          </w:p>
        </w:tc>
        <w:tc>
          <w:tcPr>
            <w:tcW w:w="560" w:type="dxa"/>
            <w:gridSpan w:val="3"/>
            <w:vAlign w:val="top"/>
          </w:tcPr>
          <w:p w14:paraId="145CE06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70DEBFF1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0F30A1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8B70CE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560" w:type="dxa"/>
            <w:gridSpan w:val="2"/>
            <w:vAlign w:val="top"/>
          </w:tcPr>
          <w:p w14:paraId="5DDDCC9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129F9EF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A2C854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E37ED7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561" w:type="dxa"/>
            <w:vAlign w:val="top"/>
          </w:tcPr>
          <w:p w14:paraId="4C457C44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0554FEE7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3EC89976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9FD6DAD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小</w:t>
            </w:r>
          </w:p>
        </w:tc>
      </w:tr>
      <w:tr w14:paraId="078D3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56" w:type="dxa"/>
            <w:vAlign w:val="top"/>
          </w:tcPr>
          <w:p w14:paraId="3A427F6E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63" w:line="360" w:lineRule="auto"/>
              <w:ind w:left="126" w:leftChars="0"/>
              <w:rPr>
                <w:rFonts w:hint="eastAsia" w:asciiTheme="majorEastAsia" w:hAnsiTheme="majorEastAsia" w:eastAsiaTheme="majorEastAsia" w:cstheme="majorEastAsia"/>
                <w:spacing w:val="-5"/>
                <w:sz w:val="21"/>
                <w:szCs w:val="21"/>
                <w:lang w:val="en-US" w:eastAsia="zh-CN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8405" w:type="dxa"/>
            <w:gridSpan w:val="15"/>
            <w:vAlign w:val="top"/>
          </w:tcPr>
          <w:p w14:paraId="42C7DDD3">
            <w:pPr>
              <w:pStyle w:val="5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5" w:line="360" w:lineRule="auto"/>
              <w:ind w:left="118" w:right="113" w:hanging="10"/>
              <w:jc w:val="both"/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4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【设计意图】在轻松的音乐伴奏下带领学生一起放松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，使得学生在经历一节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课的中高强度练习后身体得到充分恢复，精神愉悦。通过回忆本课内容，加深学生对动作的印象，引导学生学会自我评价、正确评价他人，增加师生的</w:t>
            </w:r>
            <w:r>
              <w:rPr>
                <w:rFonts w:hint="eastAsia" w:asciiTheme="majorEastAsia" w:hAnsiTheme="majorEastAsia" w:eastAsiaTheme="majorEastAsia" w:cstheme="majorEastAsia"/>
                <w:spacing w:val="14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和谐、互动，课后作业的布置也是对本课学习内容的拓展与延伸，逐步养成</w:t>
            </w:r>
            <w:r>
              <w:rPr>
                <w:rFonts w:hint="eastAsia" w:asciiTheme="majorEastAsia" w:hAnsiTheme="majorEastAsia" w:eastAsiaTheme="majorEastAsia" w:cstheme="majorEastAsia"/>
                <w:spacing w:val="1"/>
                <w:sz w:val="21"/>
                <w:szCs w:val="21"/>
                <w14:textOutline w14:w="43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居家锻炼的好习惯</w:t>
            </w:r>
          </w:p>
        </w:tc>
      </w:tr>
      <w:tr w14:paraId="1F28AF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6" w:type="dxa"/>
            <w:vMerge w:val="restart"/>
            <w:vAlign w:val="center"/>
          </w:tcPr>
          <w:p w14:paraId="585E72B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预计 负荷</w:t>
            </w:r>
          </w:p>
        </w:tc>
        <w:tc>
          <w:tcPr>
            <w:tcW w:w="1681" w:type="dxa"/>
            <w:gridSpan w:val="2"/>
            <w:vAlign w:val="center"/>
          </w:tcPr>
          <w:p w14:paraId="5623276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en-US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平均心率</w:t>
            </w:r>
          </w:p>
        </w:tc>
        <w:tc>
          <w:tcPr>
            <w:tcW w:w="6724" w:type="dxa"/>
            <w:gridSpan w:val="13"/>
            <w:vAlign w:val="center"/>
          </w:tcPr>
          <w:p w14:paraId="6A86589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140-145 次/分钟左右</w:t>
            </w:r>
          </w:p>
        </w:tc>
      </w:tr>
      <w:tr w14:paraId="1592C3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56" w:type="dxa"/>
            <w:vMerge w:val="continue"/>
            <w:vAlign w:val="center"/>
          </w:tcPr>
          <w:p w14:paraId="355607E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1681" w:type="dxa"/>
            <w:gridSpan w:val="2"/>
            <w:vAlign w:val="center"/>
          </w:tcPr>
          <w:p w14:paraId="35EDF29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en-US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运动密度</w:t>
            </w:r>
          </w:p>
        </w:tc>
        <w:tc>
          <w:tcPr>
            <w:tcW w:w="6724" w:type="dxa"/>
            <w:gridSpan w:val="13"/>
            <w:vAlign w:val="center"/>
          </w:tcPr>
          <w:p w14:paraId="0494A92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both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个体密度：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50%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 xml:space="preserve">   群体密度：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75%</w:t>
            </w:r>
          </w:p>
        </w:tc>
      </w:tr>
      <w:tr w14:paraId="2159D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6" w:hRule="atLeast"/>
        </w:trPr>
        <w:tc>
          <w:tcPr>
            <w:tcW w:w="656" w:type="dxa"/>
            <w:vAlign w:val="center"/>
          </w:tcPr>
          <w:p w14:paraId="766C9DA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安全</w:t>
            </w:r>
          </w:p>
          <w:p w14:paraId="51A7E9F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保障</w:t>
            </w:r>
          </w:p>
        </w:tc>
        <w:tc>
          <w:tcPr>
            <w:tcW w:w="3560" w:type="dxa"/>
            <w:gridSpan w:val="4"/>
            <w:vAlign w:val="top"/>
          </w:tcPr>
          <w:p w14:paraId="50C6754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1.做好安全预</w:t>
            </w:r>
          </w:p>
          <w:p w14:paraId="19FCFA1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设，课前检查场 地和器材</w:t>
            </w:r>
          </w:p>
          <w:p w14:paraId="0BD2DFD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2.组织学生充分 热身，防止肌肉 拉伤</w:t>
            </w:r>
          </w:p>
          <w:p w14:paraId="204C1F9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3.加强课堂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管理，适当做好安全提示</w:t>
            </w:r>
          </w:p>
        </w:tc>
        <w:tc>
          <w:tcPr>
            <w:tcW w:w="853" w:type="dxa"/>
            <w:gridSpan w:val="2"/>
            <w:vAlign w:val="center"/>
          </w:tcPr>
          <w:p w14:paraId="26F2C86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场地</w:t>
            </w:r>
          </w:p>
          <w:p w14:paraId="3F1C638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en-US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</w:rPr>
              <w:t>器材</w:t>
            </w:r>
          </w:p>
        </w:tc>
        <w:tc>
          <w:tcPr>
            <w:tcW w:w="3992" w:type="dxa"/>
            <w:gridSpan w:val="9"/>
            <w:vAlign w:val="top"/>
          </w:tcPr>
          <w:p w14:paraId="40DCA34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足球场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一片</w:t>
            </w:r>
          </w:p>
          <w:p w14:paraId="29D2F2E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小垫子41块，大垫子5块</w:t>
            </w:r>
          </w:p>
          <w:p w14:paraId="380F084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en-US"/>
              </w:rPr>
            </w:pPr>
          </w:p>
        </w:tc>
      </w:tr>
      <w:tr w14:paraId="4A1EA2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6" w:hRule="atLeast"/>
        </w:trPr>
        <w:tc>
          <w:tcPr>
            <w:tcW w:w="656" w:type="dxa"/>
            <w:tcBorders>
              <w:bottom w:val="single" w:color="000000" w:sz="4" w:space="0"/>
            </w:tcBorders>
            <w:vAlign w:val="center"/>
          </w:tcPr>
          <w:p w14:paraId="00580E1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课后</w:t>
            </w:r>
          </w:p>
          <w:p w14:paraId="5BB79C2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1"/>
                <w:szCs w:val="21"/>
                <w:lang w:val="en-US" w:eastAsia="zh-CN"/>
              </w:rPr>
              <w:t>反思</w:t>
            </w:r>
          </w:p>
        </w:tc>
        <w:tc>
          <w:tcPr>
            <w:tcW w:w="8405" w:type="dxa"/>
            <w:gridSpan w:val="15"/>
            <w:vAlign w:val="top"/>
          </w:tcPr>
          <w:p w14:paraId="633134E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60" w:lineRule="auto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</w:tbl>
    <w:p w14:paraId="7C484FD0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 w14:paraId="71FC8DA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 w14:paraId="3D56779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 w14:paraId="032D5069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 w14:paraId="6642AD39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 w14:paraId="08A8527E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 w14:paraId="137705DD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 w14:paraId="535F5582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附：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3" name="图片 3" descr="跳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跳远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E0D8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助跑、起跳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：助跑放松、自然，加速积极；起跳蹬踏积极、主动、有力，快速准确，摆臂与摆腿协调配合</w:t>
      </w:r>
    </w:p>
    <w:p w14:paraId="323C15E1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腾空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：双腿屈膝靠近胸部，双手前举，当身体从最高点下落时，手臂自然下垂，上体前倾</w:t>
      </w:r>
    </w:p>
    <w:p w14:paraId="730CC0DD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落地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：落地前，小腿尽量前伸，身体重心前移；落地时，以脚跟着地并快速过渡到全脚掌，同时上体前跟</w:t>
      </w:r>
    </w:p>
    <w:p w14:paraId="374406E1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 </w:t>
      </w:r>
    </w:p>
    <w:p w14:paraId="62D3D71F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</w:p>
    <w:p w14:paraId="626C7DB7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</w:p>
    <w:p w14:paraId="490AC22F">
      <w:pPr>
        <w:keepNext w:val="0"/>
        <w:keepLines w:val="0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练习1：</w:t>
      </w:r>
    </w:p>
    <w:p w14:paraId="2A8AF52C"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跳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1242"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要求：助跑放松、自然，加速积极；起跳蹬踏积极、主动、有力，快速准确，摆臂与摆腿协调配合</w:t>
      </w:r>
    </w:p>
    <w:p w14:paraId="0059F77C"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练习2：</w:t>
      </w:r>
    </w:p>
    <w:p w14:paraId="601BA24F"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跳跃杨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跳跃杨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AAAC"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要求：摆动腿积极上抬，落地时摆动腿先落地，体会空中滑翔的感觉</w:t>
      </w:r>
    </w:p>
    <w:p w14:paraId="07D1C891">
      <w:pP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</w:p>
    <w:sectPr>
      <w:headerReference r:id="rId9" w:type="default"/>
      <w:footerReference r:id="rId10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571B91">
    <w:pPr>
      <w:spacing w:line="175" w:lineRule="auto"/>
      <w:ind w:left="4364"/>
      <w:rPr>
        <w:rFonts w:ascii="Calibri" w:hAnsi="Calibri" w:eastAsia="Calibri" w:cs="Calibri"/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6B3D0">
    <w:pPr>
      <w:spacing w:line="175" w:lineRule="auto"/>
      <w:ind w:left="4364"/>
      <w:rPr>
        <w:rFonts w:ascii="Calibri" w:hAnsi="Calibri" w:eastAsia="Calibri" w:cs="Calibri"/>
        <w:sz w:val="19"/>
        <w:szCs w:val="19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2BAEDB">
    <w:pPr>
      <w:spacing w:line="175" w:lineRule="auto"/>
      <w:ind w:left="4364"/>
      <w:rPr>
        <w:rFonts w:ascii="Calibri" w:hAnsi="Calibri" w:eastAsia="Calibri" w:cs="Calibri"/>
        <w:sz w:val="19"/>
        <w:szCs w:val="19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E64CCD">
    <w:pPr>
      <w:pStyle w:val="2"/>
      <w:spacing w:line="175" w:lineRule="auto"/>
      <w:ind w:left="436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7BE83">
    <w:pPr>
      <w:pStyle w:val="2"/>
      <w:spacing w:line="175" w:lineRule="auto"/>
      <w:ind w:left="444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B41A27">
    <w:pPr>
      <w:pStyle w:val="2"/>
      <w:spacing w:line="182" w:lineRule="auto"/>
      <w:ind w:left="211"/>
      <w:rPr>
        <w:rFonts w:ascii="宋体" w:hAnsi="宋体" w:eastAsia="宋体" w:cs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69FBD6"/>
    <w:multiLevelType w:val="singleLevel"/>
    <w:tmpl w:val="8B69FB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75E421A"/>
    <w:multiLevelType w:val="singleLevel"/>
    <w:tmpl w:val="975E421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97F56235"/>
    <w:multiLevelType w:val="singleLevel"/>
    <w:tmpl w:val="97F5623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9B9C960F"/>
    <w:multiLevelType w:val="singleLevel"/>
    <w:tmpl w:val="9B9C96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5D35E8E"/>
    <w:multiLevelType w:val="singleLevel"/>
    <w:tmpl w:val="A5D35E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C260AE45"/>
    <w:multiLevelType w:val="singleLevel"/>
    <w:tmpl w:val="C260AE4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D76F6CF6"/>
    <w:multiLevelType w:val="singleLevel"/>
    <w:tmpl w:val="D76F6C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D7E8E2BD"/>
    <w:multiLevelType w:val="singleLevel"/>
    <w:tmpl w:val="D7E8E2BD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E383E05A"/>
    <w:multiLevelType w:val="singleLevel"/>
    <w:tmpl w:val="E383E0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E6CCC1C8"/>
    <w:multiLevelType w:val="singleLevel"/>
    <w:tmpl w:val="E6CCC1C8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E74F7AD9"/>
    <w:multiLevelType w:val="singleLevel"/>
    <w:tmpl w:val="E74F7A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E857C069"/>
    <w:multiLevelType w:val="singleLevel"/>
    <w:tmpl w:val="E857C0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0916895A"/>
    <w:multiLevelType w:val="singleLevel"/>
    <w:tmpl w:val="0916895A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16620DFE"/>
    <w:multiLevelType w:val="singleLevel"/>
    <w:tmpl w:val="16620D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1FE8599E"/>
    <w:multiLevelType w:val="singleLevel"/>
    <w:tmpl w:val="1FE8599E"/>
    <w:lvl w:ilvl="0" w:tentative="0">
      <w:start w:val="2"/>
      <w:numFmt w:val="decimal"/>
      <w:suff w:val="nothing"/>
      <w:lvlText w:val="（%1）"/>
      <w:lvlJc w:val="left"/>
    </w:lvl>
  </w:abstractNum>
  <w:abstractNum w:abstractNumId="15">
    <w:nsid w:val="317C2D11"/>
    <w:multiLevelType w:val="singleLevel"/>
    <w:tmpl w:val="317C2D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33F770EA"/>
    <w:multiLevelType w:val="singleLevel"/>
    <w:tmpl w:val="33F770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379760C0"/>
    <w:multiLevelType w:val="singleLevel"/>
    <w:tmpl w:val="379760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3D43C51B"/>
    <w:multiLevelType w:val="singleLevel"/>
    <w:tmpl w:val="3D43C5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45E37B16"/>
    <w:multiLevelType w:val="singleLevel"/>
    <w:tmpl w:val="45E37B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5857F100"/>
    <w:multiLevelType w:val="singleLevel"/>
    <w:tmpl w:val="5857F100"/>
    <w:lvl w:ilvl="0" w:tentative="0">
      <w:start w:val="1"/>
      <w:numFmt w:val="decimal"/>
      <w:suff w:val="space"/>
      <w:lvlText w:val="%1."/>
      <w:lvlJc w:val="left"/>
    </w:lvl>
  </w:abstractNum>
  <w:abstractNum w:abstractNumId="21">
    <w:nsid w:val="69805747"/>
    <w:multiLevelType w:val="singleLevel"/>
    <w:tmpl w:val="69805747"/>
    <w:lvl w:ilvl="0" w:tentative="0">
      <w:start w:val="1"/>
      <w:numFmt w:val="decimal"/>
      <w:suff w:val="space"/>
      <w:lvlText w:val="%1."/>
      <w:lvlJc w:val="left"/>
    </w:lvl>
  </w:abstractNum>
  <w:abstractNum w:abstractNumId="22">
    <w:nsid w:val="746CCA62"/>
    <w:multiLevelType w:val="singleLevel"/>
    <w:tmpl w:val="746CCA6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0"/>
  </w:num>
  <w:num w:numId="3">
    <w:abstractNumId w:val="22"/>
  </w:num>
  <w:num w:numId="4">
    <w:abstractNumId w:val="20"/>
  </w:num>
  <w:num w:numId="5">
    <w:abstractNumId w:val="9"/>
  </w:num>
  <w:num w:numId="6">
    <w:abstractNumId w:val="21"/>
  </w:num>
  <w:num w:numId="7">
    <w:abstractNumId w:val="12"/>
  </w:num>
  <w:num w:numId="8">
    <w:abstractNumId w:val="7"/>
  </w:num>
  <w:num w:numId="9">
    <w:abstractNumId w:val="2"/>
  </w:num>
  <w:num w:numId="10">
    <w:abstractNumId w:val="19"/>
  </w:num>
  <w:num w:numId="11">
    <w:abstractNumId w:val="1"/>
  </w:num>
  <w:num w:numId="12">
    <w:abstractNumId w:val="8"/>
  </w:num>
  <w:num w:numId="13">
    <w:abstractNumId w:val="15"/>
  </w:num>
  <w:num w:numId="14">
    <w:abstractNumId w:val="18"/>
  </w:num>
  <w:num w:numId="15">
    <w:abstractNumId w:val="14"/>
  </w:num>
  <w:num w:numId="16">
    <w:abstractNumId w:val="5"/>
  </w:num>
  <w:num w:numId="17">
    <w:abstractNumId w:val="6"/>
  </w:num>
  <w:num w:numId="18">
    <w:abstractNumId w:val="4"/>
  </w:num>
  <w:num w:numId="19">
    <w:abstractNumId w:val="16"/>
  </w:num>
  <w:num w:numId="20">
    <w:abstractNumId w:val="13"/>
  </w:num>
  <w:num w:numId="21">
    <w:abstractNumId w:val="17"/>
  </w:num>
  <w:num w:numId="22">
    <w:abstractNumId w:val="1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835CD3"/>
    <w:rsid w:val="012C6213"/>
    <w:rsid w:val="032904A4"/>
    <w:rsid w:val="130B57DD"/>
    <w:rsid w:val="1DC6182A"/>
    <w:rsid w:val="246238EC"/>
    <w:rsid w:val="32A1558F"/>
    <w:rsid w:val="3346365D"/>
    <w:rsid w:val="47ED5839"/>
    <w:rsid w:val="505917E2"/>
    <w:rsid w:val="58400A89"/>
    <w:rsid w:val="5F49114F"/>
    <w:rsid w:val="73CF5C6F"/>
    <w:rsid w:val="79D24C02"/>
    <w:rsid w:val="B9FC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Calibri" w:hAnsi="Calibri" w:eastAsia="Calibri" w:cs="Calibri"/>
      <w:sz w:val="19"/>
      <w:szCs w:val="19"/>
      <w:lang w:val="en-US" w:eastAsia="en-US" w:bidi="ar-SA"/>
    </w:r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16160</Words>
  <Characters>16597</Characters>
  <Lines>1</Lines>
  <Paragraphs>1</Paragraphs>
  <TotalTime>8</TotalTime>
  <ScaleCrop>false</ScaleCrop>
  <LinksUpToDate>false</LinksUpToDate>
  <CharactersWithSpaces>17683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2024-05-10T09:22:00Z</dcterms:created>
  <dc:creator>Vino</dc:creator>
  <cp:lastModifiedBy>WPS_1525703181</cp:lastModifiedBy>
  <dcterms:modified xsi:type="dcterms:W3CDTF">2025-10-21T08:54:30Z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9E21C5F747984AD58D9AA71F7EC4A0F4_13</vt:lpwstr>
  </property>
  <property fmtid="{D5CDD505-2E9C-101B-9397-08002B2CF9AE}" pid="4" name="KSOTemplateDocerSaveRecord">
    <vt:lpwstr>eyJoZGlkIjoiODA3MjUzYmU1M2ViODkzODI3MzkyMjI0Y2QyMGFmNGMiLCJ1c2VySWQiOiIzNjg1NTk1OTUifQ==</vt:lpwstr>
  </property>
</Properties>
</file>