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8E80C">
      <w:pPr>
        <w:jc w:val="center"/>
        <w:rPr>
          <w:rFonts w:hint="eastAsia" w:ascii="SimHei" w:hAnsi="SimHei" w:eastAsia="SimHei" w:cs="SimHei"/>
          <w:sz w:val="30"/>
          <w:szCs w:val="30"/>
        </w:rPr>
      </w:pPr>
      <w:r>
        <w:rPr>
          <w:rFonts w:hint="eastAsia" w:ascii="SimHei" w:hAnsi="SimHei" w:eastAsia="SimHei" w:cs="SimHei"/>
          <w:sz w:val="30"/>
          <w:szCs w:val="30"/>
          <w:lang w:val="en-US" w:eastAsia="zh-CN"/>
        </w:rPr>
        <w:t>常州市东青实验</w:t>
      </w:r>
      <w:r>
        <w:rPr>
          <w:rFonts w:hint="eastAsia" w:ascii="SimHei" w:hAnsi="SimHei" w:eastAsia="SimHei" w:cs="SimHei"/>
          <w:sz w:val="30"/>
          <w:szCs w:val="30"/>
        </w:rPr>
        <w:t>学校</w:t>
      </w:r>
    </w:p>
    <w:p w14:paraId="47AA8110">
      <w:pPr>
        <w:jc w:val="center"/>
        <w:rPr>
          <w:rFonts w:hint="eastAsia" w:ascii="SimHei" w:hAnsi="SimHei" w:eastAsia="SimHei" w:cs="SimHei"/>
          <w:sz w:val="30"/>
          <w:szCs w:val="30"/>
        </w:rPr>
      </w:pPr>
      <w:r>
        <w:rPr>
          <w:rFonts w:hint="eastAsia" w:ascii="SimHei" w:hAnsi="SimHei" w:eastAsia="SimHei" w:cs="SimHei"/>
          <w:sz w:val="30"/>
          <w:szCs w:val="30"/>
        </w:rPr>
        <w:t>2025-2026学年第一学期美术教研组工作计划</w:t>
      </w:r>
    </w:p>
    <w:p w14:paraId="06F8807D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一、指导思想：</w:t>
      </w:r>
    </w:p>
    <w:p w14:paraId="11FB5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丹青绘新卷，美育启华章。本学期，美术教研组将继续秉承学校“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全人教育</w:t>
      </w:r>
      <w:r>
        <w:rPr>
          <w:rFonts w:hint="eastAsia" w:ascii="SimSun" w:hAnsi="SimSun" w:eastAsia="SimSun" w:cs="SimSun"/>
          <w:sz w:val="24"/>
          <w:szCs w:val="24"/>
        </w:rPr>
        <w:t>”的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办学理念</w:t>
      </w:r>
      <w:r>
        <w:rPr>
          <w:rFonts w:hint="eastAsia" w:ascii="SimSun" w:hAnsi="SimSun" w:eastAsia="SimSun" w:cs="SimSun"/>
          <w:sz w:val="24"/>
          <w:szCs w:val="24"/>
        </w:rPr>
        <w:t>理念，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以《义务教育课程方案》《义务教育艺术课程标准》为纲领，围绕省课题《</w:t>
      </w:r>
      <w:r>
        <w:rPr>
          <w:rFonts w:hint="eastAsia" w:ascii="SimSun" w:hAnsi="SimSun" w:eastAsia="SimSun" w:cs="SimSun"/>
          <w:sz w:val="24"/>
          <w:szCs w:val="24"/>
        </w:rPr>
        <w:t>“双新”背景下“开放·交互·集聚”式课堂建构的研究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》，严格落实常州市深化课改、作业管理、加强校本教研相关文件精神。聚焦“提升课堂教学质量、培育学生美术素养、促进教师专业成长”三大目标，</w:t>
      </w:r>
    </w:p>
    <w:p w14:paraId="1FBB7A4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本学期将进一步加强教研组内涵建设，通过专题研讨、跨学科融合实践及教学反思等多种形式，推动美术教学的系统化与特色化发展，全面提升教师的专业素养与教研能力，助力学校美育工作实现高质量发展。</w:t>
      </w:r>
    </w:p>
    <w:p w14:paraId="0A91C2DB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二、工作目标：</w:t>
      </w:r>
    </w:p>
    <w:p w14:paraId="16916163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1.学习2022版艺术新课标。深化课程改革，把握新时代美术教育导向，确保教师紧跟课改步伐，创新教学方法，激发学生美术潜能。</w:t>
      </w:r>
    </w:p>
    <w:p w14:paraId="6E090B15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2.加强师资队伍建设。过定期组织培训、研讨及名师引领活动，提升美术教师团队专业素养与教学能力。打造一支高素质、专业化的美术教师队伍。</w:t>
      </w:r>
    </w:p>
    <w:p w14:paraId="7C6F9574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3.扎实开展教研活动。定期组织校内公开课、示范课及评课议课活动，促进教师间教学经验的交流与分享，方法变革。通过学习，努力使教师提高课程观、教学观、评价观。</w:t>
      </w:r>
    </w:p>
    <w:p w14:paraId="25746397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4</w:t>
      </w:r>
      <w:r>
        <w:rPr>
          <w:rFonts w:hint="eastAsia" w:ascii="SimSun" w:hAnsi="SimSun" w:eastAsia="SimSun" w:cs="SimSun"/>
          <w:sz w:val="24"/>
          <w:szCs w:val="24"/>
        </w:rPr>
        <w:t>.积极参与培训交流，拓宽专业视野。鼓励教师积极参加区、市级组织的各类培训、讲座、会议活动，与同行专家交流学习，拓宽专业视野。通过参与培训交流，了解美术教育领域的最新动态与研究成果，提升自身的专业素养与教学能力。同时将所学知识与经验带回学校，与教研组同事分享，共同推动学校美术教育的发展。</w:t>
      </w:r>
    </w:p>
    <w:p w14:paraId="5E16A39A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5</w:t>
      </w:r>
      <w:r>
        <w:rPr>
          <w:rFonts w:hint="eastAsia" w:ascii="SimSun" w:hAnsi="SimSun" w:eastAsia="SimSun" w:cs="SimSun"/>
          <w:sz w:val="24"/>
          <w:szCs w:val="24"/>
        </w:rPr>
        <w:t>.建立学习共同体，强化沟通协作。鼓励教师之间建立紧密的学习与合作关系，定期组织教学交流活动，分享教学心得、教学资源与学习成果。开展师徒结对，由经验丰富的老教师指导新教师，促进教学技能的传承与提升，形成互帮互助的良好氛围，共同提高教学质量。</w:t>
      </w:r>
    </w:p>
    <w:p w14:paraId="08223116">
      <w:pPr>
        <w:ind w:firstLine="480" w:firstLineChars="200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三、重点工作</w:t>
      </w:r>
    </w:p>
    <w:p w14:paraId="030858D1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（一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）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梯队培训：分层赋能，构建教师成长“三阶路径”</w:t>
      </w:r>
    </w:p>
    <w:p w14:paraId="2DE14045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1.组建联校共同体，落实协同教研</w:t>
      </w:r>
    </w:p>
    <w:p w14:paraId="0EF4B1F1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以“主题引领→课堂实践→研讨反思→二次实践”闭环推进，每学期各组向全区开放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次教研活动，隔两周开展</w:t>
      </w:r>
      <w:r>
        <w:rPr>
          <w:rFonts w:hint="default" w:ascii="SimSun" w:hAnsi="SimSun" w:eastAsia="SimSun" w:cs="SimSun"/>
          <w:sz w:val="24"/>
          <w:szCs w:val="24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次专题自主活动，形成“校校联动、资源共享”的教研生态。</w:t>
      </w:r>
    </w:p>
    <w:p w14:paraId="6CBFF703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default" w:ascii="SimSun" w:hAnsi="SimSun" w:eastAsia="SimSun" w:cs="SimSun"/>
          <w:sz w:val="24"/>
          <w:szCs w:val="24"/>
        </w:rPr>
        <w:t>2.</w:t>
      </w:r>
      <w:r>
        <w:rPr>
          <w:rFonts w:hint="eastAsia" w:ascii="SimSun" w:hAnsi="SimSun" w:eastAsia="SimSun" w:cs="SimSun"/>
          <w:sz w:val="24"/>
          <w:szCs w:val="24"/>
        </w:rPr>
        <w:t>实施分层培育，助力差异发展</w:t>
      </w:r>
    </w:p>
    <w:p w14:paraId="502A7848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新手教师：以“站稳讲台”为目标，开展“</w:t>
      </w:r>
      <w:r>
        <w:rPr>
          <w:rFonts w:hint="default" w:ascii="SimSun" w:hAnsi="SimSun" w:eastAsia="SimSun" w:cs="SimSun"/>
          <w:sz w:val="24"/>
          <w:szCs w:val="24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对</w:t>
      </w:r>
      <w:r>
        <w:rPr>
          <w:rFonts w:hint="default" w:ascii="SimSun" w:hAnsi="SimSun" w:eastAsia="SimSun" w:cs="SimSun"/>
          <w:sz w:val="24"/>
          <w:szCs w:val="24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师徒结对</w:t>
      </w:r>
      <w:r>
        <w:rPr>
          <w:rFonts w:hint="default" w:ascii="SimSun" w:hAnsi="SimSun" w:eastAsia="SimSun" w:cs="SimSun"/>
          <w:sz w:val="24"/>
          <w:szCs w:val="24"/>
        </w:rPr>
        <w:t>+</w:t>
      </w:r>
      <w:r>
        <w:rPr>
          <w:rFonts w:hint="eastAsia" w:ascii="SimSun" w:hAnsi="SimSun" w:eastAsia="SimSun" w:cs="SimSun"/>
          <w:sz w:val="24"/>
          <w:szCs w:val="24"/>
        </w:rPr>
        <w:t>课标解读培训</w:t>
      </w:r>
      <w:r>
        <w:rPr>
          <w:rFonts w:hint="default" w:ascii="SimSun" w:hAnsi="SimSun" w:eastAsia="SimSun" w:cs="SimSun"/>
          <w:sz w:val="24"/>
          <w:szCs w:val="24"/>
        </w:rPr>
        <w:t>+</w:t>
      </w:r>
      <w:r>
        <w:rPr>
          <w:rFonts w:hint="eastAsia" w:ascii="SimSun" w:hAnsi="SimSun" w:eastAsia="SimSun" w:cs="SimSun"/>
          <w:sz w:val="24"/>
          <w:szCs w:val="24"/>
        </w:rPr>
        <w:t>常规课磨课”，要求学期内积累</w:t>
      </w:r>
      <w:r>
        <w:rPr>
          <w:rFonts w:hint="default" w:ascii="SimSun" w:hAnsi="SimSun" w:eastAsia="SimSun" w:cs="SimSun"/>
          <w:sz w:val="24"/>
          <w:szCs w:val="24"/>
        </w:rPr>
        <w:t>3</w:t>
      </w:r>
      <w:r>
        <w:rPr>
          <w:rFonts w:hint="eastAsia" w:ascii="SimSun" w:hAnsi="SimSun" w:eastAsia="SimSun" w:cs="SimSun"/>
          <w:sz w:val="24"/>
          <w:szCs w:val="24"/>
        </w:rPr>
        <w:t>份完整课例（含教案、课件、反思）；骨干教师：以“塑造风格”为目标，聚焦跨学科、项目化教学，学期内形成</w:t>
      </w:r>
      <w:r>
        <w:rPr>
          <w:rFonts w:hint="default" w:ascii="SimSun" w:hAnsi="SimSun" w:eastAsia="SimSun" w:cs="SimSun"/>
          <w:sz w:val="24"/>
          <w:szCs w:val="24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份个人教学特色案例。</w:t>
      </w:r>
    </w:p>
    <w:p w14:paraId="2A76CADA">
      <w:pPr>
        <w:ind w:firstLine="480" w:firstLineChars="2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3.强化成果提炼方法指导</w:t>
      </w:r>
    </w:p>
    <w:p w14:paraId="446F82BF">
      <w:pPr>
        <w:ind w:firstLine="480" w:firstLineChars="200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以“六个一”为抓手，明确成果要求与方法：读1本专著；撰写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篇 教学论文；上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节代表课；带好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个社团；创1幅作品；参1个课题。</w:t>
      </w:r>
    </w:p>
    <w:p w14:paraId="4F802E61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（二）强化教学管理，保障教学质量</w:t>
      </w:r>
    </w:p>
    <w:p w14:paraId="39A2ECD3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.完善教学制度，规范教学行为。修订和完善美术学科的教学管理制度，明确教学要求、教学流程与评价标准。通过制度引领，规范教师的教学行为，确保教学活动有序进行。加强教学监督与检查，及时发现并纠正教学中存在的问题，保障教学质量。</w:t>
      </w:r>
    </w:p>
    <w:p w14:paraId="2D4BA189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.做好教学计划，确保教学实效。每位教师根据新课标要求和学生实际情况，制定本学期美术教学计划。注重教学内容的连贯性、趣味性和实用性，确保教学活动能够激发学生的学习兴趣和积极性。同时合理安排教学时间，教学计划和方法，为下一学期的教学工作做好准备。</w:t>
      </w:r>
    </w:p>
    <w:p w14:paraId="5827AAE8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（三）开展教学研讨，激发教研活力</w:t>
      </w:r>
    </w:p>
    <w:p w14:paraId="1304E8A6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1.建立日常听评课制度。本学期教研组将进一步健全备课、听课、评课制度，促进及时不断学习，互相勉励，提高课堂教学质量。课后组织评课活动，鼓励教师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积极</w:t>
      </w:r>
      <w:r>
        <w:rPr>
          <w:rFonts w:hint="eastAsia" w:ascii="SimSun" w:hAnsi="SimSun" w:eastAsia="SimSun" w:cs="SimSun"/>
          <w:sz w:val="24"/>
          <w:szCs w:val="24"/>
        </w:rPr>
        <w:t>交流，提出建设性建议，促进教学相长，共同提升教学水平。</w:t>
      </w:r>
    </w:p>
    <w:p w14:paraId="654E1F18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2.开展教学研讨活动。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（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）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课例研究：</w:t>
      </w:r>
      <w:r>
        <w:rPr>
          <w:rFonts w:hint="eastAsia" w:ascii="SimSun" w:hAnsi="SimSun" w:eastAsia="SimSun" w:cs="SimSun"/>
          <w:sz w:val="24"/>
          <w:szCs w:val="24"/>
        </w:rPr>
        <w:t>以示范课为载体，积极开展实践探索，使全体教师的业务水平有所提高，加强美术课堂教学内容和学生生活实际相结合，提高学生的学习兴趣和实践能力。通过日常示范课积累精品课，为各级优质课大赛做好准备。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个例研究：选择若干名不同基础的学生，采用“观察记录+作品分析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+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谈话记录”跟踪，学期末形成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份《学生美术素养成长报告》。（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3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）作例研究：以“作业设计→实施→评价→改进”为链条，每单元设计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份“分层作业方案”，学期末汇编《优秀作例集》（含作业设计意图、学生作品、评价标准）。</w:t>
      </w:r>
    </w:p>
    <w:p w14:paraId="2C34DE2D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.开展课题研究。鼓励教师结合教学实践，积极申报并开展课题研究。通过深入研究某一教学领域或问题，探索有效的教学策略与方法，形成具有指导意义的研究成果。同时鼓励教师参与论文发表与交流活动，提升教师的学术素养，推动美术教学理论的不断发展。</w:t>
      </w:r>
    </w:p>
    <w:p w14:paraId="73BCE160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（四）丰富艺术活动，展现美术魅力</w:t>
      </w:r>
    </w:p>
    <w:p w14:paraId="58C41F97">
      <w:pPr>
        <w:ind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.打造美术校本课程。结合学校实际情况与学生需求，打造具有学校特色的校本课程包括《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玩泥巴</w:t>
      </w:r>
      <w:r>
        <w:rPr>
          <w:rFonts w:hint="eastAsia" w:ascii="SimSun" w:hAnsi="SimSun" w:eastAsia="SimSun" w:cs="SimSun"/>
          <w:sz w:val="24"/>
          <w:szCs w:val="24"/>
        </w:rPr>
        <w:t>》、《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烙笔生花</w:t>
      </w:r>
      <w:r>
        <w:rPr>
          <w:rFonts w:hint="eastAsia" w:ascii="SimSun" w:hAnsi="SimSun" w:eastAsia="SimSun" w:cs="SimSun"/>
          <w:sz w:val="24"/>
          <w:szCs w:val="24"/>
        </w:rPr>
        <w:t>》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、《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儿童画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》</w:t>
      </w:r>
      <w:r>
        <w:rPr>
          <w:rFonts w:hint="eastAsia" w:ascii="SimSun" w:hAnsi="SimSun" w:eastAsia="SimSun" w:cs="SimSun"/>
          <w:sz w:val="24"/>
          <w:szCs w:val="24"/>
        </w:rPr>
        <w:t>等，构建符合学生年龄特点、兴趣爱好的美术课程体系。通过校本课程丰富学生的校园文化生活，提升学生的美术素养与审美能力，够彰显学校的办学特色与教育理念。</w:t>
      </w:r>
    </w:p>
    <w:p w14:paraId="46BBA79C">
      <w:pPr>
        <w:ind w:firstLine="480" w:firstLineChars="2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2.争取组建1个美育工作坊（如常州梳篦、烙画），每学期展示</w:t>
      </w:r>
      <w:r>
        <w:rPr>
          <w:rFonts w:hint="default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次阶段成果（如学生作品展、工作坊体验活动）；以工作坊为核心，开发校本课程（含课程纲要、课时设计、评价标准），学期末提交1份课程实施报告；利用校园长廊、大厅打造“微型美术馆”，每月更新1次师生作品（按主题分类，附作品解读）；结合市级“研学实践画展”“烙画展”，采用“静态展+动态展演”形式，鼓励作品走出校园（如对接社区、市级场馆）。</w:t>
      </w:r>
    </w:p>
    <w:p w14:paraId="63C07871">
      <w:pPr>
        <w:rPr>
          <w:rFonts w:hint="eastAsia" w:ascii="SimSun" w:hAnsi="SimSun" w:eastAsia="SimSun" w:cs="SimSun"/>
          <w:sz w:val="24"/>
          <w:szCs w:val="24"/>
        </w:rPr>
      </w:pPr>
    </w:p>
    <w:p w14:paraId="0BC4F843">
      <w:pPr>
        <w:jc w:val="center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美术教研组2025年秋季工作安排表：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36"/>
        <w:gridCol w:w="3364"/>
      </w:tblGrid>
      <w:tr w14:paraId="26423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</w:tcPr>
          <w:p w14:paraId="5E2D7062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月份</w:t>
            </w:r>
          </w:p>
        </w:tc>
        <w:tc>
          <w:tcPr>
            <w:tcW w:w="4436" w:type="dxa"/>
          </w:tcPr>
          <w:p w14:paraId="643BEE9B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主要工作</w:t>
            </w:r>
          </w:p>
        </w:tc>
        <w:tc>
          <w:tcPr>
            <w:tcW w:w="3364" w:type="dxa"/>
          </w:tcPr>
          <w:p w14:paraId="7CBF32A5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0E56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restart"/>
          </w:tcPr>
          <w:p w14:paraId="29552EB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九月</w:t>
            </w:r>
          </w:p>
        </w:tc>
        <w:tc>
          <w:tcPr>
            <w:tcW w:w="4436" w:type="dxa"/>
          </w:tcPr>
          <w:p w14:paraId="4424562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八月底召开第一次美术教研组全体会议</w:t>
            </w:r>
          </w:p>
        </w:tc>
        <w:tc>
          <w:tcPr>
            <w:tcW w:w="3364" w:type="dxa"/>
          </w:tcPr>
          <w:p w14:paraId="730D440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确定本学期教研活动的主题以及本学期每人公开课的课题</w:t>
            </w:r>
          </w:p>
        </w:tc>
      </w:tr>
      <w:tr w14:paraId="5C692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30055A16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  <w:shd w:val="clear" w:color="auto" w:fill="auto"/>
            <w:vAlign w:val="top"/>
          </w:tcPr>
          <w:p w14:paraId="110FEE11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区期初教研活动</w:t>
            </w:r>
          </w:p>
        </w:tc>
        <w:tc>
          <w:tcPr>
            <w:tcW w:w="3364" w:type="dxa"/>
          </w:tcPr>
          <w:p w14:paraId="37204924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6BC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631D0B9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  <w:shd w:val="clear" w:color="auto" w:fill="auto"/>
            <w:vAlign w:val="top"/>
          </w:tcPr>
          <w:p w14:paraId="0EB83EE3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新课标背景下优化作业设计专题培训活动</w:t>
            </w:r>
          </w:p>
        </w:tc>
        <w:tc>
          <w:tcPr>
            <w:tcW w:w="3364" w:type="dxa"/>
          </w:tcPr>
          <w:p w14:paraId="27DBF717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869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4960F97E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  <w:shd w:val="clear" w:color="auto" w:fill="auto"/>
            <w:vAlign w:val="top"/>
          </w:tcPr>
          <w:p w14:paraId="7A7336EA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区中小学生科学幻想画比赛</w:t>
            </w:r>
          </w:p>
        </w:tc>
        <w:tc>
          <w:tcPr>
            <w:tcW w:w="3364" w:type="dxa"/>
          </w:tcPr>
          <w:p w14:paraId="01447BC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结合暑期作品开展改画培训等</w:t>
            </w:r>
          </w:p>
        </w:tc>
      </w:tr>
      <w:tr w14:paraId="2248E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72739D56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  <w:shd w:val="clear" w:color="auto" w:fill="auto"/>
            <w:vAlign w:val="top"/>
          </w:tcPr>
          <w:p w14:paraId="5D5844E8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市藏书票比赛培训</w:t>
            </w:r>
          </w:p>
        </w:tc>
        <w:tc>
          <w:tcPr>
            <w:tcW w:w="3364" w:type="dxa"/>
          </w:tcPr>
          <w:p w14:paraId="1AC7B575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安排学生制作作品，参加培训</w:t>
            </w:r>
          </w:p>
        </w:tc>
      </w:tr>
      <w:tr w14:paraId="15E8F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590B9BC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  <w:shd w:val="clear" w:color="auto" w:fill="auto"/>
            <w:vAlign w:val="top"/>
          </w:tcPr>
          <w:p w14:paraId="04DFE68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启动秋季美术社团的建立和招新活动（烙画、陶艺、儿童画等）</w:t>
            </w:r>
          </w:p>
        </w:tc>
        <w:tc>
          <w:tcPr>
            <w:tcW w:w="3364" w:type="dxa"/>
          </w:tcPr>
          <w:p w14:paraId="6C37BAE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月初制定社团开展方案</w:t>
            </w:r>
          </w:p>
        </w:tc>
      </w:tr>
      <w:tr w14:paraId="0F015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11096EDD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  <w:shd w:val="clear" w:color="auto" w:fill="auto"/>
            <w:vAlign w:val="top"/>
          </w:tcPr>
          <w:p w14:paraId="3F1800F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李彦霖老师校内公开课、开展与施筱雯老师结对开展的主题教研活动、主题教研活动训练</w:t>
            </w:r>
          </w:p>
        </w:tc>
        <w:tc>
          <w:tcPr>
            <w:tcW w:w="3364" w:type="dxa"/>
          </w:tcPr>
          <w:p w14:paraId="194EAE2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B9B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restart"/>
          </w:tcPr>
          <w:p w14:paraId="284A4E33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十月</w:t>
            </w:r>
          </w:p>
        </w:tc>
        <w:tc>
          <w:tcPr>
            <w:tcW w:w="4436" w:type="dxa"/>
          </w:tcPr>
          <w:p w14:paraId="767264D2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季源铭老师校内公开课、开展与施筱雯老师结对开展的主题教研活动</w:t>
            </w:r>
          </w:p>
        </w:tc>
        <w:tc>
          <w:tcPr>
            <w:tcW w:w="3364" w:type="dxa"/>
          </w:tcPr>
          <w:p w14:paraId="31A352D8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B87A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75ADBA63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2CFF38A7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市、区级教研活动</w:t>
            </w:r>
          </w:p>
        </w:tc>
        <w:tc>
          <w:tcPr>
            <w:tcW w:w="3364" w:type="dxa"/>
          </w:tcPr>
          <w:p w14:paraId="433AF363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安排教师参与</w:t>
            </w:r>
          </w:p>
        </w:tc>
      </w:tr>
      <w:tr w14:paraId="24562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5B85175D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310D226E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区小学美术教师优课评比展示活动</w:t>
            </w:r>
          </w:p>
        </w:tc>
        <w:tc>
          <w:tcPr>
            <w:tcW w:w="3364" w:type="dxa"/>
          </w:tcPr>
          <w:p w14:paraId="6A48205A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安排教师参与</w:t>
            </w:r>
          </w:p>
        </w:tc>
      </w:tr>
      <w:tr w14:paraId="2586F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25D57491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256305E3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公开课磨课安排</w:t>
            </w:r>
          </w:p>
        </w:tc>
        <w:tc>
          <w:tcPr>
            <w:tcW w:w="3364" w:type="dxa"/>
          </w:tcPr>
          <w:p w14:paraId="64171036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CBE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restart"/>
          </w:tcPr>
          <w:p w14:paraId="19467B8D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十一月</w:t>
            </w:r>
          </w:p>
        </w:tc>
        <w:tc>
          <w:tcPr>
            <w:tcW w:w="4436" w:type="dxa"/>
          </w:tcPr>
          <w:p w14:paraId="4FBB12E1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俞佳琪老师校内公开课、开展与施筱雯老师结对开展的主题教研活动、主题教研活动训练</w:t>
            </w:r>
          </w:p>
        </w:tc>
        <w:tc>
          <w:tcPr>
            <w:tcW w:w="3364" w:type="dxa"/>
          </w:tcPr>
          <w:p w14:paraId="191E6E34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AC79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0149980A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6AAD348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美术学科项目式学习专题培训活动</w:t>
            </w:r>
          </w:p>
        </w:tc>
        <w:tc>
          <w:tcPr>
            <w:tcW w:w="3364" w:type="dxa"/>
          </w:tcPr>
          <w:p w14:paraId="0E94296D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安排教师参与</w:t>
            </w:r>
          </w:p>
        </w:tc>
      </w:tr>
      <w:tr w14:paraId="06FA6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341BC240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1298AAAB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市、区级教研活动</w:t>
            </w:r>
          </w:p>
        </w:tc>
        <w:tc>
          <w:tcPr>
            <w:tcW w:w="3364" w:type="dxa"/>
          </w:tcPr>
          <w:p w14:paraId="383ECBB4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3363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restart"/>
          </w:tcPr>
          <w:p w14:paraId="67F5B972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十二月</w:t>
            </w:r>
          </w:p>
        </w:tc>
        <w:tc>
          <w:tcPr>
            <w:tcW w:w="4436" w:type="dxa"/>
          </w:tcPr>
          <w:p w14:paraId="39942E60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黄彩芬老师校内公开课、开展与施筱雯老师结对开展的主题教研活动、主题教研活动训练</w:t>
            </w:r>
          </w:p>
        </w:tc>
        <w:tc>
          <w:tcPr>
            <w:tcW w:w="3364" w:type="dxa"/>
          </w:tcPr>
          <w:p w14:paraId="29D884B0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E88C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448D3F40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3442F0A2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区小学美术质量检测</w:t>
            </w:r>
          </w:p>
        </w:tc>
        <w:tc>
          <w:tcPr>
            <w:tcW w:w="3364" w:type="dxa"/>
          </w:tcPr>
          <w:p w14:paraId="42781673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日常课堂扎实基础</w:t>
            </w:r>
          </w:p>
        </w:tc>
      </w:tr>
      <w:tr w14:paraId="1F438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0B56D42D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7524318C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区中小学生科幻画优秀作品展览</w:t>
            </w:r>
          </w:p>
        </w:tc>
        <w:tc>
          <w:tcPr>
            <w:tcW w:w="3364" w:type="dxa"/>
          </w:tcPr>
          <w:p w14:paraId="38C8F105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4D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1E33C519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280DEA1C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市、区级教研活动</w:t>
            </w:r>
          </w:p>
        </w:tc>
        <w:tc>
          <w:tcPr>
            <w:tcW w:w="3364" w:type="dxa"/>
          </w:tcPr>
          <w:p w14:paraId="7D314578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836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restart"/>
          </w:tcPr>
          <w:p w14:paraId="1FA821E8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一月</w:t>
            </w:r>
          </w:p>
        </w:tc>
        <w:tc>
          <w:tcPr>
            <w:tcW w:w="4436" w:type="dxa"/>
          </w:tcPr>
          <w:p w14:paraId="2261EBED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朱茜老师校内公开课、开展与施筱雯老师结对开展的主题教研活动</w:t>
            </w:r>
          </w:p>
        </w:tc>
        <w:tc>
          <w:tcPr>
            <w:tcW w:w="3364" w:type="dxa"/>
          </w:tcPr>
          <w:p w14:paraId="40EF92C2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2651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  <w:vMerge w:val="continue"/>
          </w:tcPr>
          <w:p w14:paraId="2E53B7CE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36" w:type="dxa"/>
          </w:tcPr>
          <w:p w14:paraId="6CD1D4B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区美育成果交流分享会</w:t>
            </w:r>
          </w:p>
        </w:tc>
        <w:tc>
          <w:tcPr>
            <w:tcW w:w="3364" w:type="dxa"/>
          </w:tcPr>
          <w:p w14:paraId="44BFA27E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安排教师参与</w:t>
            </w:r>
          </w:p>
        </w:tc>
      </w:tr>
      <w:tr w14:paraId="4879B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" w:type="dxa"/>
          </w:tcPr>
          <w:p w14:paraId="2958F85F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二月</w:t>
            </w:r>
          </w:p>
        </w:tc>
        <w:tc>
          <w:tcPr>
            <w:tcW w:w="4436" w:type="dxa"/>
          </w:tcPr>
          <w:p w14:paraId="1CC6EF95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3364" w:type="dxa"/>
          </w:tcPr>
          <w:p w14:paraId="4F95C557">
            <w:pPr>
              <w:rPr>
                <w:rFonts w:hint="default" w:ascii="SimSun" w:hAnsi="SimSun" w:eastAsia="SimSun" w:cs="SimSu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71727946">
      <w:pPr>
        <w:rPr>
          <w:rFonts w:hint="default" w:ascii="SimSun" w:hAnsi="SimSun" w:eastAsia="SimSun" w:cs="SimSu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61FE1"/>
    <w:rsid w:val="4575354B"/>
    <w:rsid w:val="7FBB53BB"/>
    <w:rsid w:val="A5535629"/>
    <w:rsid w:val="E41776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2637</Words>
  <Characters>2666</Characters>
  <Lines>0</Lines>
  <Paragraphs>0</Paragraphs>
  <TotalTime>23</TotalTime>
  <ScaleCrop>false</ScaleCrop>
  <LinksUpToDate>false</LinksUpToDate>
  <CharactersWithSpaces>2667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2025-08-31T09:30:00Z</dcterms:created>
  <dc:creator>iPhone</dc:creator>
  <cp:lastModifiedBy>佳莺</cp:lastModifiedBy>
  <dcterms:modified xsi:type="dcterms:W3CDTF">2025-10-23T02:23:42Z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112D4B6D6BC8CBF41854B26874C05015_31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