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410F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数学实验在小学数学课堂教学中的有效应用</w:t>
      </w:r>
    </w:p>
    <w:p w14:paraId="2F4910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eastAsia"/>
        </w:rPr>
      </w:pPr>
      <w:r>
        <w:rPr>
          <w:rFonts w:hint="eastAsia"/>
        </w:rPr>
        <w:t>◉蔡孝明  秦  娅</w:t>
      </w:r>
    </w:p>
    <w:p w14:paraId="4851A8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摘要：新形势下的小学数学 课堂教学更加强调激发和提高学  生学习兴趣，通过兴趣引领学生 自主学习、主动思考，并设计多 元课堂教学活动，让学生在掌握 数学知识的同时，提升创新能力、 思维能力以及核心素养。基于此， 本文首先简要分析数学实验的应 用优势，接着讨论了在课堂教学 中应用数学实验的有效方法，即 创设趣味情境引入数学实验、鼓 励自主设计提出实验猜想、小组 合作实验探究知识本质、重视反 思评价实现长效提升，以期能够 有效提高数学课堂的教学质量。</w:t>
      </w:r>
    </w:p>
    <w:p w14:paraId="4787D4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关键词：小学数学；课堂教 学；数学实验；数学素养</w:t>
      </w:r>
    </w:p>
    <w:p w14:paraId="4CEF17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小学数学实验不同于物理实 验或者科学实验，更加重视学生 的参与度，以及在参与过程中的 收获和体验感。通过数学实验 引导学生对数学知识进行自主探 究，亲自体验得出数学结论的过 程，更好地掌握数学知识，能够 培养学生的思维能力、动手能力 以及数学素养。同时数学实验的 应用能够大幅提高数学课堂的趣 味性，丰富学生课堂学习体验， 实现“ 玩中学 ”，全面提升课堂 教学质量。</w:t>
      </w:r>
    </w:p>
    <w:p w14:paraId="453F0C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一、数学实验在小学数学课堂 中的应用优势</w:t>
      </w:r>
    </w:p>
    <w:p w14:paraId="299F9F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250825</wp:posOffset>
                </wp:positionH>
                <wp:positionV relativeFrom="paragraph">
                  <wp:posOffset>1147445</wp:posOffset>
                </wp:positionV>
                <wp:extent cx="0" cy="0"/>
                <wp:effectExtent l="0" t="0" r="0" b="0"/>
                <wp:wrapNone/>
                <wp:docPr id="4" name="任意多边形 4"/>
                <wp:cNvGraphicFramePr/>
                <a:graphic xmlns:a="http://schemas.openxmlformats.org/drawingml/2006/main">
                  <a:graphicData uri="http://schemas.microsoft.com/office/word/2010/wordprocessingShape">
                    <wps:wsp>
                      <wps:cNvSpPr/>
                      <wps:spPr>
                        <a:xfrm>
                          <a:off x="0" y="0"/>
                          <a:ext cx="0" cy="0"/>
                        </a:xfrm>
                        <a:custGeom>
                          <a:avLst/>
                          <a:gdLst/>
                          <a:ahLst/>
                          <a:cxnLst/>
                          <a:pathLst>
                            <a:path>
                              <a:moveTo>
                                <a:pt x="0" y="0"/>
                              </a:moveTo>
                              <a:cubicBezTo>
                                <a:pt x="0" y="0"/>
                                <a:pt x="0" y="0"/>
                                <a:pt x="0" y="0"/>
                              </a:cubicBezTo>
                            </a:path>
                          </a:pathLst>
                        </a:custGeom>
                        <a:solidFill>
                          <a:srgbClr val="999999"/>
                        </a:solidFill>
                        <a:ln>
                          <a:noFill/>
                        </a:ln>
                      </wps:spPr>
                      <wps:bodyPr upright="1"/>
                    </wps:wsp>
                  </a:graphicData>
                </a:graphic>
              </wp:anchor>
            </w:drawing>
          </mc:Choice>
          <mc:Fallback>
            <w:pict>
              <v:shape id="_x0000_s1026" o:spid="_x0000_s1026" o:spt="100" style="position:absolute;left:0pt;margin-left:19.75pt;margin-top:90.35pt;height:0pt;width:0pt;z-index:251659264;mso-width-relative:page;mso-height-relative:page;" fillcolor="#999999" filled="t" stroked="f" coordsize="0,0" o:gfxdata="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7ubtK1gAA&#10;AAkBAAAPAAAAAAAAAAEAIAAAACIAAABkcnMvZG93bnJldi54bWxQSwECFAAUAAAACACHTuJAni14&#10;aucBAAAWBAAADgAAAAAAAAABACAAAAAlAQAAZHJzL2Uyb0RvYy54bWxQSwUGAAAAAAYABgBZAQAA&#10;fgUAAAAA&#10;" path="m0,0c0,0,0,0,0,0e">
                <v:fill on="t" focussize="0,0"/>
                <v:stroke on="f"/>
                <v:imagedata o:title=""/>
                <o:lock v:ext="edit" aspectratio="f"/>
              </v:shape>
            </w:pict>
          </mc:Fallback>
        </mc:AlternateContent>
      </w:r>
      <w:r>
        <w:rPr>
          <w:rFonts w:hint="eastAsia"/>
        </w:rPr>
        <w:t>数学实验可以提高教学活动 的趣味性和探究性，小学生为 了验证数学猜想或者得出数学结 论，开展实验过程，并得到实验结果。这种实验活动更有利于培 养学生的兴趣爱好，能够激发学 生的潜能，对于综合能力的培养 具有显著成效。在数学课堂上设计数学实验教学，具体优势体现 在以下几个方面。</w:t>
      </w:r>
    </w:p>
    <w:p w14:paraId="5C2C41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第一，提高数学课堂的趣味 性和实践性。对于小学生而言， 数学课堂以及教学活动的趣味 性是提高学生参与度的前提，特 别是小学低年级学生，他们缺乏自我管理能力，思维方式更偏向 于感性思维，感兴趣会提高自主 性和参与度，不感兴趣则不会参与［1］。因此在课堂上增加数学实 验活动，能够让学生自己动手操作，具有明确的目标导向，新奇的教学方式更能持续吸引学生集 中注意力，从而保证学生都能参 与到实验操作中，亲自动手操作完成实验操作，更有利于实现“ 玩 中学 ”的过程。</w:t>
      </w:r>
    </w:p>
    <w:p w14:paraId="6DBEE5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第二，激发学生自主探究能力和思维能力。数学实验属于探 究活动，提前设定好探究目标，提供更完整的实验素材，学生按照自己的猜想设计实验过程，最终通过观察实验结果得到数学猜 想或者结论，实验结果和过程具 有开放性，学生根据自己对实验的设计完成实验，并不是按照规划和步骤展开活动，因此能够充 分锻炼学生思维能力以及自主探究能力，更有利于小学生数学思 维的培养，得到数学核心素养的成长。</w:t>
      </w:r>
    </w:p>
    <w:p w14:paraId="6B099E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二、数学课堂教学中应用数学 实验的有效方法</w:t>
      </w:r>
    </w:p>
    <w:p w14:paraId="39070F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经上述分析可知，数学实验 在小学数学课堂中具有较强的运 用价值，故为打造高质量数学课 堂，整体性提高数学教学质量， 应活用数学实验，将数学实验良 好融入数学课程教学活动中。</w:t>
      </w:r>
    </w:p>
    <w:p w14:paraId="645A7F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一）创设趣味情境，引入数学实验</w:t>
      </w:r>
    </w:p>
    <w:p w14:paraId="2923E8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创设教学情境能够强化学生实验动机，激发学生参与实验活动的兴趣，驱动学生积极展开实 验探究活动。教师从学生已经掌 握的知识和生活经验出发，创设 情境激发学生的探究动机和学习 兴趣，引导学生主动参与到数学实验中，使学生可基于数学实验形成自身思考，继而深层次理解 与掌握数学规律。趣味情境在构 建过程中，教师需尽可能从学生 所熟悉的生活场景入手，借助生 活化要素提高学生对数学知识的 兴趣，借此引入数学实验。</w:t>
      </w:r>
    </w:p>
    <w:p w14:paraId="29E37E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以小学数学《生活与百分数》 一课教学为例，该课程与现实 生活衔接紧密，当学生完成百分 数基础知识的学习与掌握后，则 可构建趣味情境，运用交互式电 子白板播放动画视频。该动画视 频以春节的一个生活场景为核 心，小菲在春节时获得了父母给 的 500 元压岁钱，身为小朋友的小菲面对压岁钱十分纠结，不知 道是该存进银行获取利息，还是 买一些玩具，或者投资在其他地方。此外，动画里还以银行工作 人员的身份介绍了不同存款方式 的利息［2］。由此则完成情境的构 建，该情景与生活场景关联，基 于此，教师可提出“ 如果你是小 菲会如何处理压岁钱 ”“你是否 知道如何计算银行利息”等问题， 由此调动学生对数学知识的兴 趣，激发其探索欲望，并顺利引 入“ 模拟理财规划 ”数学实验。 将数学实验引入课堂后，教师将 不同银行的存款利率表、模拟 理财规划表等实验材料发放给学 生，并将学生划分为多个小组， 以便数学实验的实施。进入“ 模 拟理财规划 ”数学实验实施环 节后，鼓励学生活用《生活与百 分数 》一课知识点帮助趣味情境 中的小菲规划压岁钱，使情境创 设与数学实验 相得 益 彰，相辅 相成。</w:t>
      </w:r>
    </w:p>
    <w:p w14:paraId="67CA13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从这一角度来看，教师运用 数学实验时，可通过创设适宜情 境的方式引入数学实验，避免实 验直接提出而使学生产生突兀 感，影响学生对数学实验的接受 度。故对于教师而言，可站在学 生角度上创设趣味情境，逐步引 入数学实验，以此确保数学实验 能够在小学数学课程教学中发挥 出应有效果。</w:t>
      </w:r>
    </w:p>
    <w:p w14:paraId="2DC146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（二）鼓励自主设计，提出实验猜想</w:t>
      </w:r>
    </w:p>
    <w:p w14:paraId="27BB4F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设计实验方案在数学探究中占据着关键位置，故应用数学实验展开教学活动时，教师可将数学实验设计权限交由学生，鼓励学生自主设计，并提出实验猜想， 借助该过程提高学生在数学实 验中的参与度。于小学数学教学范畴而言，完整的数学实验方案 包含多个要素，一是探究问题； 二是假设猜想；三是实验条件；四是实验器材；五是实验方法， 这些关键要素可直接影响数学实 验的实施。为保障数学实验在小学数学课堂教学中的灵活性，实验设计的主导者，既可是教师依 照教学内容提前谋划，也可是学生围绕问题自行构建，但从培育学生数学思维的角度考量，在条件允许的情况下，教师可倡导学生自主设计实验方案，使学生历经提出问题、大胆猜想的过程而合情推理并自主设计数学实验，由此增强他们的推理意识，并为后续开展实验操作筑牢根基。相较执行实验，设计实验对学生思维能力有着更高要求，因此，在该过程中，教师应从旁辅助，作为指引者使学生摸清数学规律， 探究规律成立的条件，借此培育学生的数学学习自主性与创新能力。</w:t>
      </w:r>
    </w:p>
    <w:p w14:paraId="53A425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以小学数学《 圆柱与圆锥 》 一课教学为例，在该单元教学中， 学生主要学习了圆柱、圆锥的表  面积与体积计算方法，当学生掌  握圆柱计算公式后，可采用数学  实验的方式鼓励学生自主探索并  提出圆锥体积的计算方法。为提  高数学实验的育人效果，教师可  将数学实验设计权交由学生，并  采用问题链教学法引导学生思维。 圆锥体积课程实施后，教师可提  出以下问题链：1 ．如果想知道  某个圆锥物品的体积需怎么做？  2．若想通过计算的方法得出圆锥  体积，需测量哪些数据？ 3 ．完  成数据测量后，对于圆锥体积计  算公式有何看法？ 4 ．对比观察  圆锥与圆柱，提出关于圆锥体积  公式的猜想。在上述问题链的引  导下，学生可逐步提出“ 圆柱的  体积是圆锥体积的 3 倍 ”的实验  猜想。当学生提出实验猜想后，鼓励学生结合自身所提出的猜想   设计实验，细心求证。考虑到学   生缺乏数学实验设计的经验，故   学生设计“ 探究圆锥体积公式 ” 数学实验时，教师可适当指导，</w:t>
      </w:r>
    </w:p>
    <w:p w14:paraId="6701FD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引导学生填写“ 数学实验单 ”， 使学生于数学实验实施之前思考 实验步骤、细节要点、注意事项 等，继而使学生在数学实验自主 设计过程中逐渐形成逻辑思维、 探究思维、科学思维。</w:t>
      </w:r>
    </w:p>
    <w:p w14:paraId="7E6013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（三 ）小组合作实验，探究知 识本质</w:t>
      </w:r>
    </w:p>
    <w:p w14:paraId="709BDF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．小组协同参与实验</w:t>
      </w:r>
    </w:p>
    <w:p w14:paraId="2FED42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数学实验教学的关键在于， 由学生自己完成实验探究，并记 录实验结果，推理出数学规律和 知识，这一过程需要学生手、眼、 脑、口合作，更能给学生带来独 特的学习体验，对数学知识建立 更深的了解。同时也可采取小组 合作探究的方式，小组合作能够 让学生之间互相帮助、互相鼓励 和互相激发，鼓励所有学生都能 参与到课堂上，培养学生独立思 考和团队合作的能力，针对性培 养数学核心素养。</w:t>
      </w:r>
    </w:p>
    <w:p w14:paraId="4FAAD9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以小学数学《 比例 》教学为 例，教师可提前准备 10 cm 、20  cm 、30 cm 、40 cm 等不同长度 的纸条以及剪刀、胶水、直尺， 将其作为实验材料。学生以小组 为单位运用实验材料探究比例关 系，提出“ 如何通过纸条组合找 到长度比例关系 ”的数学实验。 进入实验环节后，鼓励学生自主 尝试探究实验，引发学生思考。 在该过程中，学生通过自主思考 逐渐尝试用纸条进行各种组合。 例如：学生可能将两根纸条首尾 相连，通过比较新长度与其他纸 条长度的关系而进一步理解比 例；部分学生可能会尝试裁剪纸条创造新的长度组合［3］。在该过 程中学生大胆动手，记录下自己 的操作过程和发现，并在小组合 作探究中通力合作，使数学实验 逐步推进。完成该实验环节后， 教师可引导学生以小组为单位分 享成果，并进一步尝试用多种方 法验证比例关系。例如：使用直 尺测量纸条长度，通过计算分析 比例是否成立；或用胶水将纸条 按照一定比例粘贴在一起，观察 整体的形状和比例效果，由此使 学生探究更多的比例关系。</w:t>
      </w:r>
    </w:p>
    <w:p w14:paraId="1919F1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2．分析结果探究知识</w:t>
      </w:r>
    </w:p>
    <w:p w14:paraId="716FCE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学生经过数学实验后，能够 根据实验结果展开小组讨论，从 实验结果中总结数学规律，完成 归纳演绎的过程，探索数学实验 背后的内在规律，更有助于促进 学生理性思维能力、归纳总结能 力的提高，实现核心素养的全面 发展。而教师也需要注意对数学 知识和规律进行强调和总结，补 充学生没能总结的数学知识，加 深学生对数学知识的了解程度。</w:t>
      </w:r>
    </w:p>
    <w:p w14:paraId="2FE72A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仍结合“ 如何通过纸条组合 找到长度比例关系 ”数学实验来 看，学生采用小组合作方法完成 实验探究后，教师可鼓励小组成 员分享各自的尝试结果，讨论在 操作过程中发现的长度关系。为 深化小组合作探究效果，使学生 能够通过该过程进一步深入理 解数学知识，教师可提出“ 如果 将 30 cm 纸条看作整体 1，那么 10 cm 、20 cm 的纸条分别占整体 的几分之几，反映了怎样的比例 关系 ”的问题，使学生在数学实 验结果基础上从不同角度思考比 例问题，并使学生能够进一步深 入探究知识本质。</w:t>
      </w:r>
    </w:p>
    <w:p w14:paraId="18F7A7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250190</wp:posOffset>
                </wp:positionH>
                <wp:positionV relativeFrom="paragraph">
                  <wp:posOffset>905510</wp:posOffset>
                </wp:positionV>
                <wp:extent cx="0" cy="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0" cy="0"/>
                        </a:xfrm>
                        <a:custGeom>
                          <a:avLst/>
                          <a:gdLst/>
                          <a:ahLst/>
                          <a:cxnLst/>
                          <a:pathLst>
                            <a:path>
                              <a:moveTo>
                                <a:pt x="0" y="0"/>
                              </a:moveTo>
                              <a:cubicBezTo>
                                <a:pt x="0" y="0"/>
                                <a:pt x="0" y="0"/>
                                <a:pt x="0" y="0"/>
                              </a:cubicBezTo>
                            </a:path>
                          </a:pathLst>
                        </a:custGeom>
                        <a:solidFill>
                          <a:srgbClr val="999999"/>
                        </a:solidFill>
                        <a:ln>
                          <a:noFill/>
                        </a:ln>
                      </wps:spPr>
                      <wps:bodyPr upright="1"/>
                    </wps:wsp>
                  </a:graphicData>
                </a:graphic>
              </wp:anchor>
            </w:drawing>
          </mc:Choice>
          <mc:Fallback>
            <w:pict>
              <v:shape id="_x0000_s1026" o:spid="_x0000_s1026" o:spt="100" style="position:absolute;left:0pt;margin-left:19.7pt;margin-top:71.3pt;height:0pt;width:0pt;z-index:251660288;mso-width-relative:page;mso-height-relative:page;" fillcolor="#999999" filled="t" stroked="f" coordsize="0,0" o:gfxdata="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EbI9h1gAA&#10;AAkBAAAPAAAAAAAAAAEAIAAAACIAAABkcnMvZG93bnJldi54bWxQSwECFAAUAAAACACHTuJAWi1J&#10;3+cBAAAYBAAADgAAAAAAAAABACAAAAAlAQAAZHJzL2Uyb0RvYy54bWxQSwUGAAAAAAYABgBZAQAA&#10;fgUAAAAA&#10;" path="m0,0c0,0,0,0,0,0e">
                <v:fill on="t" focussize="0,0"/>
                <v:stroke on="f"/>
                <v:imagedata o:title=""/>
                <o:lock v:ext="edit" aspectratio="f"/>
              </v:shape>
            </w:pict>
          </mc:Fallback>
        </mc:AlternateContent>
      </w:r>
      <w:r>
        <w:rPr>
          <w:rFonts w:hint="eastAsia"/>
        </w:rPr>
        <w:t>各小组在探讨过程中，会逐渐发现不同纸条组合间存在的倍数关系。教师此时可以让小组用分数或比的形式表示这些关系， 例如：采用“2 ∶1 ”的形式表示 “20 cm 纸条长度是 10 cm 纸条长 度的2 倍 ”这一数学关系［4］。通过该表达帮助学生将具体的长度关系转化为抽象的数学比例形式，并锻炼学生的数学语言表达能力。</w:t>
      </w:r>
    </w:p>
    <w:p w14:paraId="2D67FA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 四 ）重视反思评价，实现长 效提升</w:t>
      </w:r>
    </w:p>
    <w:p w14:paraId="7D111A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小学数学课堂教学是一个完 整的过程，以数学实验为抓手构 建高质量数学课堂时，应加强对 反思评价环节的重视，借助反思 评价的过程使数学实验能够长效 化提升学生的综合素养。</w:t>
      </w:r>
    </w:p>
    <w:p w14:paraId="35C280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．实验评价</w:t>
      </w:r>
    </w:p>
    <w:p w14:paraId="1263BA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对数学实验活动展开评价，主要是对学生的参与情况和学习成果进行评价，通过及时给学生 提供反馈，肯定学生的努力和配合，让学生受到肯定后建立数学 实验探究的兴趣和自信。对学生 的评价要更加重视实验过程，引导学生小组互评，从不同角度了解学生课堂参与情况，在实验探 究活动中的具体表现，帮助学生 及时发现自己身上存在的不足， 能够主动改正不端正的学习态度 和习惯。此外需要对教师进行评 价，了解学生对于教师教学设计、 引导作用的评价，帮助教师更好 地发现教学设计以及课堂组织中 存在的不足，在后续教学中不断 完善。</w:t>
      </w:r>
    </w:p>
    <w:p w14:paraId="1C43E4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2．教学反思</w:t>
      </w:r>
    </w:p>
    <w:p w14:paraId="596358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教师也需要主动进行教学反思，数学实验教学作为一种新兴方式，缺乏教学经验和理论研究 成果，还需要教师在一线教学工作中，不断总结教学经验，发现问题并采取合适的方法解决问题， 从而不断提高课堂教学效率，充分发挥数学实验的优势和价值。一方面需要通过调查问卷，调查 学生关于数学实验教学的意见和态度。课后选取学生进行个案访谈，了解学生对于数学实验活动 的想法，采纳学生的意见。另一方面，通过随堂测验的方式了解学生对本节课知识的掌握情况， 评价数学实验教学的成果。</w:t>
      </w:r>
    </w:p>
    <w:p w14:paraId="15F411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三 、结语</w:t>
      </w:r>
    </w:p>
    <w:p w14:paraId="31C79C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在小学数学课堂中应用数学实验，不仅能够提高数学课堂的趣味性和实践性，更能激发学生 自主探究能力和思维能力。在数学课堂教学中应用数学实验的有效方法包括：教师在课前准备阶 段时，要充分了解本班学生的学情，根据教学内容充分准备实验材料，预先设计实验步骤，猜想可能发生的突发情况，并做好准备；在课堂实施阶段，教师要提前建设数学实验情境，让学生进 入情境中自主提出实验猜想，独 立完成实验操作，再组织学生分 组讨论总结实验结果；在课后反 馈阶段，教师要对学生参与实验 活动情况进行评价，反思教学活 动中存在的不足，不断完善教学 设计。</w:t>
      </w:r>
    </w:p>
    <w:p w14:paraId="301632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参考文献</w:t>
      </w:r>
    </w:p>
    <w:p w14:paraId="065922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 左羽．数学实验融入小学数 学课堂教学的有效策略［J］．数学 之友，2024（24）：7-10 .</w:t>
      </w:r>
    </w:p>
    <w:p w14:paraId="2B790E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 袁昱．小学数学实验教学基本 程序与原则的实践与思考［J］．小 学教学参考，2024（23）：72-74 .   ［3］ 陶渊华．基于小学数学量感 实验教学的有效路径探究［J］．华 夏教师，2024（21）：49-51 .</w:t>
      </w:r>
    </w:p>
    <w:p w14:paraId="354517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［4］ 沈敏敏．学习力 沟通力 创造 力：小学数学实验教学的价值旨归 与培育实践［J］．教书育人，2024 （16）：54-56 .</w:t>
      </w:r>
    </w:p>
    <w:p w14:paraId="227E2B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（作者单位：山东省枣庄市台 儿庄区泥沟镇中心小学）</w:t>
      </w:r>
    </w:p>
    <w:p w14:paraId="772D1E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p>
    <w:p w14:paraId="57054B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p>
    <w:p w14:paraId="3503D5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p>
    <w:p w14:paraId="590DE93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25000BC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3B79231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39AB52A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59C8BD1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52B5E63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3D33C2C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69F6407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39F5A6C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23721D1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1F0FBF8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085AD43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65DDBBB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3EADA4E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6321DAF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08D90AC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15F2E91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771BF4B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2E21C91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p>
    <w:p w14:paraId="4CFC848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lang w:eastAsia="zh-CN"/>
        </w:rPr>
        <w:t>【反思】</w:t>
      </w:r>
    </w:p>
    <w:p w14:paraId="66D1B8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设计实验方案在数学探究中占据着关键位置，故应用数学实验展开教学活动时，教师可将数学实验设计权限交由学生，鼓励学生自主设计，并提出实验猜想，借助该过程提高学生在数学实 验中的参与度。于小学数学教学范畴而言，完整的数学实验方案包含多个要素，一是探究问题；二是假设猜想；三是实验条件；四是实验器材；五是实验方法，这些关键要素可直接影响数学实 验的实施。</w:t>
      </w:r>
    </w:p>
    <w:p w14:paraId="4514A2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为保障数学实验在小学数学课堂教学中的灵活性，实验设计的主导者，既可是教师依 照教学内容提前谋划，也可是学生围绕问题自行构建，但从培育学生数学思维的角度考量，在条件允许的情况下，教师可倡导学生自主设计实验方案，使学生历经提出问题、大胆猜想的过程而合情推理并自主设计数学实验，由此增强他们的推理意识，并为后续开展实验操作筑牢根基。相较执行实验，设计实验对学生思维能力有着更高要求，因此，在该过程中，教师应从旁辅助，作为指引者使学生摸清数学规律， 探究规律成立的条件，借此培育学生的数学学习自主性与创新能力。</w:t>
      </w:r>
    </w:p>
    <w:p w14:paraId="6F0E93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小学数学课堂教学是一个完整的过程，以数学实验为抓手构建高质量数学课堂时，应加强对 反思评价环节的重视，借助反思评价的过程使数学实验能够长效化提升学生的综合素养。</w:t>
      </w:r>
    </w:p>
    <w:p w14:paraId="54D585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在小学数学课堂中应用数学实验，不仅能够提高数学课堂的趣味性和实践性，更能激发学生 自主探究能力和思维能力。</w:t>
      </w:r>
      <w:bookmarkStart w:id="0" w:name="_GoBack"/>
      <w:bookmarkEnd w:id="0"/>
      <w:r>
        <w:rPr>
          <w:rFonts w:hint="eastAsia"/>
        </w:rPr>
        <w:t>数学实验教学作为一种新兴方式，缺乏教学经验和理论研究 成果，还需要教师在一线教学工作中，</w:t>
      </w:r>
      <w:r>
        <w:rPr>
          <w:rFonts w:hint="eastAsia"/>
          <w:lang w:val="en-US" w:eastAsia="zh-CN"/>
        </w:rPr>
        <w:t>所以</w:t>
      </w:r>
      <w:r>
        <w:rPr>
          <w:rFonts w:hint="eastAsia"/>
        </w:rPr>
        <w:t>教师也需要主动进行教学反思，不断总结教学经验，发现问题并采取合适的方法解决问题， 从而不断提高课堂教学效率，充分发挥数学实验的优势和价值。一方面需要通过调查问卷，调查 学生关于数学实验教学的意见和态度。课后选取学生进行个案访谈，了解学生对于数学实验活动 的想法，采纳学生的意见。另一方面，通过随堂测验的方式了解学生对本节课知识的掌握情况，评价数学实验教学的成果。</w:t>
      </w:r>
    </w:p>
    <w:p w14:paraId="1D9CF4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p>
    <w:p w14:paraId="392B8E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lang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粗黑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220C4"/>
    <w:rsid w:val="2BBB1287"/>
    <w:rsid w:val="3276317E"/>
    <w:rsid w:val="35821152"/>
    <w:rsid w:val="45091C30"/>
    <w:rsid w:val="4CBA64F3"/>
    <w:rsid w:val="52DA2130"/>
    <w:rsid w:val="5EA8712E"/>
    <w:rsid w:val="78497340"/>
    <w:rsid w:val="796D7346"/>
    <w:rsid w:val="7AF63774"/>
    <w:rsid w:val="7B2D5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DC7"/>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5214</Words>
  <Characters>5232</Characters>
  <Lines>0</Lines>
  <Paragraphs>0</Paragraphs>
  <TotalTime>0</TotalTime>
  <ScaleCrop>false</ScaleCrop>
  <LinksUpToDate>false</LinksUpToDate>
  <CharactersWithSpaces>5474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2025-06-20T13:03:00Z</dcterms:created>
  <dc:creator>LiXiang</dc:creator>
  <cp:lastModifiedBy>酸酸甜甜</cp:lastModifiedBy>
  <dcterms:modified xsi:type="dcterms:W3CDTF">2025-10-23T05:35:55Z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eyJoZGlkIjoiZGFmMjVlNDlkYmQ1Mzg1OWJiNDIxMTJiOTE5NDhjZTQiLCJ1c2VySWQiOiIxMTY3MjkwOTAzIn0=</vt:lpwstr>
  </property>
  <property fmtid="{D5CDD505-2E9C-101B-9397-08002B2CF9AE}" pid="4" name="ICV">
    <vt:lpwstr>49C88FDF675844A0BC07B2336A024DD1_12</vt:lpwstr>
  </property>
</Properties>
</file>