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75F859">
      <w:pPr>
        <w:jc w:val="center"/>
        <w:rPr>
          <w:rFonts w:hint="eastAsia" w:ascii="黑体" w:hAnsi="黑体" w:eastAsia="黑体" w:cs="黑体"/>
          <w:b w:val="0"/>
          <w:bCs w:val="0"/>
          <w:sz w:val="56"/>
          <w:szCs w:val="9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新北区潘虹“小满优班”优秀班主任培育室每月研训</w:t>
      </w: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drawing>
          <wp:inline distT="0" distB="0" distL="114300" distR="114300">
            <wp:extent cx="3520440" cy="3520440"/>
            <wp:effectExtent l="0" t="0" r="0" b="0"/>
            <wp:docPr id="1" name="图片 1" descr="4e5adb73c5641f196b097cab0e82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e5adb73c5641f196b097cab0e822c0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CFDF8">
                            <a:alpha val="100000"/>
                          </a:srgbClr>
                        </a:clrFrom>
                        <a:clrTo>
                          <a:srgbClr val="FCFDF8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055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黑体" w:hAnsi="黑体" w:eastAsia="黑体" w:cs="黑体"/>
          <w:b w:val="0"/>
          <w:bCs w:val="0"/>
          <w:sz w:val="52"/>
          <w:szCs w:val="7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72"/>
          <w:lang w:val="en-US" w:eastAsia="zh-CN"/>
        </w:rPr>
        <w:t>活</w:t>
      </w:r>
    </w:p>
    <w:p w14:paraId="4A1558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黑体" w:hAnsi="黑体" w:eastAsia="黑体" w:cs="黑体"/>
          <w:b w:val="0"/>
          <w:bCs w:val="0"/>
          <w:sz w:val="52"/>
          <w:szCs w:val="7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72"/>
          <w:lang w:val="en-US" w:eastAsia="zh-CN"/>
        </w:rPr>
        <w:t>动</w:t>
      </w:r>
    </w:p>
    <w:p w14:paraId="652FFE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黑体" w:hAnsi="黑体" w:eastAsia="黑体" w:cs="黑体"/>
          <w:b w:val="0"/>
          <w:bCs w:val="0"/>
          <w:sz w:val="52"/>
          <w:szCs w:val="7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72"/>
          <w:lang w:val="en-US" w:eastAsia="zh-CN"/>
        </w:rPr>
        <w:t>简</w:t>
      </w:r>
    </w:p>
    <w:p w14:paraId="436506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黑体" w:hAnsi="黑体" w:eastAsia="黑体" w:cs="黑体"/>
          <w:b w:val="0"/>
          <w:bCs w:val="0"/>
          <w:sz w:val="52"/>
          <w:szCs w:val="7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72"/>
          <w:lang w:val="en-US" w:eastAsia="zh-CN"/>
        </w:rPr>
        <w:t>报</w:t>
      </w:r>
    </w:p>
    <w:p w14:paraId="778130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黑体" w:hAnsi="黑体" w:eastAsia="黑体" w:cs="黑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52"/>
          <w:szCs w:val="72"/>
          <w:lang w:val="en-US" w:eastAsia="zh-CN"/>
        </w:rPr>
        <w:t>（二十二）</w:t>
      </w:r>
    </w:p>
    <w:p w14:paraId="6B2627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28"/>
          <w:szCs w:val="36"/>
          <w:lang w:val="en-US" w:eastAsia="zh-CN"/>
        </w:rPr>
      </w:pPr>
    </w:p>
    <w:p w14:paraId="219A9A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36"/>
          <w:lang w:val="en-US" w:eastAsia="zh-CN"/>
        </w:rPr>
        <w:t>主办单位：新北区潘虹“小满优班”优秀班主任培育室</w:t>
      </w:r>
    </w:p>
    <w:p w14:paraId="407EA0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黑体" w:hAnsi="黑体" w:eastAsia="黑体" w:cs="黑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36"/>
          <w:lang w:val="en-US" w:eastAsia="zh-CN"/>
        </w:rPr>
        <w:t>承办学校：龙虎塘实验小学</w:t>
      </w:r>
    </w:p>
    <w:p w14:paraId="52BDD8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黑体" w:hAnsi="黑体" w:eastAsia="黑体" w:cs="黑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36"/>
          <w:lang w:val="en-US" w:eastAsia="zh-CN"/>
        </w:rPr>
        <w:t>活动地点：龙虎塘实验小学</w:t>
      </w:r>
    </w:p>
    <w:p w14:paraId="4421B9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黑体" w:hAnsi="黑体" w:eastAsia="黑体" w:cs="黑体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36"/>
          <w:lang w:val="en-US" w:eastAsia="zh-CN"/>
        </w:rPr>
        <w:t>活动时间：2025年9月24日下午</w:t>
      </w:r>
    </w:p>
    <w:p w14:paraId="3044C8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新北区中小学德育研训活动简报</w:t>
      </w:r>
    </w:p>
    <w:p w14:paraId="056C2F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楷体" w:hAnsi="楷体" w:eastAsia="楷体" w:cs="楷体"/>
          <w:b w:val="0"/>
          <w:bCs w:val="0"/>
          <w:sz w:val="28"/>
          <w:szCs w:val="36"/>
          <w:lang w:val="en-US" w:eastAsia="zh-CN"/>
        </w:rPr>
      </w:pPr>
    </w:p>
    <w:p w14:paraId="39DAA5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楷体" w:hAnsi="楷体" w:eastAsia="楷体" w:cs="楷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32"/>
          <w:lang w:val="en-US" w:eastAsia="zh-CN"/>
        </w:rPr>
        <w:t>承办学校：龙虎塘实验小学</w:t>
      </w:r>
    </w:p>
    <w:p w14:paraId="1401FF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楷体" w:hAnsi="楷体" w:eastAsia="楷体" w:cs="楷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32"/>
          <w:lang w:val="en-US" w:eastAsia="zh-CN"/>
        </w:rPr>
        <w:t>活动时间：2025年9月24日下午</w:t>
      </w:r>
    </w:p>
    <w:p w14:paraId="461063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楷体" w:hAnsi="楷体" w:eastAsia="楷体" w:cs="楷体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32"/>
          <w:lang w:val="en-US" w:eastAsia="zh-CN"/>
        </w:rPr>
        <w:t>活动地点：龙虎塘实验小学</w:t>
      </w:r>
    </w:p>
    <w:p w14:paraId="014F950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</w:p>
    <w:p w14:paraId="45EBEEC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360" w:lineRule="auto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  <w:t>【一、活动通知】</w:t>
      </w:r>
    </w:p>
    <w:p w14:paraId="7340D77E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黑体" w:hAnsi="黑体" w:eastAsia="黑体" w:cs="黑体"/>
          <w:b/>
          <w:sz w:val="30"/>
          <w:szCs w:val="30"/>
          <w:lang w:val="en-US" w:eastAsia="zh-CN"/>
        </w:rPr>
        <w:t>新北区潘虹“小满优班”优秀班主任培育室</w:t>
      </w:r>
      <w:r>
        <w:rPr>
          <w:rFonts w:hint="eastAsia" w:ascii="黑体" w:hAnsi="黑体" w:eastAsia="黑体" w:cs="黑体"/>
          <w:b/>
          <w:sz w:val="30"/>
          <w:szCs w:val="30"/>
          <w:lang w:eastAsia="zh-CN"/>
        </w:rPr>
        <w:t>第</w:t>
      </w:r>
      <w:r>
        <w:rPr>
          <w:rFonts w:hint="eastAsia" w:ascii="黑体" w:hAnsi="黑体" w:eastAsia="黑体" w:cs="黑体"/>
          <w:b/>
          <w:sz w:val="30"/>
          <w:szCs w:val="30"/>
          <w:lang w:val="en-US" w:eastAsia="zh-CN"/>
        </w:rPr>
        <w:t>22次</w:t>
      </w:r>
      <w:r>
        <w:rPr>
          <w:rFonts w:hint="eastAsia" w:ascii="黑体" w:hAnsi="黑体" w:eastAsia="黑体" w:cs="黑体"/>
          <w:b/>
          <w:sz w:val="30"/>
          <w:szCs w:val="30"/>
        </w:rPr>
        <w:t>活动通知</w:t>
      </w:r>
    </w:p>
    <w:p w14:paraId="29953F4F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auto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有关小学：</w:t>
      </w:r>
    </w:p>
    <w:p w14:paraId="5F1F5FC0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根据《关于印发〈常州市新北区教育系统第二轮“三名”培育工程实施意见〉的通知》（常新教〔2023〕79号）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精神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，依据《新北区潘虹“小满优班”优秀班主任培育室研修方案》的安排，定于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2025年9月24日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举行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培育室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第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22次活动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。</w:t>
      </w:r>
    </w:p>
    <w:p w14:paraId="362B346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活动时间</w:t>
      </w:r>
    </w:p>
    <w:p w14:paraId="6A73CC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2025年9月24日（周三）下午，12:50点前签到（负责人：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邹庆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）</w:t>
      </w:r>
    </w:p>
    <w:p w14:paraId="18DEB9A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2" w:firstLineChars="200"/>
        <w:textAlignment w:val="auto"/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eastAsia="zh-CN"/>
        </w:rPr>
        <w:t>活动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地点</w:t>
      </w:r>
    </w:p>
    <w:p w14:paraId="3C7CCE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200"/>
        <w:textAlignment w:val="auto"/>
        <w:rPr>
          <w:rFonts w:hint="default" w:ascii="仿宋" w:hAnsi="仿宋" w:eastAsia="仿宋" w:cs="仿宋"/>
          <w:b/>
          <w:bCs/>
          <w:color w:val="00000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新北区龙虎塘实验小学</w:t>
      </w:r>
    </w:p>
    <w:p w14:paraId="4CA133CA">
      <w:pPr>
        <w:pStyle w:val="2"/>
        <w:numPr>
          <w:ilvl w:val="0"/>
          <w:numId w:val="1"/>
        </w:numPr>
        <w:ind w:left="0" w:leftChars="0" w:firstLine="482" w:firstLineChars="200"/>
        <w:rPr>
          <w:rFonts w:hint="eastAsia" w:ascii="仿宋" w:hAnsi="仿宋" w:eastAsia="仿宋" w:cs="仿宋"/>
          <w:b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2"/>
          <w:sz w:val="24"/>
          <w:szCs w:val="24"/>
          <w:lang w:val="en-US" w:eastAsia="zh-CN" w:bidi="ar-SA"/>
        </w:rPr>
        <w:t>活动主题</w:t>
      </w:r>
    </w:p>
    <w:p w14:paraId="3EC938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2" w:firstLineChars="200"/>
        <w:textAlignment w:val="auto"/>
        <w:rPr>
          <w:rFonts w:hint="default" w:ascii="仿宋" w:hAnsi="仿宋" w:eastAsia="仿宋" w:cs="仿宋"/>
          <w:b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24"/>
          <w:szCs w:val="24"/>
          <w:lang w:val="en-US" w:eastAsia="zh-CN" w:bidi="ar-SA"/>
        </w:rPr>
        <w:t>乐长·共探“代际学习”・共创“气候智慧”</w:t>
      </w:r>
    </w:p>
    <w:p w14:paraId="1CD50BB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482" w:firstLineChars="200"/>
        <w:textAlignment w:val="auto"/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活动内容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 xml:space="preserve">  </w:t>
      </w:r>
    </w:p>
    <w:tbl>
      <w:tblPr>
        <w:tblStyle w:val="9"/>
        <w:tblW w:w="89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9"/>
        <w:gridCol w:w="4384"/>
        <w:gridCol w:w="1746"/>
        <w:gridCol w:w="1290"/>
      </w:tblGrid>
      <w:tr w14:paraId="1CA7D1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539" w:type="dxa"/>
          </w:tcPr>
          <w:p w14:paraId="0DDD33B9">
            <w:pPr>
              <w:pStyle w:val="6"/>
              <w:adjustRightInd w:val="0"/>
              <w:snapToGrid w:val="0"/>
              <w:spacing w:line="400" w:lineRule="exact"/>
              <w:contextualSpacing/>
              <w:jc w:val="center"/>
              <w:rPr>
                <w:rFonts w:hint="eastAsia" w:ascii="仿宋" w:hAnsi="仿宋" w:eastAsia="仿宋" w:cs="仿宋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</w:t>
            </w:r>
            <w:r>
              <w:rPr>
                <w:rFonts w:hint="eastAsia" w:ascii="仿宋" w:hAnsi="仿宋" w:eastAsia="仿宋" w:cs="仿宋"/>
                <w:b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4384" w:type="dxa"/>
          </w:tcPr>
          <w:p w14:paraId="505B68A1">
            <w:pPr>
              <w:pStyle w:val="6"/>
              <w:adjustRightInd w:val="0"/>
              <w:snapToGrid w:val="0"/>
              <w:spacing w:line="400" w:lineRule="exact"/>
              <w:contextualSpacing/>
              <w:jc w:val="center"/>
              <w:rPr>
                <w:rFonts w:hint="default" w:ascii="仿宋" w:hAnsi="仿宋" w:eastAsia="仿宋" w:cs="仿宋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活动内容</w:t>
            </w:r>
          </w:p>
        </w:tc>
        <w:tc>
          <w:tcPr>
            <w:tcW w:w="1746" w:type="dxa"/>
          </w:tcPr>
          <w:p w14:paraId="778DD248">
            <w:pPr>
              <w:pStyle w:val="6"/>
              <w:adjustRightInd w:val="0"/>
              <w:snapToGrid w:val="0"/>
              <w:spacing w:line="400" w:lineRule="exact"/>
              <w:contextualSpacing/>
              <w:jc w:val="center"/>
              <w:rPr>
                <w:rFonts w:hint="default" w:ascii="仿宋" w:hAnsi="仿宋" w:eastAsia="仿宋" w:cs="仿宋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责任人</w:t>
            </w:r>
          </w:p>
        </w:tc>
        <w:tc>
          <w:tcPr>
            <w:tcW w:w="1290" w:type="dxa"/>
          </w:tcPr>
          <w:p w14:paraId="16DDE76F">
            <w:pPr>
              <w:pStyle w:val="6"/>
              <w:adjustRightInd w:val="0"/>
              <w:snapToGrid w:val="0"/>
              <w:spacing w:line="400" w:lineRule="exact"/>
              <w:contextualSpacing/>
              <w:jc w:val="center"/>
              <w:rPr>
                <w:rFonts w:hint="eastAsia" w:ascii="仿宋" w:hAnsi="仿宋" w:eastAsia="仿宋" w:cs="仿宋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地点</w:t>
            </w:r>
          </w:p>
        </w:tc>
      </w:tr>
      <w:tr w14:paraId="6C262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7" w:hRule="atLeast"/>
          <w:jc w:val="center"/>
        </w:trPr>
        <w:tc>
          <w:tcPr>
            <w:tcW w:w="1539" w:type="dxa"/>
            <w:vAlign w:val="top"/>
          </w:tcPr>
          <w:p w14:paraId="700B82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contextualSpacing/>
              <w:jc w:val="center"/>
              <w:textAlignment w:val="auto"/>
              <w:rPr>
                <w:rFonts w:hint="eastAsia" w:ascii="仿宋" w:hAnsi="仿宋" w:eastAsia="仿宋" w:cs="仿宋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13:00-13:40</w:t>
            </w:r>
          </w:p>
          <w:p w14:paraId="745145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contextualSpacing/>
              <w:jc w:val="center"/>
              <w:textAlignment w:val="auto"/>
              <w:rPr>
                <w:rFonts w:hint="default" w:ascii="仿宋" w:hAnsi="仿宋" w:eastAsia="仿宋" w:cs="仿宋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84" w:type="dxa"/>
            <w:vAlign w:val="center"/>
          </w:tcPr>
          <w:p w14:paraId="608B3F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contextualSpacing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课堂展示</w:t>
            </w:r>
          </w:p>
          <w:p w14:paraId="2C3CA76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代际共探气候变化教育</w:t>
            </w:r>
          </w:p>
        </w:tc>
        <w:tc>
          <w:tcPr>
            <w:tcW w:w="1746" w:type="dxa"/>
            <w:vAlign w:val="center"/>
          </w:tcPr>
          <w:p w14:paraId="02B88A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contextualSpacing/>
              <w:jc w:val="center"/>
              <w:textAlignment w:val="auto"/>
              <w:rPr>
                <w:rFonts w:hint="default" w:ascii="仿宋" w:hAnsi="仿宋" w:eastAsia="仿宋" w:cs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胡鑫琪</w:t>
            </w:r>
          </w:p>
        </w:tc>
        <w:tc>
          <w:tcPr>
            <w:tcW w:w="1290" w:type="dxa"/>
            <w:vAlign w:val="center"/>
          </w:tcPr>
          <w:p w14:paraId="75C2BB43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sz w:val="22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多媒体教室</w:t>
            </w:r>
          </w:p>
        </w:tc>
      </w:tr>
      <w:tr w14:paraId="02CA43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  <w:jc w:val="center"/>
        </w:trPr>
        <w:tc>
          <w:tcPr>
            <w:tcW w:w="1539" w:type="dxa"/>
            <w:vAlign w:val="top"/>
          </w:tcPr>
          <w:p w14:paraId="77C118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contextualSpacing/>
              <w:jc w:val="center"/>
              <w:textAlignment w:val="auto"/>
              <w:rPr>
                <w:rFonts w:hint="eastAsia" w:ascii="仿宋" w:hAnsi="仿宋" w:eastAsia="仿宋" w:cs="仿宋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13:55-14:35</w:t>
            </w:r>
          </w:p>
        </w:tc>
        <w:tc>
          <w:tcPr>
            <w:tcW w:w="4384" w:type="dxa"/>
            <w:shd w:val="clear" w:color="auto" w:fill="auto"/>
            <w:vAlign w:val="center"/>
          </w:tcPr>
          <w:p w14:paraId="7889D2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contextualSpacing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项目展示</w:t>
            </w:r>
          </w:p>
          <w:p w14:paraId="63EB76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contextualSpacing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代际学习成果介绍与体验</w:t>
            </w:r>
          </w:p>
        </w:tc>
        <w:tc>
          <w:tcPr>
            <w:tcW w:w="1746" w:type="dxa"/>
            <w:shd w:val="clear" w:color="auto" w:fill="auto"/>
            <w:vAlign w:val="center"/>
          </w:tcPr>
          <w:p w14:paraId="309E95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仿宋" w:hAnsi="仿宋" w:eastAsia="仿宋" w:cs="仿宋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曹颖</w:t>
            </w:r>
          </w:p>
        </w:tc>
        <w:tc>
          <w:tcPr>
            <w:tcW w:w="1290" w:type="dxa"/>
            <w:vAlign w:val="center"/>
          </w:tcPr>
          <w:p w14:paraId="6DCDF005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 w:val="0"/>
                <w:bCs w:val="0"/>
                <w:vertAlign w:val="baseline"/>
                <w:lang w:val="en-US" w:eastAsia="zh-CN"/>
              </w:rPr>
              <w:t>气候变化教育馆—家校社共育中心—巧手厨房</w:t>
            </w:r>
          </w:p>
        </w:tc>
      </w:tr>
      <w:tr w14:paraId="4A9D8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  <w:jc w:val="center"/>
        </w:trPr>
        <w:tc>
          <w:tcPr>
            <w:tcW w:w="1539" w:type="dxa"/>
            <w:vAlign w:val="top"/>
          </w:tcPr>
          <w:p w14:paraId="045DD51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contextualSpacing/>
              <w:jc w:val="center"/>
              <w:textAlignment w:val="auto"/>
              <w:rPr>
                <w:rFonts w:hint="default" w:ascii="仿宋" w:hAnsi="仿宋" w:eastAsia="仿宋" w:cs="仿宋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14:40-15:40</w:t>
            </w:r>
          </w:p>
        </w:tc>
        <w:tc>
          <w:tcPr>
            <w:tcW w:w="4384" w:type="dxa"/>
            <w:shd w:val="clear" w:color="auto" w:fill="auto"/>
            <w:vAlign w:val="center"/>
          </w:tcPr>
          <w:p w14:paraId="068DEA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contextualSpacing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/>
                <w:bCs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专题研讨</w:t>
            </w:r>
          </w:p>
          <w:p w14:paraId="11CB9D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contextualSpacing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1讲座：以代际教育解决社区治理难题的实践探索</w:t>
            </w:r>
          </w:p>
          <w:p w14:paraId="6D3C31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contextualSpacing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2.“代际学习”国际对话沙龙</w:t>
            </w:r>
          </w:p>
          <w:p w14:paraId="0319DB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contextualSpacing/>
              <w:jc w:val="center"/>
              <w:textAlignment w:val="auto"/>
              <w:rPr>
                <w:rFonts w:hint="default" w:ascii="仿宋" w:hAnsi="仿宋" w:eastAsia="仿宋" w:cs="仿宋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46" w:type="dxa"/>
            <w:shd w:val="clear" w:color="auto" w:fill="auto"/>
            <w:vAlign w:val="center"/>
          </w:tcPr>
          <w:p w14:paraId="421186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contextualSpacing/>
              <w:jc w:val="center"/>
              <w:textAlignment w:val="auto"/>
              <w:rPr>
                <w:rFonts w:hint="eastAsia" w:ascii="仿宋" w:hAnsi="仿宋" w:eastAsia="仿宋" w:cs="仿宋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张振东</w:t>
            </w:r>
          </w:p>
          <w:p w14:paraId="193A49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contextualSpacing/>
              <w:jc w:val="center"/>
              <w:textAlignment w:val="auto"/>
              <w:rPr>
                <w:rFonts w:hint="eastAsia" w:ascii="仿宋" w:hAnsi="仿宋" w:eastAsia="仿宋" w:cs="仿宋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  <w:p w14:paraId="725E1A2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contextualSpacing/>
              <w:jc w:val="center"/>
              <w:textAlignment w:val="auto"/>
              <w:rPr>
                <w:rFonts w:hint="default" w:ascii="仿宋" w:hAnsi="仿宋" w:eastAsia="仿宋" w:cs="仿宋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培育室成员</w:t>
            </w:r>
          </w:p>
        </w:tc>
        <w:tc>
          <w:tcPr>
            <w:tcW w:w="1290" w:type="dxa"/>
            <w:vAlign w:val="center"/>
          </w:tcPr>
          <w:p w14:paraId="51C159C4"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  <w:t>三楼会议室</w:t>
            </w:r>
          </w:p>
        </w:tc>
      </w:tr>
      <w:tr w14:paraId="421584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8959" w:type="dxa"/>
            <w:gridSpan w:val="4"/>
            <w:vAlign w:val="center"/>
          </w:tcPr>
          <w:p w14:paraId="058EF5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contextualSpacing/>
              <w:jc w:val="center"/>
              <w:textAlignment w:val="auto"/>
              <w:rPr>
                <w:rFonts w:hint="default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kern w:val="2"/>
                <w:sz w:val="22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主持人：顾惠芬</w:t>
            </w:r>
          </w:p>
        </w:tc>
      </w:tr>
    </w:tbl>
    <w:p w14:paraId="4FD6C9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57" w:beforeLines="50" w:line="360" w:lineRule="auto"/>
        <w:ind w:firstLine="482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五、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</w:rPr>
        <w:t>参加对象</w:t>
      </w:r>
    </w:p>
    <w:p w14:paraId="55B998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jc w:val="left"/>
        <w:textAlignment w:val="auto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培育室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全体成员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含编外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（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17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人）</w:t>
      </w:r>
      <w:r>
        <w:rPr>
          <w:rFonts w:hint="eastAsia" w:ascii="仿宋" w:hAnsi="仿宋" w:eastAsia="仿宋" w:cs="仿宋"/>
          <w:color w:val="000000"/>
          <w:sz w:val="24"/>
          <w:szCs w:val="24"/>
          <w:lang w:eastAsia="zh-CN"/>
        </w:rPr>
        <w:t>及导师。</w:t>
      </w:r>
    </w:p>
    <w:p w14:paraId="133D0C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请各校及时通知培育室成员准时参加，如有问题请与培育室领衔人潘虹联系，电话13861001120。</w:t>
      </w:r>
    </w:p>
    <w:p w14:paraId="7B50CEA0">
      <w:pPr>
        <w:pStyle w:val="2"/>
        <w:ind w:firstLine="482" w:firstLineChars="200"/>
        <w:rPr>
          <w:rFonts w:hint="default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lang w:val="en-US" w:eastAsia="zh-CN"/>
        </w:rPr>
        <w:t>六、相关说明</w:t>
      </w:r>
    </w:p>
    <w:p w14:paraId="577D6F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default" w:ascii="仿宋" w:hAnsi="仿宋" w:eastAsia="仿宋" w:cs="仿宋"/>
          <w:color w:val="00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1.本次活动与顾惠芬优秀家庭指导师培育室整合开展，聚焦“代际学习”这一议题，请成员们在活动前进行相应的了解。</w:t>
      </w:r>
    </w:p>
    <w:p w14:paraId="4D4223D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2.请培育室成员根据第一次活动确定的分工内容，根据轮流合作原则，提前做好相关岗位的准备工作：</w:t>
      </w:r>
      <w:r>
        <w:rPr>
          <w:rFonts w:hint="eastAsia" w:ascii="仿宋" w:hAnsi="仿宋" w:eastAsia="仿宋" w:cs="仿宋"/>
          <w:color w:val="000000"/>
          <w:sz w:val="24"/>
          <w:szCs w:val="24"/>
          <w:u w:val="single"/>
          <w:lang w:val="en-US" w:eastAsia="zh-CN"/>
        </w:rPr>
        <w:t>通讯及摄影（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u w:val="single"/>
          <w:lang w:val="en-US" w:eastAsia="zh-CN"/>
        </w:rPr>
        <w:t>曹颖</w:t>
      </w:r>
      <w:r>
        <w:rPr>
          <w:rFonts w:hint="eastAsia" w:ascii="仿宋" w:hAnsi="仿宋" w:eastAsia="仿宋" w:cs="仿宋"/>
          <w:color w:val="000000"/>
          <w:sz w:val="24"/>
          <w:szCs w:val="24"/>
          <w:u w:val="single"/>
          <w:lang w:val="en-US" w:eastAsia="zh-CN"/>
        </w:rPr>
        <w:t>），区网发文（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u w:val="single"/>
          <w:lang w:val="en-US" w:eastAsia="zh-CN"/>
        </w:rPr>
        <w:t>通讯及签到表</w:t>
      </w:r>
      <w:r>
        <w:rPr>
          <w:rFonts w:hint="eastAsia" w:ascii="仿宋" w:hAnsi="仿宋" w:eastAsia="仿宋" w:cs="仿宋"/>
          <w:color w:val="000000"/>
          <w:sz w:val="24"/>
          <w:szCs w:val="24"/>
          <w:u w:val="single"/>
          <w:lang w:val="en-US" w:eastAsia="zh-CN"/>
        </w:rPr>
        <w:t>：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u w:val="single"/>
          <w:lang w:val="en-US" w:eastAsia="zh-CN"/>
        </w:rPr>
        <w:t>朱琳，方案及简报：曹颖</w:t>
      </w:r>
      <w:r>
        <w:rPr>
          <w:rFonts w:hint="eastAsia" w:ascii="仿宋" w:hAnsi="仿宋" w:eastAsia="仿宋" w:cs="仿宋"/>
          <w:color w:val="000000"/>
          <w:sz w:val="24"/>
          <w:szCs w:val="24"/>
          <w:u w:val="single"/>
          <w:lang w:val="en-US" w:eastAsia="zh-CN"/>
        </w:rPr>
        <w:t>），公众号（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u w:val="single"/>
          <w:lang w:val="en-US" w:eastAsia="zh-CN"/>
        </w:rPr>
        <w:t>樊梦玉</w:t>
      </w:r>
      <w:r>
        <w:rPr>
          <w:rFonts w:hint="eastAsia" w:ascii="仿宋" w:hAnsi="仿宋" w:eastAsia="仿宋" w:cs="仿宋"/>
          <w:color w:val="000000"/>
          <w:sz w:val="24"/>
          <w:szCs w:val="24"/>
          <w:u w:val="single"/>
          <w:lang w:val="en-US" w:eastAsia="zh-CN"/>
        </w:rPr>
        <w:t>），学习心得在线收集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u w:val="single"/>
          <w:lang w:val="en-US" w:eastAsia="zh-CN"/>
        </w:rPr>
        <w:t>（刘妍）</w:t>
      </w:r>
      <w:r>
        <w:rPr>
          <w:rFonts w:hint="eastAsia" w:ascii="仿宋" w:hAnsi="仿宋" w:eastAsia="仿宋" w:cs="仿宋"/>
          <w:color w:val="000000"/>
          <w:sz w:val="24"/>
          <w:szCs w:val="24"/>
          <w:u w:val="single"/>
          <w:lang w:val="en-US" w:eastAsia="zh-CN"/>
        </w:rPr>
        <w:t>，简报</w:t>
      </w:r>
      <w:r>
        <w:rPr>
          <w:rFonts w:hint="eastAsia" w:ascii="仿宋" w:hAnsi="仿宋" w:eastAsia="仿宋" w:cs="仿宋"/>
          <w:b/>
          <w:bCs/>
          <w:color w:val="000000"/>
          <w:sz w:val="24"/>
          <w:szCs w:val="24"/>
          <w:u w:val="single"/>
          <w:lang w:val="en-US" w:eastAsia="zh-CN"/>
        </w:rPr>
        <w:t>（花文慧，材料由龙虎塘实验小学提供）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。</w:t>
      </w:r>
    </w:p>
    <w:p w14:paraId="6FA745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right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</w:p>
    <w:p w14:paraId="0FF6FE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right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新北区潘虹“小满优班”优秀班主任培育室</w:t>
      </w:r>
    </w:p>
    <w:p w14:paraId="27212769">
      <w:pPr>
        <w:pStyle w:val="2"/>
        <w:jc w:val="right"/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</w:rPr>
        <w:t xml:space="preserve"> </w:t>
      </w:r>
      <w:r>
        <w:rPr>
          <w:rFonts w:hint="eastAsia" w:ascii="仿宋" w:hAnsi="仿宋" w:eastAsia="仿宋" w:cs="仿宋"/>
          <w:color w:val="000000"/>
          <w:kern w:val="2"/>
          <w:sz w:val="24"/>
          <w:szCs w:val="24"/>
          <w:lang w:val="en-US" w:eastAsia="zh-CN" w:bidi="ar-SA"/>
        </w:rPr>
        <w:t xml:space="preserve">常州市新北区教育局基础教育处   </w:t>
      </w:r>
    </w:p>
    <w:p w14:paraId="395E0A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right"/>
        <w:textAlignment w:val="auto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20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25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年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9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月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24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 xml:space="preserve">日          </w:t>
      </w:r>
    </w:p>
    <w:p w14:paraId="2A3945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</w:p>
    <w:p w14:paraId="7414201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</w:p>
    <w:p w14:paraId="4A1ABEF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</w:p>
    <w:p w14:paraId="4E8413D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</w:p>
    <w:p w14:paraId="1F52CAA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</w:p>
    <w:p w14:paraId="09F71F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</w:p>
    <w:p w14:paraId="25D3857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</w:p>
    <w:p w14:paraId="5479CA9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</w:p>
    <w:p w14:paraId="149AC46F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</w:p>
    <w:p w14:paraId="0B21A9C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</w:p>
    <w:p w14:paraId="3EC32DC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</w:p>
    <w:p w14:paraId="4D1443FF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</w:p>
    <w:p w14:paraId="59B1D671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</w:p>
    <w:p w14:paraId="07B855FC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</w:p>
    <w:p w14:paraId="09D500A1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00" w:lineRule="exact"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</w:p>
    <w:p w14:paraId="17EFF26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00" w:lineRule="exact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  <w:t>【二、活动签到】</w:t>
      </w:r>
    </w:p>
    <w:p w14:paraId="060DAFE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00" w:lineRule="exact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2025年9月24日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（附：纸质签到表扫描件）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</w:t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7FA6D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9" w:hRule="atLeast"/>
        </w:trPr>
        <w:tc>
          <w:tcPr>
            <w:tcW w:w="5040" w:type="dxa"/>
          </w:tcPr>
          <w:p w14:paraId="59FB5CC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511800" cy="7351395"/>
                  <wp:effectExtent l="0" t="0" r="0" b="1905"/>
                  <wp:docPr id="2" name="图片 1" descr="C:/Users/Lenovo/Desktop/F85DD1BF697FC9EBF0BC434EC110E2AB.pngF85DD1BF697FC9EBF0BC434EC110E2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Lenovo/Desktop/F85DD1BF697FC9EBF0BC434EC110E2AB.pngF85DD1BF697FC9EBF0BC434EC110E2A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162" b="3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0" cy="7351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A7C65F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00" w:lineRule="exact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6C32421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00" w:lineRule="exact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40D8646E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400" w:lineRule="exact"/>
        <w:jc w:val="both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4F2936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contextualSpacing/>
        <w:jc w:val="both"/>
        <w:textAlignment w:val="auto"/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  <w:t>【三、课堂展示：代际共探气候变化教育】</w:t>
      </w:r>
    </w:p>
    <w:p w14:paraId="11278F35">
      <w:pPr>
        <w:rPr>
          <w:rFonts w:hint="eastAsia"/>
        </w:rPr>
      </w:pPr>
      <w:r>
        <w:rPr>
          <w:rFonts w:hint="eastAsia"/>
        </w:rPr>
        <w:t>种好希望“树”，共护绿地球</w:t>
      </w:r>
    </w:p>
    <w:p w14:paraId="56D6DC9B">
      <w:pPr>
        <w:rPr>
          <w:rFonts w:hint="eastAsia"/>
        </w:rPr>
      </w:pPr>
      <w:r>
        <w:rPr>
          <w:rFonts w:hint="eastAsia"/>
        </w:rPr>
        <w:t>【导入环节：谜语互动，引出主题】（5分钟）</w:t>
      </w:r>
    </w:p>
    <w:p w14:paraId="1AFCFEA6">
      <w:pPr>
        <w:rPr>
          <w:rFonts w:hint="eastAsia"/>
        </w:rPr>
      </w:pPr>
      <w:r>
        <w:rPr>
          <w:rFonts w:hint="eastAsia"/>
        </w:rPr>
        <w:t>1.今天咱们课堂有小朋友，还有我们最亲切的河海老年大学的爷爷奶奶，咱们先来玩个祖孙猜谜游戏！请爷爷奶奶和小朋友一起猜——‘站着高又高，浑身披绿袍，吸碳放氧气，下雨护泥土’（答案：树）。”</w:t>
      </w:r>
    </w:p>
    <w:p w14:paraId="7EBB5A10">
      <w:pPr>
        <w:rPr>
          <w:rFonts w:hint="eastAsia"/>
        </w:rPr>
      </w:pPr>
      <w:r>
        <w:rPr>
          <w:rFonts w:hint="eastAsia"/>
        </w:rPr>
        <w:t>2.恭喜大家都猜对啦！树的本领可真大呀，正因为它有这么多厉害的能力，人们还赋予了它不少好听的美称呢。你们知道树有哪些美称吗？（绿色银行、天吸尘器、消音器、防风墙、天然氧吧）（展示动态PPT：先出现单棵树，逐步呈现“天然氧吧”“防风墙”等美称图片，最终多棵树围成绿意盎然的地球。）</w:t>
      </w:r>
    </w:p>
    <w:p w14:paraId="50C86B50">
      <w:pPr>
        <w:rPr>
          <w:rFonts w:hint="eastAsia"/>
        </w:rPr>
      </w:pPr>
      <w:r>
        <w:rPr>
          <w:rFonts w:hint="eastAsia"/>
        </w:rPr>
        <w:t>3.这么多的美称背后，藏着树无穷的作用，正是因为有了这些树，我们的地球才会变得这么绿意盎然，充满生命力。今天我们就和和爷爷奶奶一起种好希望的树，用我们的智慧共同守护绿色的地球。（出示课题：种好希望“树”，共护绿地球）</w:t>
      </w:r>
    </w:p>
    <w:p w14:paraId="79BA924B">
      <w:pPr>
        <w:rPr>
          <w:rFonts w:hint="eastAsia"/>
        </w:rPr>
      </w:pPr>
    </w:p>
    <w:p w14:paraId="5B3BE74F">
      <w:pPr>
        <w:rPr>
          <w:rFonts w:hint="eastAsia"/>
        </w:rPr>
      </w:pPr>
      <w:r>
        <w:rPr>
          <w:rFonts w:hint="eastAsia"/>
        </w:rPr>
        <w:t>【活动一：听造林故事，播撒爱树心】（10分钟）</w:t>
      </w:r>
    </w:p>
    <w:p w14:paraId="328CE348">
      <w:pPr>
        <w:rPr>
          <w:rFonts w:hint="eastAsia"/>
        </w:rPr>
      </w:pPr>
      <w:r>
        <w:rPr>
          <w:rFonts w:hint="eastAsia"/>
        </w:rPr>
        <w:t>1.说到种树护树，今天咱们现场就有一位 “绿色守护者”—— 李爷爷。李爷爷曾经在新疆大漠里，和战友们一起种树，把荒凉的沙漠一点点变成了绿洲。大家想不想听听李爷爷沙漠种树的故事呀？那咱们赶紧用热烈的掌声有请李爷爷！同学们认真听，听听在李爷爷的故事里你学到了什么？你又想到了什么？（李爷爷讲述沙漠种树经历）</w:t>
      </w:r>
    </w:p>
    <w:p w14:paraId="6480C7C9">
      <w:pPr>
        <w:rPr>
          <w:rFonts w:hint="eastAsia"/>
        </w:rPr>
      </w:pPr>
      <w:r>
        <w:rPr>
          <w:rFonts w:hint="eastAsia"/>
        </w:rPr>
        <w:t>2. 谢谢李爷爷的精彩分享，大家都听得特别认真。现在谁来分享一下从李爷爷的故事里，你听到了什么？你想对李爷爷和他的战友说些什么？”</w:t>
      </w:r>
    </w:p>
    <w:p w14:paraId="7BA3BE06">
      <w:pPr>
        <w:rPr>
          <w:rFonts w:hint="eastAsia"/>
        </w:rPr>
      </w:pPr>
      <w:r>
        <w:rPr>
          <w:rFonts w:hint="eastAsia"/>
        </w:rPr>
        <w:t>3. 教师小结：李爷爷和他的战友们，在那么艰苦的环境里，一点点把沙漠变成绿洲，这背后得付出多少心血啊！他们种下的不只是小树苗，更是对绿色的希望，这份坚持和守护太了不起了。</w:t>
      </w:r>
    </w:p>
    <w:p w14:paraId="5582DC4B">
      <w:pPr>
        <w:rPr>
          <w:rFonts w:hint="eastAsia"/>
        </w:rPr>
      </w:pPr>
      <w:r>
        <w:rPr>
          <w:rFonts w:hint="eastAsia"/>
        </w:rPr>
        <w:t>4.可大家知道吗？就像李爷爷说的，种树从来都不是一件容易的事，要让小树苗慢慢扎根、长大，变成能防风固沙的大树，又需要多少的时间呢？</w:t>
      </w:r>
    </w:p>
    <w:p w14:paraId="3283703F">
      <w:pPr>
        <w:rPr>
          <w:rFonts w:hint="eastAsia"/>
        </w:rPr>
      </w:pPr>
      <w:r>
        <w:rPr>
          <w:rFonts w:hint="eastAsia"/>
        </w:rPr>
        <w:t>5.瞧屏幕上这几棵树，看着高矮差不多，但它们的 “年龄” 藏着大秘密。你知道他们都多大吗？（左边这棵，树龄和咱们同学差不多，才 12 年；中间这棵，35 岁左右，跟爸爸妈妈的年纪一样大；最右边这棵最 “年长”，已经 80 岁了，就像爷爷奶奶一样。）</w:t>
      </w:r>
    </w:p>
    <w:p w14:paraId="7A2FACE7">
      <w:pPr>
        <w:rPr>
          <w:rFonts w:hint="eastAsia"/>
        </w:rPr>
      </w:pPr>
      <w:r>
        <w:rPr>
          <w:rFonts w:hint="eastAsia"/>
        </w:rPr>
        <w:t>6.但沙漠里一棵能挡风沙的树，要长到爷爷奶奶的年纪才够结实。所以沙漠里的绿洲，是更是藏着前辈的付出，他们几十年如一日的种树护树，才有了今天的绿色。</w:t>
      </w:r>
    </w:p>
    <w:p w14:paraId="52A5CDCA">
      <w:pPr>
        <w:rPr>
          <w:rFonts w:hint="eastAsia"/>
        </w:rPr>
      </w:pPr>
      <w:r>
        <w:rPr>
          <w:rFonts w:hint="eastAsia"/>
        </w:rPr>
        <w:t>7.这就是 “前人种树，后人乘凉”。前辈们留下绿色，现在该我们接过责任，好好护树，给未来的小朋友留更多绿洲。</w:t>
      </w:r>
    </w:p>
    <w:p w14:paraId="0CF9593F">
      <w:pPr>
        <w:rPr>
          <w:rFonts w:hint="eastAsia"/>
        </w:rPr>
      </w:pPr>
      <w:r>
        <w:rPr>
          <w:rFonts w:hint="eastAsia"/>
        </w:rPr>
        <w:t>8.可让人难过的是，有些树甚至没机会长到这么大就 “受伤” 了。大家想想，哪些原因会让小树苗长不成参天大树呢？</w:t>
      </w:r>
    </w:p>
    <w:p w14:paraId="5D16B2A9">
      <w:pPr>
        <w:rPr>
          <w:rFonts w:hint="eastAsia"/>
        </w:rPr>
      </w:pPr>
      <w:r>
        <w:rPr>
          <w:rFonts w:hint="eastAsia"/>
        </w:rPr>
        <w:t>预设：天然原因：台风、干旱、森林大火</w:t>
      </w:r>
    </w:p>
    <w:p w14:paraId="37B6688E">
      <w:pPr>
        <w:rPr>
          <w:rFonts w:hint="eastAsia"/>
        </w:rPr>
      </w:pPr>
      <w:r>
        <w:rPr>
          <w:rFonts w:hint="eastAsia"/>
        </w:rPr>
        <w:t>人为原因：乱砍滥伐、养护不当</w:t>
      </w:r>
    </w:p>
    <w:p w14:paraId="012F6616">
      <w:pPr>
        <w:rPr>
          <w:rFonts w:hint="eastAsia"/>
        </w:rPr>
      </w:pPr>
      <w:r>
        <w:rPr>
          <w:rFonts w:hint="eastAsia"/>
        </w:rPr>
        <w:t>【活动二：善用木制品，延续树木命】（15分钟）</w:t>
      </w:r>
    </w:p>
    <w:p w14:paraId="63405244">
      <w:pPr>
        <w:rPr>
          <w:rFonts w:hint="eastAsia"/>
        </w:rPr>
      </w:pPr>
      <w:r>
        <w:rPr>
          <w:rFonts w:hint="eastAsia"/>
        </w:rPr>
        <w:t>1.大家刚才提到的这些原因，对树木的影响可不小。其实现在，咱们地球上的森林正在慢慢减少，很多树木因为各种原因消失了。(AI引入资料包） 播放“录音（结合“消失的森林”资料包）</w:t>
      </w:r>
    </w:p>
    <w:p w14:paraId="075C5597">
      <w:pPr>
        <w:rPr>
          <w:rFonts w:hint="eastAsia"/>
        </w:rPr>
      </w:pPr>
      <w:r>
        <w:rPr>
          <w:rFonts w:hint="eastAsia"/>
        </w:rPr>
        <w:t>2.听完录音、看完资料，你有什么想说的（保护森林、节约用树）</w:t>
      </w:r>
    </w:p>
    <w:p w14:paraId="446CFB05">
      <w:pPr>
        <w:rPr>
          <w:rFonts w:hint="eastAsia"/>
        </w:rPr>
      </w:pPr>
      <w:r>
        <w:rPr>
          <w:rFonts w:hint="eastAsia"/>
        </w:rPr>
        <w:t>3.同学们其实保护森林我们可以从节约用树开始。生活中有许多物品是用树木制成的，他们会化身成我们生活中的哪些用品呢，跟爷爷奶奶讨论一下吧！</w:t>
      </w:r>
    </w:p>
    <w:p w14:paraId="336C4C99">
      <w:pPr>
        <w:rPr>
          <w:rFonts w:hint="eastAsia"/>
        </w:rPr>
      </w:pPr>
      <w:r>
        <w:rPr>
          <w:rFonts w:hint="eastAsia"/>
        </w:rPr>
        <w:t>4.既然这些物品都来自树木，那咱们要保护树木，在使用这些物品时应该怎么做呢？</w:t>
      </w:r>
    </w:p>
    <w:p w14:paraId="4CCBC968">
      <w:pPr>
        <w:rPr>
          <w:rFonts w:hint="eastAsia"/>
        </w:rPr>
      </w:pPr>
      <w:r>
        <w:rPr>
          <w:rFonts w:hint="eastAsia"/>
        </w:rPr>
        <w:t> 提炼护树方式：爱护用（延长使用寿命）、减少用（一次性木制品）、智慧用（变废为宝）</w:t>
      </w:r>
    </w:p>
    <w:p w14:paraId="00F95355">
      <w:pPr>
        <w:rPr>
          <w:rFonts w:hint="eastAsia"/>
        </w:rPr>
      </w:pPr>
    </w:p>
    <w:p w14:paraId="3079912F">
      <w:pPr>
        <w:rPr>
          <w:rFonts w:hint="eastAsia"/>
        </w:rPr>
      </w:pPr>
      <w:r>
        <w:rPr>
          <w:rFonts w:hint="eastAsia"/>
        </w:rPr>
        <w:t>9.说到变废为宝，同学们看这些东西就是用废旧的纸制品变成的，老师把最近同学们积攒下来的废旧纸制品也带到了课堂，今天就请大家和爷爷奶奶一起动手，看看能不能把它们变成生活里能用的小物件。咱们以小组为单位，看看能变成怎样的宝贝呢！！</w:t>
      </w:r>
    </w:p>
    <w:p w14:paraId="4E282596">
      <w:pPr>
        <w:rPr>
          <w:rFonts w:hint="eastAsia"/>
        </w:rPr>
      </w:pPr>
      <w:r>
        <w:rPr>
          <w:rFonts w:hint="eastAsia"/>
        </w:rPr>
        <w:t>10.请2组同学拿着‘变废为宝’作品上台交流（分享内容：做的是什么？用了哪些废旧纸制品？）</w:t>
      </w:r>
    </w:p>
    <w:p w14:paraId="4DF7B59E">
      <w:pPr>
        <w:rPr>
          <w:rFonts w:hint="eastAsia"/>
        </w:rPr>
      </w:pPr>
      <w:r>
        <w:rPr>
          <w:rFonts w:hint="eastAsia"/>
        </w:rPr>
        <w:t>11.大家的小手真灵巧，做出了这么多实用的东西！就算有些纸制品实在不能再利用了，咱们也要做好垃圾分类，因为很多纸制品可以送到再生纸工厂，重新加工成新的纸张，这样也能减少对树木的砍伐。</w:t>
      </w:r>
    </w:p>
    <w:p w14:paraId="5AD4EF0C">
      <w:pPr>
        <w:rPr>
          <w:rFonts w:hint="eastAsia"/>
        </w:rPr>
      </w:pPr>
    </w:p>
    <w:p w14:paraId="3DBD7D25">
      <w:pPr>
        <w:rPr>
          <w:rFonts w:hint="eastAsia"/>
        </w:rPr>
      </w:pPr>
      <w:r>
        <w:rPr>
          <w:rFonts w:hint="eastAsia"/>
        </w:rPr>
        <w:t>总结：所以大家看，当我们学会减少使用木制品、好好爱护木制品，甚至把废旧木制品变废为宝时，其实是用另一种方式，让树木的 “生命” 得到了延续。</w:t>
      </w:r>
    </w:p>
    <w:p w14:paraId="2994B23B">
      <w:pPr>
        <w:rPr>
          <w:rFonts w:hint="eastAsia"/>
        </w:rPr>
      </w:pPr>
    </w:p>
    <w:p w14:paraId="5A524EB3">
      <w:pPr>
        <w:rPr>
          <w:rFonts w:hint="eastAsia"/>
        </w:rPr>
      </w:pPr>
    </w:p>
    <w:p w14:paraId="2FAB4892">
      <w:pPr>
        <w:rPr>
          <w:rFonts w:hint="eastAsia"/>
        </w:rPr>
      </w:pPr>
      <w:r>
        <w:rPr>
          <w:rFonts w:hint="eastAsia"/>
        </w:rPr>
        <w:t>【活动三：走进新能源，减碳添新绿】（10分钟）</w:t>
      </w:r>
    </w:p>
    <w:p w14:paraId="4452E096">
      <w:pPr>
        <w:rPr>
          <w:rFonts w:hint="eastAsia"/>
        </w:rPr>
      </w:pPr>
      <w:r>
        <w:rPr>
          <w:rFonts w:hint="eastAsia"/>
        </w:rPr>
        <w:t>1.想让地球多一片 “绿色”，让咱们的 “希望树” 更多，除了真正去种树苗，还有一种特别节能的方式。接下来，胡老师想带大家走进跟咱们学校密切合作的企业朋友 —— 天合光能的梦想展厅，去看看那里的 “绿色秘密”。截至 2025 年，天合光能光伏组件全球累计出货量超 260GW，从环保角度换算，约等于在全球种了 191 亿棵树。</w:t>
      </w:r>
    </w:p>
    <w:p w14:paraId="74D154FE">
      <w:pPr>
        <w:rPr>
          <w:rFonts w:hint="eastAsia"/>
        </w:rPr>
      </w:pPr>
      <w:r>
        <w:rPr>
          <w:rFonts w:hint="eastAsia"/>
        </w:rPr>
        <w:t>2.大家听听这个数字 ——191 亿棵树！咱们班同学加上爷爷奶奶和在场的老师，大概有 70 人。大家可以算算，要是靠咱们这 70 人来种这么多树，一个人要种多少棵呀？</w:t>
      </w:r>
    </w:p>
    <w:p w14:paraId="7D691ABE">
      <w:pPr>
        <w:rPr>
          <w:rFonts w:hint="eastAsia"/>
        </w:rPr>
      </w:pPr>
      <w:r>
        <w:rPr>
          <w:rFonts w:hint="eastAsia"/>
        </w:rPr>
        <w:t>3.是不是觉得这个数字太大了，根本算不过来？确实，191 亿棵树靠几个人、几十个人根本种不完。</w:t>
      </w:r>
    </w:p>
    <w:p w14:paraId="50F99D5C">
      <w:pPr>
        <w:rPr>
          <w:rFonts w:hint="eastAsia"/>
        </w:rPr>
      </w:pPr>
      <w:r>
        <w:rPr>
          <w:rFonts w:hint="eastAsia"/>
        </w:rPr>
        <w:t>4.如果我们号召全中国14亿人一起来种呢，就算这样，一个人也得种十几棵树。但大家发现没？原来使用新能源，就相当于在帮咱们 “种” 这么多树！</w:t>
      </w:r>
    </w:p>
    <w:p w14:paraId="46E4C2EA">
      <w:pPr>
        <w:rPr>
          <w:rFonts w:hint="eastAsia"/>
        </w:rPr>
      </w:pPr>
      <w:r>
        <w:rPr>
          <w:rFonts w:hint="eastAsia"/>
        </w:rPr>
        <w:t>5.既然使用新能源能为地球添绿，那在生活里，咱们怎么才能用好新能源，为地球多 “种” 一些 “希望树” 呢？</w:t>
      </w:r>
    </w:p>
    <w:p w14:paraId="7985C4F1">
      <w:pPr>
        <w:rPr>
          <w:rFonts w:hint="eastAsia"/>
        </w:rPr>
      </w:pPr>
    </w:p>
    <w:p w14:paraId="7E1E01AB">
      <w:pPr>
        <w:rPr>
          <w:rFonts w:hint="eastAsia"/>
        </w:rPr>
      </w:pPr>
      <w:r>
        <w:rPr>
          <w:rFonts w:hint="eastAsia"/>
        </w:rPr>
        <w:t>同学们、爷爷奶奶们，今天咱们一起学习了好多保护地球的方法：我们可以去植树造林，亲手种下小树苗；可以爱护树木，节约木制品，把废旧纸制品变废为宝；还可以使用新能源，减少碳排放。</w:t>
      </w:r>
    </w:p>
    <w:p w14:paraId="754CC5B8">
      <w:pPr>
        <w:rPr>
          <w:rFonts w:hint="eastAsia"/>
        </w:rPr>
      </w:pPr>
      <w:r>
        <w:rPr>
          <w:rFonts w:hint="eastAsia"/>
        </w:rPr>
        <w:t>这些方法，都是在为咱们的地球种下 “希望树”，能帮咱们缓解全球变暖，让绿色的地球一直保持可爱的模样。</w:t>
      </w:r>
    </w:p>
    <w:p w14:paraId="67919811">
      <w:pPr>
        <w:rPr>
          <w:rFonts w:hint="eastAsia"/>
        </w:rPr>
      </w:pPr>
    </w:p>
    <w:p w14:paraId="0235BDE5">
      <w:pPr>
        <w:rPr>
          <w:rFonts w:hint="eastAsia"/>
          <w:lang w:val="en-US" w:eastAsia="zh-CN"/>
        </w:rPr>
      </w:pPr>
      <w:r>
        <w:rPr>
          <w:rFonts w:hint="eastAsia"/>
        </w:rPr>
        <w:t>愿大家和爷爷奶奶一起大手牵小手，带动身边更多的人，加入到希望树行动中去，共同守护好我们的绿地球。</w:t>
      </w:r>
    </w:p>
    <w:tbl>
      <w:tblPr>
        <w:tblStyle w:val="9"/>
        <w:tblpPr w:leftFromText="180" w:rightFromText="180" w:vertAnchor="text" w:horzAnchor="page" w:tblpX="1576" w:tblpY="208"/>
        <w:tblOverlap w:val="never"/>
        <w:tblW w:w="889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65"/>
        <w:gridCol w:w="2967"/>
        <w:gridCol w:w="2967"/>
      </w:tblGrid>
      <w:tr w14:paraId="476546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3" w:hRule="atLeast"/>
        </w:trPr>
        <w:tc>
          <w:tcPr>
            <w:tcW w:w="2965" w:type="dxa"/>
            <w:vAlign w:val="center"/>
          </w:tcPr>
          <w:p w14:paraId="2D612E1C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36090" cy="976630"/>
                  <wp:effectExtent l="0" t="0" r="3810" b="1270"/>
                  <wp:docPr id="5" name="图片 5" descr="C:/Users/Lenovo/Desktop/924小满研修报道/924小满研修报道/工作室报道照片/3.jpg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924小满研修报道/924小满研修报道/工作室报道照片/3.jpg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33" r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44BEFC85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36090" cy="976630"/>
                  <wp:effectExtent l="0" t="0" r="3810" b="1270"/>
                  <wp:docPr id="6" name="图片 6" descr="C:/Users/Lenovo/Desktop/924小满研修报道/924小满研修报道/工作室报道照片/4.jpeg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924小满研修报道/924小满研修报道/工作室报道照片/4.jpeg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55" r="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4BFE827E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36090" cy="976630"/>
                  <wp:effectExtent l="0" t="0" r="3810" b="1270"/>
                  <wp:docPr id="7" name="图片 7" descr="C:/Users/Lenovo/Desktop/924小满研修报道/924小满研修报道/工作室报道照片/5-1.jpeg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924小满研修报道/924小满研修报道/工作室报道照片/5-1.jpeg5-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25" r="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AF63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3" w:hRule="atLeast"/>
        </w:trPr>
        <w:tc>
          <w:tcPr>
            <w:tcW w:w="2965" w:type="dxa"/>
            <w:vAlign w:val="center"/>
          </w:tcPr>
          <w:p w14:paraId="56562824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36090" cy="976630"/>
                  <wp:effectExtent l="0" t="0" r="3810" b="1270"/>
                  <wp:docPr id="3" name="图片 3" descr="C:/Users/Lenovo/Desktop/924小满研修报道/924小满研修报道/工作室报道照片/5-2.jpg5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924小满研修报道/924小满研修报道/工作室报道照片/5-2.jpg5-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06725D43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36090" cy="976630"/>
                  <wp:effectExtent l="0" t="0" r="3810" b="1270"/>
                  <wp:docPr id="4" name="图片 4" descr="C:/Users/Lenovo/Desktop/924小满研修报道/924小满研修报道/工作室报道照片/6.jpg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924小满研修报道/924小满研修报道/工作室报道照片/6.jpg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3" r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65975BB3">
            <w:pPr>
              <w:numPr>
                <w:ilvl w:val="0"/>
                <w:numId w:val="0"/>
              </w:numPr>
              <w:spacing w:line="360" w:lineRule="auto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4A1EBD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 w14:paraId="49A09C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  <w:t>【四、项目展示：代际学习成果介绍与体验】</w:t>
      </w:r>
    </w:p>
    <w:p w14:paraId="49CAEBC2">
      <w:pPr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课堂观摩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后，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培育室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成员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们与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Anne教授与一同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体验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代际学习玩伴团的实践活动现场与研究成果展陈。中药香囊制作、精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美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刻纸、手作钩针秀等非遗体验项目，尽显中华传统文化韵味；麻糕、馄饨、春卷等特色美食的现场制作演示，跳皮筋、投壶等传统游戏互动环节，唤起三代人的共同记忆。</w:t>
      </w:r>
    </w:p>
    <w:tbl>
      <w:tblPr>
        <w:tblStyle w:val="9"/>
        <w:tblpPr w:leftFromText="180" w:rightFromText="180" w:vertAnchor="text" w:horzAnchor="page" w:tblpX="1576" w:tblpY="208"/>
        <w:tblOverlap w:val="never"/>
        <w:tblW w:w="889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65"/>
        <w:gridCol w:w="2967"/>
        <w:gridCol w:w="2967"/>
      </w:tblGrid>
      <w:tr w14:paraId="2D9372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3" w:hRule="atLeast"/>
        </w:trPr>
        <w:tc>
          <w:tcPr>
            <w:tcW w:w="2965" w:type="dxa"/>
            <w:vAlign w:val="center"/>
          </w:tcPr>
          <w:p w14:paraId="1D1DEE44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36090" cy="976630"/>
                  <wp:effectExtent l="0" t="0" r="3810" b="1270"/>
                  <wp:docPr id="11" name="图片 11" descr="C:/Users/Lenovo/Desktop/924小满研修报道/924小满研修报道/工作室报道照片/7.jpeg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924小满研修报道/924小满研修报道/工作室报道照片/7.jpeg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25" r="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57AFD368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36090" cy="976630"/>
                  <wp:effectExtent l="0" t="0" r="3810" b="1270"/>
                  <wp:docPr id="12" name="图片 12" descr="C:/Users/Lenovo/Desktop/924小满研修报道/924小满研修报道/工作室报道照片/8.jpeg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924小满研修报道/924小满研修报道/工作室报道照片/8.jpeg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52BC639C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36090" cy="976630"/>
                  <wp:effectExtent l="0" t="0" r="3810" b="1270"/>
                  <wp:docPr id="13" name="图片 13" descr="C:/Users/Lenovo/Desktop/924小满研修报道/924小满研修报道/工作室报道照片/9.jpeg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924小满研修报道/924小满研修报道/工作室报道照片/9.jpeg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63" r="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46D1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3" w:hRule="atLeast"/>
        </w:trPr>
        <w:tc>
          <w:tcPr>
            <w:tcW w:w="2965" w:type="dxa"/>
            <w:vAlign w:val="center"/>
          </w:tcPr>
          <w:p w14:paraId="052FE81A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36090" cy="976630"/>
                  <wp:effectExtent l="0" t="0" r="3810" b="1270"/>
                  <wp:docPr id="8" name="图片 8" descr="C:/Users/Lenovo/Desktop/924小满研修报道/924小满研修报道/工作室报道照片/10.jpeg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esktop/924小满研修报道/924小满研修报道/工作室报道照片/10.jpeg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373B2B38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36090" cy="976630"/>
                  <wp:effectExtent l="0" t="0" r="3810" b="1270"/>
                  <wp:docPr id="18" name="图片 18" descr="C:/Users/Lenovo/Desktop/924小满研修报道/924小满研修报道/工作室报道照片/11.jpeg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924小满研修报道/924小满研修报道/工作室报道照片/11.jpeg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91" b="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57200686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71D8E234">
      <w:pP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  <w:t>【五、专题研讨】</w:t>
      </w:r>
    </w:p>
    <w:p w14:paraId="112D5257"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在会议室里，大家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围绕“代际学习”“代际气候变化教育”两大核心主题的沙龙研讨正式开启。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培育室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成员带着观摩中的思考积极与Anne教授及其他参会人员展开深度交流，现场思想碰撞热烈。</w:t>
      </w:r>
    </w:p>
    <w:tbl>
      <w:tblPr>
        <w:tblStyle w:val="9"/>
        <w:tblpPr w:leftFromText="180" w:rightFromText="180" w:vertAnchor="text" w:horzAnchor="page" w:tblpX="1576" w:tblpY="208"/>
        <w:tblOverlap w:val="never"/>
        <w:tblW w:w="889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65"/>
        <w:gridCol w:w="2967"/>
        <w:gridCol w:w="2967"/>
      </w:tblGrid>
      <w:tr w14:paraId="442EF3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3" w:hRule="atLeast"/>
        </w:trPr>
        <w:tc>
          <w:tcPr>
            <w:tcW w:w="2965" w:type="dxa"/>
            <w:vAlign w:val="center"/>
          </w:tcPr>
          <w:p w14:paraId="0507B363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36090" cy="976630"/>
                  <wp:effectExtent l="0" t="0" r="3810" b="1270"/>
                  <wp:docPr id="50" name="图片 50" descr="C:/Users/Lenovo/Desktop/924小满研修报道/924小满研修报道/工作室报道照片/12.jpeg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C:/Users/Lenovo/Desktop/924小满研修报道/924小满研修报道/工作室报道照片/12.jpeg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63EA913E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36090" cy="976630"/>
                  <wp:effectExtent l="0" t="0" r="3810" b="1270"/>
                  <wp:docPr id="51" name="图片 51" descr="C:/Users/Lenovo/Desktop/924小满研修报道/924小满研修报道/工作室报道照片/13.jpeg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:/Users/Lenovo/Desktop/924小满研修报道/924小满研修报道/工作室报道照片/13.jpeg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55" r="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vAlign w:val="center"/>
          </w:tcPr>
          <w:p w14:paraId="568CDBD9">
            <w:pPr>
              <w:numPr>
                <w:ilvl w:val="0"/>
                <w:numId w:val="0"/>
              </w:numPr>
              <w:spacing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736090" cy="976630"/>
                  <wp:effectExtent l="0" t="0" r="3810" b="1270"/>
                  <wp:docPr id="14" name="图片 14" descr="C:/Users/Lenovo/Desktop/924小满研修报道/924小满研修报道/工作室报道照片/14.jpeg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924小满研修报道/924小满研修报道/工作室报道照片/14.jpeg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8" b="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09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6447BC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/>
        <w:ind w:leftChars="0"/>
        <w:textAlignment w:val="auto"/>
        <w:rPr>
          <w:rFonts w:hint="default" w:ascii="宋体" w:hAnsi="宋体" w:eastAsia="宋体" w:cs="宋体"/>
          <w:b/>
          <w:bCs/>
          <w:color w:val="auto"/>
          <w:kern w:val="2"/>
          <w:sz w:val="24"/>
          <w:szCs w:val="24"/>
          <w:lang w:val="en-US" w:eastAsia="zh-CN" w:bidi="ar-SA"/>
        </w:rPr>
      </w:pPr>
    </w:p>
    <w:p w14:paraId="22A76C0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8"/>
          <w:szCs w:val="28"/>
          <w:lang w:val="en-US" w:eastAsia="zh-CN"/>
        </w:rPr>
        <w:t>【六、活动报道】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（附：2张活动照片、微信链接）</w:t>
      </w:r>
    </w:p>
    <w:p w14:paraId="376A1999">
      <w:pPr>
        <w:jc w:val="center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小满研修｜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乐长·共探“代际学习”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共创“气候智慧”</w:t>
      </w:r>
    </w:p>
    <w:p w14:paraId="7B95E570">
      <w:pPr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——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新北区潘虹“小满优班”优秀班主任培育室第22次活动</w:t>
      </w:r>
    </w:p>
    <w:p w14:paraId="61D8DF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</w:p>
    <w:p w14:paraId="771FDC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秋光正好赴研学，校际携手启新思。9月24日，澳大利亚学者Anne教授应邀到访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新北区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龙虎塘实验小学，围绕“代际学习”和“气候变化教育”两大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主题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开展国际交流活动。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新北区潘虹“小满优班”优秀班主任培育室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成员与新北区顾惠芬优秀家庭教育指导师培育室成员、校方隔代互学项目组成员代表及祖辈家委代表一道，共赴这场跨文化、跨代际的教育交流盛宴。</w:t>
      </w:r>
      <w:r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  <w:drawing>
          <wp:inline distT="0" distB="0" distL="114300" distR="114300">
            <wp:extent cx="3948430" cy="2210435"/>
            <wp:effectExtent l="0" t="0" r="1270" b="12065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1DF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同行进课堂，共研气候课</w:t>
      </w:r>
    </w:p>
    <w:p w14:paraId="619227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课堂展示环节，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龙虎塘实验小学胡鑫琪老师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组织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五（1）班同学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河海老年大学的爷爷奶奶们，开展“种好希望‘树’，共护绿地球——代际共探气候变化教育”主题班队课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。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培育室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成员全程深度参与课堂观摩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直观感受到代际协同学习在知识传递与情感联结中的独特价值。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3983355" cy="2988310"/>
            <wp:effectExtent l="0" t="0" r="4445" b="8890"/>
            <wp:docPr id="16" name="图片 16" descr="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7F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观摩赏成果，互动品乐趣</w:t>
      </w:r>
    </w:p>
    <w:p w14:paraId="2170CF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课堂观摩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后，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培育室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成员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们与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Anne教授与一同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体验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代际学习玩伴团的实践活动现场与研究成果展陈。中药香囊制作、精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美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刻纸、手作钩针秀等非遗体验项目，尽显中华传统文化韵味；麻糕、馄饨、春卷等特色美食的现场制作演示，跳皮筋、投壶等传统游戏互动环节，唤起三代人的共同记忆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。</w:t>
      </w:r>
    </w:p>
    <w:p w14:paraId="18F2F1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沙龙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话发展，教育启新程</w:t>
      </w:r>
    </w:p>
    <w:p w14:paraId="78AAC3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在会议室里，大家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围绕“代际学习”“代际气候变化教育”两大核心主题的沙龙研讨正式开启。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培育室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成员带着观摩中的思考积极与Anne教授及其他参会人员展开深度交流，现场思想碰撞热烈。</w:t>
      </w:r>
    </w:p>
    <w:p w14:paraId="012B81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成员们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也在活动结束后分享了自己的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思考和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感受</w:t>
      </w: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。</w:t>
      </w:r>
    </w:p>
    <w:p w14:paraId="53F0D7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朱琳：今天的课堂中新疆兵团的老兵讲述着种树往事，让我读懂了 “代际” 与 “气候” 的深层联结。孩子从老兵身上读懂 “守护地球不是口号”，将这份感悟转化为 “浇花、节约用纸” 的日常小事；而老兵看到孩子的行动力，也更坚定 “自己的坚守有了接班人”。这种双向的激励，让个体行动汇聚成代际共护的力量，这正是代际学习最珍贵的价值。</w:t>
      </w:r>
    </w:p>
    <w:p w14:paraId="5F3E1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邹庆：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本节课通过猜谜、讨论等环节，搭建了代际沟通的有效平台，促进了不同年龄段在环保认知上的交流。“祖孙共创，变废为宝”的活动让祖孙间在实践中协作，既传承了节约理念，又强化了代际互动与理解。从李爷爷讲述新疆大漠种树故事到学生采访，代际间的经验传递与疑问探讨，深化了对植树造林必要性的认知，实现了代际知识与情感的共鸣。</w:t>
      </w:r>
    </w:p>
    <w:p w14:paraId="408FC4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陆丽欢：参加了今天的活动，我收获满满，心得颇丰。在知识与认知层面，通过课堂展示对代际共探气候变化教育的学习，我对代际学习在气候变化领域的应用有了全新认识，了解到不同代际在气候变化认知和行动上的差异与互补性。项目展示中代际学习成果的介绍与体验，让我直观感受到代际合作能碰撞出怎样的智慧火花，在应对气候问题上能产生怎样的创新实践。专题研讨的讲座和国际对话沙龙，拓宽了我在代际教育解决社区治理难题以及“代际学习”国际发展的视野，知晓了代际学习不仅在气候领域，在社区治理等方面也有重要实践价值，且在国际上也备受关注。从实践与成长角度，这场活动让我明白代际学习是一座桥梁，能连接不同年龄层的人，整合各自的经验、知识和视角，从而更有效地应对气候挑战、解决问题。</w:t>
      </w:r>
    </w:p>
    <w:p w14:paraId="13469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eastAsia="zh-CN"/>
        </w:rPr>
        <w:t>刘妍：今天参加了“代际共探气候变化教育”的课堂展示环节，感触很深。课堂上孩子们和爷爷奶奶一起讨论气候问题，我发现李爷爷讲起过去的气候变化和生活习惯时，孩子们听得特别认真，那种跨越年龄的交流特别自然，也特别有温度。这让我想到，我们平时的班级活动是不是太“同龄化”了？其实可以多邀请家长甚至祖辈参与进来，这样的活动不仅拓宽了孩子的视野，也能增强家庭的互动，让教育真正走出教室，连接起三代人的智慧和情感。</w:t>
      </w:r>
    </w:p>
    <w:p w14:paraId="0CF08C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此次国际交流活动，不仅为培育室成员搭建了跨视角学习、深层次交流的优质平台，更让班主任们在沉浸式参与中积累了实践经验，在思想碰撞中拓宽了教育思路。接下来，成员们将以此次活动为契机，持续深化对“代际气候变化教育” 的探索，积极挖掘其与班级活动的融合点，着力构建更具创新性的育人路径，携手为学生成长与教育发展共创美好未来！</w:t>
      </w:r>
    </w:p>
    <w:p w14:paraId="225E89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right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（摄影：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曹颖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；撰稿：曹颖；审核：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潘虹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）</w:t>
      </w:r>
    </w:p>
    <w:p w14:paraId="2C8FEE08">
      <w:pPr>
        <w:ind w:firstLine="480" w:firstLineChars="200"/>
        <w:jc w:val="righ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C4A667"/>
    <w:multiLevelType w:val="singleLevel"/>
    <w:tmpl w:val="79C4A66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7337257D"/>
    <w:rsid w:val="02E175B2"/>
    <w:rsid w:val="03E5155B"/>
    <w:rsid w:val="07496108"/>
    <w:rsid w:val="077F7444"/>
    <w:rsid w:val="0B41349E"/>
    <w:rsid w:val="0B555A1B"/>
    <w:rsid w:val="0B9D2AC3"/>
    <w:rsid w:val="0C434FF4"/>
    <w:rsid w:val="104C49CC"/>
    <w:rsid w:val="14B70B0D"/>
    <w:rsid w:val="155965F3"/>
    <w:rsid w:val="18BF3C55"/>
    <w:rsid w:val="1A1D3736"/>
    <w:rsid w:val="1DB737F4"/>
    <w:rsid w:val="1EC02C39"/>
    <w:rsid w:val="1FF47B57"/>
    <w:rsid w:val="1FF8397B"/>
    <w:rsid w:val="2497229B"/>
    <w:rsid w:val="29763B19"/>
    <w:rsid w:val="2CCF5514"/>
    <w:rsid w:val="2F521A61"/>
    <w:rsid w:val="30112B90"/>
    <w:rsid w:val="322263C9"/>
    <w:rsid w:val="375A7DB4"/>
    <w:rsid w:val="396856C9"/>
    <w:rsid w:val="3BFB7C7C"/>
    <w:rsid w:val="3DCE0A75"/>
    <w:rsid w:val="3E281596"/>
    <w:rsid w:val="442D4D17"/>
    <w:rsid w:val="47CB21D4"/>
    <w:rsid w:val="48FA28C6"/>
    <w:rsid w:val="4A107EC1"/>
    <w:rsid w:val="4F205FDF"/>
    <w:rsid w:val="51170FAC"/>
    <w:rsid w:val="552116CC"/>
    <w:rsid w:val="56130B60"/>
    <w:rsid w:val="5ABD5056"/>
    <w:rsid w:val="5D815B15"/>
    <w:rsid w:val="5F042A70"/>
    <w:rsid w:val="621021DC"/>
    <w:rsid w:val="65EE45C9"/>
    <w:rsid w:val="66CB4EB1"/>
    <w:rsid w:val="67201F39"/>
    <w:rsid w:val="70ED0F7D"/>
    <w:rsid w:val="7337257D"/>
    <w:rsid w:val="77784533"/>
    <w:rsid w:val="7D0742B8"/>
    <w:rsid w:val="7D3E5C13"/>
    <w:rsid w:val="7DCE0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 w:afterLines="0" w:afterAutospacing="0"/>
    </w:pPr>
  </w:style>
  <w:style w:type="paragraph" w:styleId="3">
    <w:name w:val="toc 5"/>
    <w:basedOn w:val="1"/>
    <w:next w:val="1"/>
    <w:autoRedefine/>
    <w:qFormat/>
    <w:uiPriority w:val="0"/>
    <w:pPr>
      <w:wordWrap w:val="0"/>
      <w:ind w:left="1275"/>
      <w:jc w:val="both"/>
    </w:pPr>
    <w:rPr>
      <w:rFonts w:ascii="宋体" w:hAnsi="宋体" w:eastAsia="Times New Roman" w:cs="Times New Roman"/>
      <w:lang w:val="en-US" w:eastAsia="zh-CN" w:bidi="ar-SA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7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autoRedefine/>
    <w:qFormat/>
    <w:uiPriority w:val="0"/>
    <w:rPr>
      <w:b/>
    </w:rPr>
  </w:style>
  <w:style w:type="character" w:customStyle="1" w:styleId="12">
    <w:name w:val="正文文本 (2) + 间距 0 pt"/>
    <w:autoRedefine/>
    <w:qFormat/>
    <w:uiPriority w:val="0"/>
    <w:rPr>
      <w:rFonts w:ascii="宋体" w:eastAsia="宋体"/>
      <w:spacing w:val="2"/>
      <w:sz w:val="28"/>
      <w:szCs w:val="28"/>
      <w:shd w:val="clear" w:color="auto" w:fill="FFFFFF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352</Words>
  <Characters>378</Characters>
  <Lines>0</Lines>
  <Paragraphs>0</Paragraphs>
  <TotalTime>0</TotalTime>
  <ScaleCrop>false</ScaleCrop>
  <LinksUpToDate>false</LinksUpToDate>
  <CharactersWithSpaces>379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2024-05-06T01:39:00Z</dcterms:created>
  <dc:creator>WPS_1505526890</dc:creator>
  <cp:lastModifiedBy>斯科尼亚</cp:lastModifiedBy>
  <dcterms:modified xsi:type="dcterms:W3CDTF">2025-10-11T00:51:10Z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66D3F985417348BF83A3D4A9062527D6_13</vt:lpwstr>
  </property>
  <property fmtid="{D5CDD505-2E9C-101B-9397-08002B2CF9AE}" pid="4" name="KSOTemplateDocerSaveRecord">
    <vt:lpwstr>eyJoZGlkIjoiYzQ2NzQ4ZjAyMDVkMDlkMTcwYTI5MjM5NGNkMmMyMDkiLCJ1c2VySWQiOiIyODQ0MTczNDkifQ==</vt:lpwstr>
  </property>
</Properties>
</file>