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0E155">
      <w:pPr>
        <w:widowControl/>
        <w:spacing w:line="570" w:lineRule="exact"/>
        <w:jc w:val="center"/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</w:rPr>
        <w:t>关于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lang w:eastAsia="zh-CN"/>
        </w:rPr>
        <w:t>推荐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</w:rPr>
        <w:t>常州市新北区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lang w:eastAsia="zh-CN"/>
        </w:rPr>
        <w:t>第四批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</w:rPr>
        <w:t>中小学</w:t>
      </w:r>
    </w:p>
    <w:p w14:paraId="6652DC69">
      <w:pPr>
        <w:widowControl/>
        <w:spacing w:line="570" w:lineRule="exact"/>
        <w:jc w:val="center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</w:rPr>
        <w:t>教坛新秀和教学能手的通知</w:t>
      </w:r>
    </w:p>
    <w:p w14:paraId="265F793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各中小学、幼儿园：</w:t>
      </w:r>
    </w:p>
    <w:p w14:paraId="0C4D662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为了进一步贯彻落实《中小学、幼儿园教师专业发展标准》，促进教师专业发展，经研究，决定开展新北区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第四批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中小学（含幼儿园，下同）教坛新秀和教学能手评选。现将有关事项通知如下。</w:t>
      </w:r>
    </w:p>
    <w:p w14:paraId="784E494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一、评选对象</w:t>
      </w:r>
    </w:p>
    <w:p w14:paraId="6BA3430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全区各中小学、幼儿园在职专任教师。已获得区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教学能手及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以上专业称号的教师不再参加本次评选。</w:t>
      </w:r>
    </w:p>
    <w:p w14:paraId="4059A06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二、评选条件</w:t>
      </w:r>
    </w:p>
    <w:p w14:paraId="7022A8C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详见附件1、2。参评对象对照评选基本条件自主申报。评选条件中3-5年指2022年8月之前，2020年8月以后从教；教龄5-8年指2020年8月之前，2017年8月以后从教。</w:t>
      </w:r>
    </w:p>
    <w:p w14:paraId="193C20E1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评选名额计划</w:t>
      </w:r>
    </w:p>
    <w:p w14:paraId="5E270A1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本次拟评选区教坛新秀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120名，区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教学能手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80名。</w:t>
      </w:r>
    </w:p>
    <w:p w14:paraId="01FFA93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四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、评选程序</w:t>
      </w:r>
    </w:p>
    <w:p w14:paraId="5F09F9A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1．自主报名。参评教师对照评选条件自主申报一项，认真填写《推荐呈报表》向学校申报。</w:t>
      </w:r>
    </w:p>
    <w:p w14:paraId="0F6C021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2．单位审核。学校对自主申报的教师进行资格审核，并将符合条件的教师信息向区教育局报送。</w:t>
      </w:r>
    </w:p>
    <w:p w14:paraId="3044B49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3．综合评审。区教育局对各单位推荐的申报对象进行综合评审。</w:t>
      </w:r>
    </w:p>
    <w:p w14:paraId="4ED97AE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4．集体研究。区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教坛新秀和教学能手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初步人选报局党委会集体研究，讨论通过。</w:t>
      </w:r>
    </w:p>
    <w:p w14:paraId="114D024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5．网上公示。区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教坛新秀和教学能手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拟确定人选名单在新北区教育公共服务平台公示一周。</w:t>
      </w:r>
    </w:p>
    <w:p w14:paraId="2F7825B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五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、材料报送</w:t>
      </w:r>
    </w:p>
    <w:p w14:paraId="16C28AB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楷体_GB2312" w:hAnsi="sans-serif" w:eastAsia="楷体_GB2312" w:cs="楷体_GB2312"/>
          <w:i w:val="0"/>
          <w:iCs w:val="0"/>
          <w:caps w:val="0"/>
          <w:color w:val="000000"/>
          <w:spacing w:val="15"/>
          <w:sz w:val="31"/>
          <w:szCs w:val="31"/>
        </w:rPr>
        <w:t>1.需报送的材料</w:t>
      </w:r>
    </w:p>
    <w:p w14:paraId="186AA6C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（1）《常州市新北区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第四批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中小学教坛新秀呈报表》或《常州市新北区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第四批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中小学教学能手呈报表》（附件3、4，一式一份，用A4纸正反双面打印）。</w:t>
      </w:r>
    </w:p>
    <w:p w14:paraId="3DD20A4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（2）《常州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eastAsia="zh-CN"/>
        </w:rPr>
        <w:t>第四批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中小学教坛新秀和教学能手推荐汇总表》（附件8）电子稿。</w:t>
      </w:r>
    </w:p>
    <w:p w14:paraId="1B82642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（3）对照评选条件按“材料目录”（附件5）提供相关材料，已报送过常州市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eastAsia="zh-CN"/>
        </w:rPr>
        <w:t>第十二批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教坛新秀或教学能手评选材料的申报对象可以不再提供。</w:t>
      </w:r>
    </w:p>
    <w:p w14:paraId="2853CD0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凡涉及到聘期、论文发表、获奖、论著出版等有效时间均截止到202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val="en-US" w:eastAsia="zh-CN"/>
        </w:rPr>
        <w:t>5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年8月31日。凡复印件、原始记录等均需经学校审核，审核人签名并加盖公章确认属实，否则不予认定。</w:t>
      </w:r>
    </w:p>
    <w:p w14:paraId="1EBDA54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楷体_GB2312" w:hAnsi="sans-serif" w:eastAsia="楷体_GB2312" w:cs="楷体_GB2312"/>
          <w:i w:val="0"/>
          <w:iCs w:val="0"/>
          <w:caps w:val="0"/>
          <w:color w:val="000000"/>
          <w:spacing w:val="15"/>
          <w:sz w:val="31"/>
          <w:szCs w:val="31"/>
        </w:rPr>
        <w:t>2.材料报送要求</w:t>
      </w:r>
    </w:p>
    <w:p w14:paraId="4894F66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7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请以校为单位将上述各项纸质材料于202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val="en-US" w:eastAsia="zh-CN"/>
        </w:rPr>
        <w:t>5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年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val="en-US" w:eastAsia="zh-CN"/>
        </w:rPr>
        <w:t>10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月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val="en-US" w:eastAsia="zh-CN"/>
        </w:rPr>
        <w:t>29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日（周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eastAsia="zh-CN"/>
        </w:rPr>
        <w:t>三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）前报局组织人事处（云河路69号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eastAsia="zh-CN"/>
        </w:rPr>
        <w:t>新北区档案馆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15楼1507办公室），汇总表电子稿发邮箱：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  <w:lang w:val="en-US" w:eastAsia="zh-CN"/>
        </w:rPr>
        <w:t>286187225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15"/>
          <w:sz w:val="31"/>
          <w:szCs w:val="31"/>
        </w:rPr>
        <w:t>@qq.com，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上报时文件名用“单位简称+区新秀能手汇总表”格式命名。</w:t>
      </w:r>
    </w:p>
    <w:p w14:paraId="3B2BA2A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六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、评选要求</w:t>
      </w:r>
    </w:p>
    <w:p w14:paraId="36962DD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1．各校要切实加强领导，积极组织教师参加评选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，并由学校相关负责人严格审核申报教师材料，不在规定教龄范围内和不符合基本条件者不得上报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。</w:t>
      </w:r>
    </w:p>
    <w:p w14:paraId="299CE19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3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2．各校要严格申报、推荐、评选纪律。若在申报、推荐、评选过程中发现有弄虚作假现象，对申报对象实行一票否决，今后不得参加相关评选活动，并对有关单位、负责人和责任人作相应处理。</w:t>
      </w:r>
    </w:p>
    <w:p w14:paraId="4907BD2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3.参加市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第十二批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教坛新秀和教学能手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推荐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的教师，可同时申报区级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推荐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。如同时通过市区两级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推荐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，则就高认定市级称号。</w:t>
      </w:r>
    </w:p>
    <w:p w14:paraId="524FCB4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textAlignment w:val="auto"/>
        <w:rPr>
          <w:rFonts w:hint="default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4.评选时将对骨干教师比例不达标学校（所有小学和初中每百名学生拥有县级及以上骨干教师数应达到1人以上）有所倾斜。</w:t>
      </w:r>
    </w:p>
    <w:p w14:paraId="2008065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 </w:t>
      </w:r>
    </w:p>
    <w:p w14:paraId="6A1C23B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附件：1．常州市新北区中小学教坛新秀评选条件（试行）</w:t>
      </w:r>
    </w:p>
    <w:p w14:paraId="21D7083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96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2．常州市新北区中小学教学能手评选条件（试行）</w:t>
      </w:r>
    </w:p>
    <w:p w14:paraId="39DD1AB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96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3．常州市新北区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第四批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中小学教坛新秀呈报表</w:t>
      </w:r>
    </w:p>
    <w:p w14:paraId="2933D4B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96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4．常州市新北区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第四批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中小学教学能手呈报表</w:t>
      </w:r>
    </w:p>
    <w:p w14:paraId="54955F1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1605" w:right="0" w:hanging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5．常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-15"/>
          <w:sz w:val="31"/>
          <w:szCs w:val="31"/>
        </w:rPr>
        <w:t>州市新北区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-15"/>
          <w:sz w:val="31"/>
          <w:szCs w:val="31"/>
          <w:lang w:eastAsia="zh-CN"/>
        </w:rPr>
        <w:t>第四批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-15"/>
          <w:sz w:val="31"/>
          <w:szCs w:val="31"/>
        </w:rPr>
        <w:t>中小学教坛新秀和教学能手评选材料目录</w:t>
      </w:r>
    </w:p>
    <w:p w14:paraId="28F4652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96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6．学生满意度测评表</w:t>
      </w:r>
    </w:p>
    <w:p w14:paraId="5A309FB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960"/>
        <w:textAlignment w:val="auto"/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7．学生满意度测评汇总表</w:t>
      </w:r>
    </w:p>
    <w:p w14:paraId="75004AA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960"/>
        <w:textAlignment w:val="auto"/>
        <w:rPr>
          <w:rFonts w:hint="default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 xml:space="preserve">8. </w:t>
      </w:r>
      <w:r>
        <w:rPr>
          <w:rFonts w:hint="default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评优课及基础教育内涵建设项目种类</w:t>
      </w:r>
    </w:p>
    <w:p w14:paraId="6C1F810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1605" w:right="0" w:hanging="64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9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．常州市新北区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第四批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中小学教坛新秀和教学能手推荐汇总表</w:t>
      </w:r>
    </w:p>
    <w:p w14:paraId="095F1A3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1605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 </w:t>
      </w:r>
      <w:bookmarkStart w:id="0" w:name="_GoBack"/>
      <w:bookmarkEnd w:id="0"/>
    </w:p>
    <w:p w14:paraId="663BF33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 </w:t>
      </w:r>
    </w:p>
    <w:p w14:paraId="2288DF0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15"/>
        <w:jc w:val="right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常州国家高新区（新北区）教育局</w:t>
      </w:r>
    </w:p>
    <w:p w14:paraId="23DE4F8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15"/>
        <w:jc w:val="right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202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5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年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10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月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13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日</w:t>
      </w:r>
    </w:p>
    <w:p w14:paraId="19A7D1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99FFDA"/>
    <w:multiLevelType w:val="singleLevel"/>
    <w:tmpl w:val="9699FFD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884B21"/>
    <w:rsid w:val="1D3439BC"/>
    <w:rsid w:val="2C7120CC"/>
    <w:rsid w:val="483E4E0B"/>
    <w:rsid w:val="51BC5CBF"/>
    <w:rsid w:val="551B062D"/>
    <w:rsid w:val="62157A0E"/>
    <w:rsid w:val="6F49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1316</Words>
  <Characters>1369</Characters>
  <Lines>0</Lines>
  <Paragraphs>0</Paragraphs>
  <TotalTime>2</TotalTime>
  <ScaleCrop>false</ScaleCrop>
  <LinksUpToDate>false</LinksUpToDate>
  <CharactersWithSpaces>1373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2023-09-19T08:53:00Z</dcterms:created>
  <dc:creator>Administrator</dc:creator>
  <cp:lastModifiedBy>孔蕴雯</cp:lastModifiedBy>
  <cp:lastPrinted>2023-09-20T04:02:00Z</cp:lastPrinted>
  <dcterms:modified xsi:type="dcterms:W3CDTF">2025-10-13T07:36:19Z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eyJoZGlkIjoiODQxMzAzMTIxNDFhM2VkMDk0NjAzYzc1NGZjN2ZjYTgiLCJ1c2VySWQiOiIxNDg1NDc5MTg0In0=</vt:lpwstr>
  </property>
  <property fmtid="{D5CDD505-2E9C-101B-9397-08002B2CF9AE}" pid="4" name="ICV">
    <vt:lpwstr>1B2F278AF0F34684BF0E0216AD683B0B_12</vt:lpwstr>
  </property>
</Properties>
</file>