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2A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sz w:val="30"/>
          <w:szCs w:val="30"/>
          <w:highlight w:val="none"/>
          <w:lang w:val="en-US" w:eastAsia="zh-CN"/>
        </w:rPr>
        <w:t>新北区唐小燕“星火”卓越班主任成长营</w:t>
      </w:r>
      <w:r>
        <w:rPr>
          <w:rFonts w:hint="eastAsia" w:ascii="黑体" w:hAnsi="黑体" w:eastAsia="黑体" w:cs="黑体"/>
          <w:b/>
          <w:sz w:val="30"/>
          <w:szCs w:val="30"/>
          <w:highlight w:val="none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highlight w:val="none"/>
          <w:lang w:val="en-US" w:eastAsia="zh-CN"/>
        </w:rPr>
        <w:t>24次</w:t>
      </w:r>
      <w:r>
        <w:rPr>
          <w:rFonts w:hint="eastAsia" w:ascii="黑体" w:hAnsi="黑体" w:eastAsia="黑体" w:cs="黑体"/>
          <w:b/>
          <w:sz w:val="30"/>
          <w:szCs w:val="30"/>
          <w:highlight w:val="none"/>
        </w:rPr>
        <w:t>活动通知</w:t>
      </w:r>
    </w:p>
    <w:p w14:paraId="22981F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 w14:paraId="08A507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精神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，依据《新北区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唐小燕“星火”卓越班主任成长营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研修方案》的安排，定于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举行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成长营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24次活动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2EE44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活动时间</w:t>
      </w:r>
    </w:p>
    <w:p w14:paraId="13C60D3F">
      <w:pPr>
        <w:adjustRightInd w:val="0"/>
        <w:snapToGrid w:val="0"/>
        <w:spacing w:line="360" w:lineRule="auto"/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16日（周四）下午</w:t>
      </w:r>
      <w:r>
        <w:rPr>
          <w:rFonts w:ascii="Times New Roman" w:hAnsi="Times New Roman" w:eastAsia="仿宋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仿宋"/>
          <w:color w:val="000000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仿宋"/>
          <w:color w:val="000000"/>
          <w:sz w:val="24"/>
          <w:szCs w:val="24"/>
        </w:rPr>
        <w:t>：3</w:t>
      </w:r>
      <w:r>
        <w:rPr>
          <w:rFonts w:hint="eastAsia" w:ascii="Times New Roman" w:hAnsi="Times New Roman" w:eastAsia="仿宋"/>
          <w:color w:val="000000"/>
          <w:sz w:val="24"/>
          <w:szCs w:val="24"/>
        </w:rPr>
        <w:t>0</w:t>
      </w:r>
      <w:r>
        <w:rPr>
          <w:rFonts w:ascii="Times New Roman" w:hAnsi="Times New Roman" w:eastAsia="仿宋"/>
          <w:color w:val="000000"/>
          <w:sz w:val="24"/>
          <w:szCs w:val="24"/>
        </w:rPr>
        <w:t>-</w:t>
      </w:r>
      <w:r>
        <w:rPr>
          <w:rFonts w:hint="eastAsia" w:ascii="Times New Roman" w:hAnsi="Times New Roman" w:eastAsia="仿宋"/>
          <w:color w:val="000000"/>
          <w:sz w:val="24"/>
          <w:szCs w:val="24"/>
          <w:lang w:val="en-US" w:eastAsia="zh-CN"/>
        </w:rPr>
        <w:t>20：30</w:t>
      </w:r>
    </w:p>
    <w:p w14:paraId="5C4986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方式</w:t>
      </w:r>
    </w:p>
    <w:p w14:paraId="621A1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Times New Roman" w:hAnsi="Times New Roman" w:eastAsia="仿宋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b w:val="0"/>
          <w:color w:val="000000"/>
          <w:sz w:val="24"/>
          <w:szCs w:val="24"/>
          <w:lang w:val="en-US" w:eastAsia="zh-CN"/>
        </w:rPr>
        <w:t>线上会议</w:t>
      </w:r>
    </w:p>
    <w:p w14:paraId="35F19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主题</w:t>
      </w:r>
    </w:p>
    <w:p w14:paraId="1C330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构建和谐关系 解锁成长密码</w:t>
      </w:r>
    </w:p>
    <w:p w14:paraId="05289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四、活动内容</w:t>
      </w: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2847"/>
        <w:gridCol w:w="2652"/>
        <w:gridCol w:w="808"/>
        <w:gridCol w:w="615"/>
      </w:tblGrid>
      <w:tr w14:paraId="537C9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F4D6608">
            <w:pPr>
              <w:pStyle w:val="8"/>
              <w:rPr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时间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1EB9D2F">
            <w:pPr>
              <w:pStyle w:val="8"/>
              <w:rPr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活动内容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16C1317">
            <w:pPr>
              <w:pStyle w:val="8"/>
              <w:ind w:firstLine="964" w:firstLineChars="400"/>
              <w:rPr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责任人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0A42A1B">
            <w:pPr>
              <w:pStyle w:val="8"/>
              <w:rPr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地点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E1C1093">
            <w:pPr>
              <w:pStyle w:val="8"/>
              <w:rPr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主持人</w:t>
            </w:r>
          </w:p>
        </w:tc>
      </w:tr>
      <w:tr w14:paraId="4FA83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C84BDFF">
            <w:pPr>
              <w:pStyle w:val="8"/>
              <w:rPr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1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8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30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~1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9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10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90E6FA4">
            <w:pPr>
              <w:pStyle w:val="8"/>
              <w:rPr>
                <w:rFonts w:hint="eastAsia" w:ascii="Times New Roman" w:hAnsi="Times New Roman" w:eastAsia="仿宋" w:cs="Times New Roman"/>
                <w:b w:val="0"/>
                <w:bCs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环节一：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主题讲座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《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</w:rPr>
              <w:t>筑基·赋能·突破——新时代班主任基本功提升之道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》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7F9FF0A">
            <w:pPr>
              <w:adjustRightInd w:val="0"/>
              <w:snapToGrid w:val="0"/>
              <w:spacing w:line="360" w:lineRule="auto"/>
              <w:jc w:val="center"/>
              <w:rPr>
                <w:rStyle w:val="12"/>
                <w:rFonts w:hint="eastAsia" w:ascii="Times New Roman" w:hAnsi="Times New Roman" w:eastAsia="仿宋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/>
                <w:b w:val="0"/>
                <w:bCs/>
                <w:color w:val="313131"/>
                <w:lang w:val="en-US" w:eastAsia="zh-CN"/>
              </w:rPr>
              <w:t>新北区教师发展中心</w:t>
            </w:r>
          </w:p>
          <w:p w14:paraId="3FF26727">
            <w:pPr>
              <w:adjustRightInd w:val="0"/>
              <w:snapToGrid w:val="0"/>
              <w:spacing w:line="360" w:lineRule="auto"/>
              <w:jc w:val="center"/>
              <w:rPr>
                <w:rStyle w:val="12"/>
                <w:rFonts w:hint="default" w:ascii="Times New Roman" w:hAnsi="Times New Roman" w:eastAsia="仿宋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/>
                <w:b w:val="0"/>
                <w:bCs/>
                <w:color w:val="313131"/>
                <w:lang w:val="en-US" w:eastAsia="zh-CN"/>
              </w:rPr>
              <w:t>秦琳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94A16AA">
            <w:pPr>
              <w:pStyle w:val="8"/>
              <w:rPr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腾讯会议</w:t>
            </w:r>
          </w:p>
        </w:tc>
        <w:tc>
          <w:tcPr>
            <w:tcW w:w="615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D1AEE45">
            <w:pPr>
              <w:pStyle w:val="8"/>
              <w:rPr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唐小燕</w:t>
            </w:r>
          </w:p>
        </w:tc>
      </w:tr>
      <w:tr w14:paraId="4C03D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F587E8A">
            <w:pPr>
              <w:pStyle w:val="8"/>
              <w:rPr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1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9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15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~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20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0</w:t>
            </w:r>
            <w:r>
              <w:rPr>
                <w:rStyle w:val="12"/>
                <w:rFonts w:eastAsia="仿宋"/>
                <w:b w:val="0"/>
                <w:bCs/>
                <w:color w:val="313131"/>
              </w:rPr>
              <w:t>0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01D1513">
            <w:pPr>
              <w:pStyle w:val="8"/>
              <w:rPr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环节二：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主题讲座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</w:rPr>
              <w:t>《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从“心”出发，呵护学生“心”健康——学生</w:t>
            </w:r>
            <w:bookmarkStart w:id="0" w:name="_GoBack"/>
            <w:bookmarkEnd w:id="0"/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心理问题的识别与处理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</w:rPr>
              <w:t>》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2B1558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b w:val="0"/>
                <w:bCs/>
                <w:color w:val="313131"/>
              </w:rPr>
            </w:pPr>
            <w:r>
              <w:rPr>
                <w:rStyle w:val="12"/>
                <w:rFonts w:hint="eastAsia" w:ascii="Times New Roman" w:hAnsi="Times New Roman" w:eastAsia="仿宋"/>
                <w:b w:val="0"/>
                <w:bCs/>
                <w:color w:val="313131"/>
              </w:rPr>
              <w:t>常州市</w:t>
            </w:r>
            <w:r>
              <w:rPr>
                <w:rStyle w:val="12"/>
                <w:rFonts w:ascii="Times New Roman" w:hAnsi="Times New Roman" w:eastAsia="仿宋"/>
                <w:b w:val="0"/>
                <w:bCs/>
                <w:color w:val="313131"/>
              </w:rPr>
              <w:t>新北区</w:t>
            </w:r>
            <w:r>
              <w:rPr>
                <w:rStyle w:val="12"/>
                <w:rFonts w:hint="eastAsia" w:ascii="Times New Roman" w:hAnsi="Times New Roman" w:eastAsia="仿宋"/>
                <w:b w:val="0"/>
                <w:bCs/>
                <w:color w:val="313131"/>
              </w:rPr>
              <w:t>龙虎塘</w:t>
            </w:r>
            <w:r>
              <w:rPr>
                <w:rStyle w:val="12"/>
                <w:rFonts w:ascii="Times New Roman" w:hAnsi="Times New Roman" w:eastAsia="仿宋"/>
                <w:b w:val="0"/>
                <w:bCs/>
                <w:color w:val="313131"/>
              </w:rPr>
              <w:t>中学</w:t>
            </w:r>
          </w:p>
          <w:p w14:paraId="4BE12FA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ascii="Times New Roman" w:hAnsi="Times New Roman" w:eastAsia="仿宋"/>
                <w:b w:val="0"/>
                <w:bCs/>
                <w:color w:val="313131"/>
              </w:rPr>
              <w:t>唐小燕</w:t>
            </w:r>
          </w:p>
        </w:tc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593473BE">
            <w:pPr>
              <w:pStyle w:val="8"/>
              <w:rPr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</w:p>
        </w:tc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C05D4A9">
            <w:pPr>
              <w:pStyle w:val="8"/>
              <w:rPr>
                <w:rFonts w:ascii="Times New Roman" w:hAnsi="Times New Roman" w:eastAsia="仿宋" w:cs="Times New Roman"/>
                <w:b w:val="0"/>
                <w:bCs/>
                <w:color w:val="313131"/>
              </w:rPr>
            </w:pPr>
          </w:p>
        </w:tc>
      </w:tr>
      <w:tr w14:paraId="2DF97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56512E30">
            <w:pPr>
              <w:pStyle w:val="8"/>
              <w:rPr>
                <w:rFonts w:hint="default" w:ascii="Times New Roman" w:hAnsi="Times New Roman" w:eastAsia="仿宋" w:cs="Times New Roman"/>
                <w:b w:val="0"/>
                <w:bCs/>
                <w:color w:val="313131"/>
                <w:lang w:val="en-US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20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 xml:space="preserve">: 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1</w:t>
            </w:r>
            <w:r>
              <w:rPr>
                <w:rStyle w:val="12"/>
                <w:rFonts w:eastAsia="仿宋"/>
                <w:b w:val="0"/>
                <w:bCs/>
                <w:color w:val="313131"/>
              </w:rPr>
              <w:t>0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~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20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:</w:t>
            </w: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  <w:t>3</w:t>
            </w:r>
            <w:r>
              <w:rPr>
                <w:rStyle w:val="12"/>
                <w:rFonts w:ascii="Times New Roman" w:hAnsi="Times New Roman" w:eastAsia="仿宋" w:cs="Times New Roman"/>
                <w:b w:val="0"/>
                <w:bCs/>
                <w:color w:val="313131"/>
              </w:rPr>
              <w:t>0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6879FC8">
            <w:pPr>
              <w:pStyle w:val="8"/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/>
                <w:color w:val="313131"/>
              </w:rPr>
              <w:t>环节三：主题研讨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499C5C7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313131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313131"/>
              </w:rPr>
              <w:t>常州市新北区龙虎塘中学</w:t>
            </w:r>
          </w:p>
          <w:p w14:paraId="3593F75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b w:val="0"/>
                <w:bCs/>
                <w:color w:val="313131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313131"/>
              </w:rPr>
              <w:t>唐小燕</w:t>
            </w:r>
          </w:p>
        </w:tc>
        <w:tc>
          <w:tcPr>
            <w:tcW w:w="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1638565">
            <w:pPr>
              <w:pStyle w:val="8"/>
              <w:rPr>
                <w:rFonts w:hint="default" w:ascii="Times New Roman" w:hAnsi="Times New Roman" w:eastAsia="仿宋" w:cs="Times New Roman"/>
                <w:b w:val="0"/>
                <w:bCs/>
                <w:color w:val="313131"/>
                <w:lang w:val="en-US" w:eastAsia="zh-CN"/>
              </w:rPr>
            </w:pPr>
          </w:p>
        </w:tc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574A9035">
            <w:pPr>
              <w:pStyle w:val="8"/>
              <w:rPr>
                <w:rFonts w:ascii="Times New Roman" w:hAnsi="Times New Roman" w:eastAsia="仿宋" w:cs="Times New Roman"/>
                <w:b w:val="0"/>
                <w:bCs/>
                <w:color w:val="313131"/>
              </w:rPr>
            </w:pPr>
          </w:p>
        </w:tc>
      </w:tr>
      <w:tr w14:paraId="5DCB2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C11A6B0">
            <w:pPr>
              <w:pStyle w:val="8"/>
              <w:jc w:val="left"/>
              <w:rPr>
                <w:rFonts w:ascii="Times New Roman" w:hAnsi="Times New Roman" w:eastAsia="仿宋" w:cs="Times New Roman"/>
                <w:color w:val="313131"/>
              </w:rPr>
            </w:pPr>
            <w:r>
              <w:rPr>
                <w:rStyle w:val="12"/>
                <w:rFonts w:ascii="Times New Roman" w:hAnsi="Times New Roman" w:eastAsia="仿宋" w:cs="Times New Roman"/>
                <w:color w:val="313131"/>
              </w:rPr>
              <w:t>保障：</w:t>
            </w:r>
          </w:p>
          <w:p w14:paraId="5E4538EF"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0" w:lineRule="atLeast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通知、签到：熊莹</w:t>
            </w:r>
          </w:p>
          <w:p w14:paraId="68515325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摄影、报道：张庆玲安排</w:t>
            </w:r>
          </w:p>
          <w:p w14:paraId="0F54BAB2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ascii="Times New Roman" w:hAnsi="Times New Roman" w:eastAsia="仿宋" w:cs="Times New Roman"/>
                <w:b w:val="0"/>
                <w:bCs/>
                <w:color w:val="313131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公众号：熊莹</w:t>
            </w:r>
          </w:p>
        </w:tc>
      </w:tr>
    </w:tbl>
    <w:p w14:paraId="06844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五、活动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对象</w:t>
      </w:r>
    </w:p>
    <w:p w14:paraId="30314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唐小燕“星火”卓越班主任成长营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</w:t>
      </w:r>
    </w:p>
    <w:p w14:paraId="73A4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000" w:hanging="6000" w:hangingChars="25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请各成员准时参加，如有问题请与成长营领衔人唐小燕联系，电话13775121766。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259F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4C60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3B87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594F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C068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8513F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DFFF8"/>
    <w:multiLevelType w:val="singleLevel"/>
    <w:tmpl w:val="6B0DFF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WEzZTU4NTkwMTA1NWRmMzczNmM4YjliMDAwZmEifQ=="/>
    <w:docVar w:name="KSO_WPS_MARK_KEY" w:val="2dbaf74c-a154-4350-b184-cfdaca837d07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B660B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12933EB"/>
    <w:rsid w:val="01DC6198"/>
    <w:rsid w:val="025F3A60"/>
    <w:rsid w:val="02754107"/>
    <w:rsid w:val="03992E87"/>
    <w:rsid w:val="04021DE5"/>
    <w:rsid w:val="04AC51BF"/>
    <w:rsid w:val="04E4027C"/>
    <w:rsid w:val="050B6CEC"/>
    <w:rsid w:val="05D23CF4"/>
    <w:rsid w:val="06443FE6"/>
    <w:rsid w:val="067A7626"/>
    <w:rsid w:val="06C61153"/>
    <w:rsid w:val="06C723A2"/>
    <w:rsid w:val="07E1725D"/>
    <w:rsid w:val="08C46726"/>
    <w:rsid w:val="097B3208"/>
    <w:rsid w:val="09994AF9"/>
    <w:rsid w:val="0A7976C2"/>
    <w:rsid w:val="0B7C0033"/>
    <w:rsid w:val="0B8869E8"/>
    <w:rsid w:val="0C6966C5"/>
    <w:rsid w:val="0DA6485D"/>
    <w:rsid w:val="0DB57F4A"/>
    <w:rsid w:val="0F7A2A03"/>
    <w:rsid w:val="116003F7"/>
    <w:rsid w:val="122943EA"/>
    <w:rsid w:val="122C640D"/>
    <w:rsid w:val="12B04A66"/>
    <w:rsid w:val="16000DB2"/>
    <w:rsid w:val="177E7B01"/>
    <w:rsid w:val="18D24989"/>
    <w:rsid w:val="1988673C"/>
    <w:rsid w:val="19B205F7"/>
    <w:rsid w:val="1B211505"/>
    <w:rsid w:val="1B2E01EB"/>
    <w:rsid w:val="1C991B4D"/>
    <w:rsid w:val="1F103AB6"/>
    <w:rsid w:val="200F4D7D"/>
    <w:rsid w:val="20686980"/>
    <w:rsid w:val="23921B6D"/>
    <w:rsid w:val="24202F4B"/>
    <w:rsid w:val="24EE42C7"/>
    <w:rsid w:val="253B70C0"/>
    <w:rsid w:val="25EB6301"/>
    <w:rsid w:val="26760048"/>
    <w:rsid w:val="28335AC5"/>
    <w:rsid w:val="28520641"/>
    <w:rsid w:val="28BD06A9"/>
    <w:rsid w:val="29055125"/>
    <w:rsid w:val="297C4B46"/>
    <w:rsid w:val="29890822"/>
    <w:rsid w:val="2A576EC3"/>
    <w:rsid w:val="2B6C0CC0"/>
    <w:rsid w:val="2BDA1AFD"/>
    <w:rsid w:val="2D502C75"/>
    <w:rsid w:val="2E4B504D"/>
    <w:rsid w:val="2F3675E2"/>
    <w:rsid w:val="304C5119"/>
    <w:rsid w:val="307A24E3"/>
    <w:rsid w:val="308C3D6B"/>
    <w:rsid w:val="31E84516"/>
    <w:rsid w:val="32634BEE"/>
    <w:rsid w:val="32FF6558"/>
    <w:rsid w:val="33092244"/>
    <w:rsid w:val="33251A8B"/>
    <w:rsid w:val="34EC02FC"/>
    <w:rsid w:val="35C40C92"/>
    <w:rsid w:val="36AF45BF"/>
    <w:rsid w:val="37A91900"/>
    <w:rsid w:val="38301AB2"/>
    <w:rsid w:val="38A417CD"/>
    <w:rsid w:val="395E174A"/>
    <w:rsid w:val="3A116932"/>
    <w:rsid w:val="3D0259DC"/>
    <w:rsid w:val="3EC02698"/>
    <w:rsid w:val="3F026295"/>
    <w:rsid w:val="404332E7"/>
    <w:rsid w:val="40EE00AB"/>
    <w:rsid w:val="418A2908"/>
    <w:rsid w:val="41CE2D58"/>
    <w:rsid w:val="428611BC"/>
    <w:rsid w:val="4676418F"/>
    <w:rsid w:val="46FA6A02"/>
    <w:rsid w:val="476A418D"/>
    <w:rsid w:val="489675FE"/>
    <w:rsid w:val="49060960"/>
    <w:rsid w:val="497341E5"/>
    <w:rsid w:val="497A75A0"/>
    <w:rsid w:val="4A1C41B3"/>
    <w:rsid w:val="4A227AF8"/>
    <w:rsid w:val="4A7E62D2"/>
    <w:rsid w:val="4AA056D3"/>
    <w:rsid w:val="4B465366"/>
    <w:rsid w:val="4CCA6DE3"/>
    <w:rsid w:val="4DD53482"/>
    <w:rsid w:val="4F00092C"/>
    <w:rsid w:val="513E3E29"/>
    <w:rsid w:val="51821D17"/>
    <w:rsid w:val="525767B1"/>
    <w:rsid w:val="530E3A54"/>
    <w:rsid w:val="538F59F6"/>
    <w:rsid w:val="53CA4C80"/>
    <w:rsid w:val="53E31494"/>
    <w:rsid w:val="545C10FA"/>
    <w:rsid w:val="555A20E2"/>
    <w:rsid w:val="58ED1399"/>
    <w:rsid w:val="59345076"/>
    <w:rsid w:val="59E97AC5"/>
    <w:rsid w:val="5AA6618C"/>
    <w:rsid w:val="5B8A20B5"/>
    <w:rsid w:val="5C1F74FD"/>
    <w:rsid w:val="5C80438E"/>
    <w:rsid w:val="5C9F314E"/>
    <w:rsid w:val="5E3B598D"/>
    <w:rsid w:val="5E401F5D"/>
    <w:rsid w:val="5EC871A3"/>
    <w:rsid w:val="61182745"/>
    <w:rsid w:val="61C743D0"/>
    <w:rsid w:val="61C96832"/>
    <w:rsid w:val="61FC08FE"/>
    <w:rsid w:val="62373D8E"/>
    <w:rsid w:val="629D1C2E"/>
    <w:rsid w:val="62E41143"/>
    <w:rsid w:val="63C1799A"/>
    <w:rsid w:val="64770BED"/>
    <w:rsid w:val="64897EB3"/>
    <w:rsid w:val="65985B9F"/>
    <w:rsid w:val="65D31C7C"/>
    <w:rsid w:val="689A2A1B"/>
    <w:rsid w:val="68BD1A9F"/>
    <w:rsid w:val="693251EA"/>
    <w:rsid w:val="694C0F2C"/>
    <w:rsid w:val="6984598D"/>
    <w:rsid w:val="6991657B"/>
    <w:rsid w:val="6A037F81"/>
    <w:rsid w:val="6B87197D"/>
    <w:rsid w:val="6CAC037C"/>
    <w:rsid w:val="6D012840"/>
    <w:rsid w:val="6D417909"/>
    <w:rsid w:val="6DA20BA5"/>
    <w:rsid w:val="6DE32C62"/>
    <w:rsid w:val="6F4341D6"/>
    <w:rsid w:val="6FA83C70"/>
    <w:rsid w:val="6FA93DD4"/>
    <w:rsid w:val="70E909E4"/>
    <w:rsid w:val="72880012"/>
    <w:rsid w:val="75165BD9"/>
    <w:rsid w:val="757F1917"/>
    <w:rsid w:val="75D51537"/>
    <w:rsid w:val="76A35191"/>
    <w:rsid w:val="77F436E5"/>
    <w:rsid w:val="783D45DD"/>
    <w:rsid w:val="796F0446"/>
    <w:rsid w:val="79753FE0"/>
    <w:rsid w:val="79F24465"/>
    <w:rsid w:val="7A852E15"/>
    <w:rsid w:val="7AE55D78"/>
    <w:rsid w:val="7BDE7ECB"/>
    <w:rsid w:val="7CE044AA"/>
    <w:rsid w:val="7CFE1088"/>
    <w:rsid w:val="7D9C58DF"/>
    <w:rsid w:val="7E0D21BD"/>
    <w:rsid w:val="7E8A2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6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7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text-muted"/>
    <w:basedOn w:val="11"/>
    <w:qFormat/>
    <w:uiPriority w:val="99"/>
    <w:rPr>
      <w:rFonts w:cs="Times New Roman"/>
    </w:rPr>
  </w:style>
  <w:style w:type="character" w:customStyle="1" w:styleId="20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415</Words>
  <Characters>482</Characters>
  <TotalTime>8</TotalTime>
  <ScaleCrop>false</ScaleCrop>
  <LinksUpToDate>false</LinksUpToDate>
  <CharactersWithSpaces>530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2025-05-06T16:38:00Z</dcterms:created>
  <dc:creator>huang</dc:creator>
  <cp:lastModifiedBy>人淡如菊</cp:lastModifiedBy>
  <dcterms:modified xsi:type="dcterms:W3CDTF">2025-10-12T11:48:46Z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F749A3BD284A4646AF2FAD1FD0790B59_13</vt:lpwstr>
  </property>
  <property fmtid="{D5CDD505-2E9C-101B-9397-08002B2CF9AE}" pid="4" name="KSOTemplateDocerSaveRecord">
    <vt:lpwstr>eyJoZGlkIjoiZDRlZmMzZDUyNmY1ZDQwMTc0Mjc5YWI1ZThhOWI0MmQiLCJ1c2VySWQiOiI1MzQ4OTk0NDIifQ==</vt:lpwstr>
  </property>
</Properties>
</file>