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6A114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七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65F6ACAF">
      <w:pPr>
        <w:snapToGrid/>
        <w:spacing w:line="500" w:lineRule="exact"/>
        <w:jc w:val="right"/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  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none"/>
        </w:rPr>
        <w:t>2025年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single"/>
        </w:rPr>
        <w:t xml:space="preserve">  10 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single"/>
        </w:rPr>
        <w:t xml:space="preserve">  13 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single"/>
        </w:rPr>
        <w:t>  10  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single"/>
        </w:rPr>
        <w:t xml:space="preserve"> 17 </w:t>
      </w:r>
      <w:r>
        <w:rPr>
          <w:rFonts w:hint="eastAsia" w:ascii="楷体" w:hAnsi="楷体" w:eastAsia="楷体" w:cs="楷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60"/>
        <w:gridCol w:w="1268"/>
        <w:gridCol w:w="1192"/>
        <w:gridCol w:w="930"/>
      </w:tblGrid>
      <w:tr w14:paraId="6A23052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3AC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A9D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758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26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0839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19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4C98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01D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29D9087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ED1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25067A6C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A9C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52EA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新入职教师会议</w:t>
            </w:r>
          </w:p>
        </w:tc>
        <w:tc>
          <w:tcPr>
            <w:tcW w:w="126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AE95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新入职教师</w:t>
            </w:r>
          </w:p>
        </w:tc>
        <w:tc>
          <w:tcPr>
            <w:tcW w:w="119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35F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三楼会议室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FC7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</w:tr>
      <w:tr w14:paraId="099241B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BE6D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2B5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014B5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升旗仪式</w:t>
            </w:r>
          </w:p>
        </w:tc>
        <w:tc>
          <w:tcPr>
            <w:tcW w:w="126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3391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A6D3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92E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</w:tr>
      <w:tr w14:paraId="0E2F993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EFFD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CC2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ECAE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事业统计材料初填</w:t>
            </w:r>
          </w:p>
        </w:tc>
        <w:tc>
          <w:tcPr>
            <w:tcW w:w="126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2DF3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A96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BEA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</w:tr>
      <w:tr w14:paraId="00B25EF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CC54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4F3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D939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校服专项“突击战”检查材料整理</w:t>
            </w:r>
          </w:p>
        </w:tc>
        <w:tc>
          <w:tcPr>
            <w:tcW w:w="126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E7F4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CDA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C58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</w:tr>
      <w:tr w14:paraId="4E035BA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F017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7E279B4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14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32B705E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B22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B0FB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七年级质量分析会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第8节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26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967E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七年级教师</w:t>
            </w:r>
          </w:p>
        </w:tc>
        <w:tc>
          <w:tcPr>
            <w:tcW w:w="1192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574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三楼会议室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113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1F9FEC5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74BA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10AF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FD8E">
            <w:pP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七八年级班主任会议</w:t>
            </w:r>
          </w:p>
        </w:tc>
        <w:tc>
          <w:tcPr>
            <w:tcW w:w="1268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59F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674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94E2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4584359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EAE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355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9015">
            <w:pP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教师资格证授权材料核对</w:t>
            </w:r>
          </w:p>
        </w:tc>
        <w:tc>
          <w:tcPr>
            <w:tcW w:w="1268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A2E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BD8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5B3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0F31982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535E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F15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CDF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地震避险应急疏散演练</w:t>
            </w:r>
          </w:p>
        </w:tc>
        <w:tc>
          <w:tcPr>
            <w:tcW w:w="1268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A17B0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全体师生</w:t>
            </w:r>
          </w:p>
        </w:tc>
        <w:tc>
          <w:tcPr>
            <w:tcW w:w="1192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D00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5CC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盛翔</w:t>
            </w:r>
          </w:p>
        </w:tc>
      </w:tr>
      <w:tr w14:paraId="354D52E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4B7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65F1FF3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15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1C1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9F08">
            <w:pPr>
              <w:numPr>
                <w:numId w:val="0"/>
              </w:numPr>
              <w:snapToGrid/>
              <w:spacing w:before="0" w:after="0" w:line="30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八年级质量分析会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第7节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九年级质量分析会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第8节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eastAsia="zh-CN"/>
              </w:rPr>
              <w:t>）</w:t>
            </w:r>
          </w:p>
          <w:p w14:paraId="27B38C16">
            <w:pPr>
              <w:numPr>
                <w:numId w:val="0"/>
              </w:numPr>
              <w:snapToGrid/>
              <w:spacing w:before="0" w:after="0" w:line="30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七年级第一次社团课</w:t>
            </w:r>
          </w:p>
        </w:tc>
        <w:tc>
          <w:tcPr>
            <w:tcW w:w="126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A8C6">
            <w:pPr>
              <w:numPr>
                <w:numId w:val="0"/>
              </w:numPr>
              <w:snapToGrid/>
              <w:spacing w:before="0" w:after="0" w:line="300" w:lineRule="exact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八年级教师</w:t>
            </w:r>
          </w:p>
          <w:p w14:paraId="7AEE8A41">
            <w:pPr>
              <w:numPr>
                <w:numId w:val="0"/>
              </w:numPr>
              <w:snapToGrid/>
              <w:spacing w:before="0" w:after="0" w:line="300" w:lineRule="exact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九年级教师</w:t>
            </w:r>
          </w:p>
        </w:tc>
        <w:tc>
          <w:tcPr>
            <w:tcW w:w="119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396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2.三楼会议室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E58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3D74EF3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957C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F9F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129E">
            <w:pPr>
              <w:numPr>
                <w:numId w:val="0"/>
              </w:numPr>
              <w:snapToGrid/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我爱我班材料汇总；</w:t>
            </w:r>
          </w:p>
          <w:p w14:paraId="304D4CB1">
            <w:pPr>
              <w:numPr>
                <w:numId w:val="0"/>
              </w:numPr>
              <w:snapToGrid/>
              <w:spacing w:before="0" w:after="0" w:line="30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校级月度人物评选</w:t>
            </w:r>
          </w:p>
        </w:tc>
        <w:tc>
          <w:tcPr>
            <w:tcW w:w="126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32C5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AB61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6F1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2D7467A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B54E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19B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9DD9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新学校部分设备入库登记</w:t>
            </w:r>
          </w:p>
        </w:tc>
        <w:tc>
          <w:tcPr>
            <w:tcW w:w="126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9BD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135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30E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0625DC1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B11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3C2350B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16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F169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2BA2">
            <w:pP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八年级第一次社团课</w:t>
            </w:r>
          </w:p>
        </w:tc>
        <w:tc>
          <w:tcPr>
            <w:tcW w:w="126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83D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EA1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D8B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5070045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3401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BCB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CF5C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值周指导</w:t>
            </w:r>
          </w:p>
        </w:tc>
        <w:tc>
          <w:tcPr>
            <w:tcW w:w="126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2EEA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CED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B9A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0DBBAF5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510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844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307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《江苏省校园安全风险管控系统》信息填报</w:t>
            </w:r>
          </w:p>
        </w:tc>
        <w:tc>
          <w:tcPr>
            <w:tcW w:w="126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226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ED8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313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strike w:val="0"/>
                <w:color w:val="000000"/>
                <w:spacing w:val="0"/>
                <w:sz w:val="24"/>
                <w:szCs w:val="32"/>
                <w:u w:val="none"/>
              </w:rPr>
              <w:t> </w:t>
            </w:r>
          </w:p>
        </w:tc>
      </w:tr>
      <w:tr w14:paraId="2EDBB99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2BA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1B2C9B3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17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21675F5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09F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DE5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七年级家长会</w:t>
            </w:r>
          </w:p>
        </w:tc>
        <w:tc>
          <w:tcPr>
            <w:tcW w:w="126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AA5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C0C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85D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</w:tr>
      <w:tr w14:paraId="6EB31BA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200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581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CC43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行政会议；</w:t>
            </w:r>
          </w:p>
          <w:p w14:paraId="059543DA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事业统计各部门数据汇总</w:t>
            </w:r>
          </w:p>
        </w:tc>
        <w:tc>
          <w:tcPr>
            <w:tcW w:w="126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234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FB0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32B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</w:tr>
      <w:tr w14:paraId="41F7B80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5920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0B6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81B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《常州市安全生产专项整治行动系统》信息填报</w:t>
            </w:r>
          </w:p>
        </w:tc>
        <w:tc>
          <w:tcPr>
            <w:tcW w:w="126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D60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3FB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0FF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</w:p>
        </w:tc>
      </w:tr>
    </w:tbl>
    <w:p w14:paraId="30D56201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29DDEAF1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10-11</w:t>
      </w:r>
    </w:p>
    <w:p w14:paraId="46B92427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42E615A2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2DBC40F1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-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41C1F5B"/>
    <w:rsid w:val="288B18EB"/>
    <w:rsid w:val="2B9F1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qFormat/>
    <w:uiPriority w:val="0"/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429</Characters>
  <TotalTime>6</TotalTime>
  <ScaleCrop>false</ScaleCrop>
  <LinksUpToDate>false</LinksUpToDate>
  <CharactersWithSpaces>518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2025-10-12T20:18:00Z</dcterms:created>
  <dc:creator>29698</dc:creator>
  <cp:lastModifiedBy>蒋师傅</cp:lastModifiedBy>
  <dcterms:modified xsi:type="dcterms:W3CDTF">2025-10-12T12:25:51Z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eyJoZGlkIjoiOTc3M2Y5NzIzMDFlZjAyY2Q4Njk5ODkyYjFjNzBiNTQiLCJ1c2VySWQiOiI0NjIxMTgxNDEifQ==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E578B9BFEB994EB08BADB48C45D01B28_12</vt:lpwstr>
  </property>
</Properties>
</file>