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63D3A">
      <w:pPr>
        <w:ind w:firstLine="960" w:firstLineChars="300"/>
        <w:jc w:val="center"/>
        <w:rPr>
          <w:rFonts w:hint="eastAsia"/>
          <w:sz w:val="32"/>
          <w:szCs w:val="32"/>
          <w:lang w:val="en-US" w:eastAsia="zh-CN"/>
        </w:rPr>
      </w:pPr>
      <w:r>
        <w:rPr>
          <w:rFonts w:hint="eastAsia"/>
          <w:sz w:val="32"/>
          <w:szCs w:val="32"/>
          <w:lang w:val="en-US" w:eastAsia="zh-CN"/>
        </w:rPr>
        <w:t>《自主选择课余生活》教学反思</w:t>
      </w:r>
    </w:p>
    <w:p w14:paraId="181E3DA5">
      <w:pPr>
        <w:ind w:firstLine="630" w:firstLineChars="300"/>
        <w:jc w:val="center"/>
        <w:rPr>
          <w:rFonts w:hint="default"/>
          <w:lang w:val="en-US" w:eastAsia="zh-CN"/>
        </w:rPr>
      </w:pPr>
      <w:bookmarkStart w:id="0" w:name="_GoBack"/>
      <w:bookmarkEnd w:id="0"/>
      <w:r>
        <w:rPr>
          <w:rFonts w:hint="eastAsia"/>
          <w:lang w:val="en-US" w:eastAsia="zh-CN"/>
        </w:rPr>
        <w:t>何小霞</w:t>
      </w:r>
    </w:p>
    <w:p w14:paraId="2575FEE2">
      <w:pPr>
        <w:ind w:firstLine="720" w:firstLineChars="300"/>
        <w:rPr>
          <w:rFonts w:hint="eastAsia"/>
          <w:sz w:val="24"/>
          <w:szCs w:val="24"/>
        </w:rPr>
      </w:pPr>
      <w:r>
        <w:rPr>
          <w:rFonts w:hint="eastAsia"/>
          <w:sz w:val="24"/>
          <w:szCs w:val="24"/>
        </w:rPr>
        <w:t>课前通过调查发现很多学生课余生活很单调，一般就是做作业、上辅导班、玩手机、打游戏、做游戏、和同学聊天、骑车、看电视、带弟妹等等，不是很明白课余生活的丰富及其意义和价值;同时也发现五年级的学生对一些事情已经有了各自的看法，愿意表达自己的观点，作出自己的决定，特别希望能按照自己的想法安排课余生活;也有些学生觉得没有课余时间，课余时间大多用来补课、做作业、上辅导班了;还有些学生课余就是玩游戏，独立面对与解决问题的意识和能力都不是很强……</w:t>
      </w:r>
    </w:p>
    <w:p w14:paraId="57B2724A">
      <w:pPr>
        <w:rPr>
          <w:rFonts w:hint="eastAsia"/>
          <w:sz w:val="24"/>
          <w:szCs w:val="24"/>
        </w:rPr>
      </w:pPr>
    </w:p>
    <w:p w14:paraId="5D479ADA">
      <w:pPr>
        <w:rPr>
          <w:rFonts w:hint="default" w:eastAsiaTheme="minorEastAsia"/>
          <w:sz w:val="24"/>
          <w:szCs w:val="24"/>
          <w:lang w:val="en-US" w:eastAsia="zh-CN"/>
        </w:rPr>
      </w:pPr>
      <w:r>
        <w:rPr>
          <w:rFonts w:hint="eastAsia"/>
          <w:sz w:val="24"/>
          <w:szCs w:val="24"/>
          <w:lang w:val="en-US" w:eastAsia="zh-CN"/>
        </w:rPr>
        <w:t>采取教学设计环节</w:t>
      </w:r>
    </w:p>
    <w:p w14:paraId="6EB26C1D">
      <w:pPr>
        <w:ind w:firstLine="480" w:firstLineChars="200"/>
        <w:rPr>
          <w:rFonts w:hint="eastAsia"/>
          <w:sz w:val="24"/>
          <w:szCs w:val="24"/>
        </w:rPr>
      </w:pPr>
      <w:r>
        <w:rPr>
          <w:rFonts w:hint="eastAsia"/>
          <w:sz w:val="24"/>
          <w:szCs w:val="24"/>
        </w:rPr>
        <w:t>1.因为学生是重要的教学资源，让学生都来聊聊课余生活，这样，丰富的课余生活内容就一下子呈现出来，让学生感受到了课余生活的丰富多彩;“小小辩论会”极易激发学生的兴趣，学生在辩论中弄明白了每个人都必须学会成长，学会处理成长中所面临的新问题。理越辩越明，只有让学生充分理解了，行动才更坚定;充分利用好教材，在教材的引领下，从不同的角度弄清楚相关问题，消除困惑，选择好各自的课余生活，获得锻炼和成长;充分发挥教材的作用，组织学生阅读，基于阅读选择最想参加的课余生活，并进行推介和分析，促进了学生对不同类别的课余生活的理解、感悟和借鉴;充分发挥来自与学生的资源，引导并促进学生之间的相互学习和相互借鉴。</w:t>
      </w:r>
    </w:p>
    <w:p w14:paraId="20D83938">
      <w:pPr>
        <w:rPr>
          <w:rFonts w:hint="eastAsia"/>
          <w:sz w:val="24"/>
          <w:szCs w:val="24"/>
        </w:rPr>
      </w:pPr>
    </w:p>
    <w:p w14:paraId="708F843A">
      <w:pPr>
        <w:ind w:firstLine="480" w:firstLineChars="200"/>
        <w:rPr>
          <w:rFonts w:hint="eastAsia"/>
          <w:sz w:val="24"/>
          <w:szCs w:val="24"/>
        </w:rPr>
      </w:pPr>
      <w:r>
        <w:rPr>
          <w:rFonts w:hint="eastAsia"/>
          <w:sz w:val="24"/>
          <w:szCs w:val="24"/>
        </w:rPr>
        <w:t>2.让学生从身边的学生如何发展兴趣爱好的事例来激发学生们在课余更好地发展自己的兴趣爱好，让自己有更好的发展、更幸福地成长。来自于本班学生的资源更具说服力和感染力;就学生中存</w:t>
      </w:r>
    </w:p>
    <w:p w14:paraId="365841AC">
      <w:pPr>
        <w:rPr>
          <w:sz w:val="24"/>
          <w:szCs w:val="24"/>
        </w:rPr>
      </w:pPr>
      <w:r>
        <w:rPr>
          <w:rFonts w:hint="eastAsia"/>
          <w:sz w:val="24"/>
          <w:szCs w:val="24"/>
        </w:rPr>
        <w:t>在的打游戏、玩手机等问题引导学生分析，更具针对性;让学生从另一个角度来理解感兴趣的事可以大胆地尝试着去做。引导学生认识到不感兴趣的课余生活也有价值和意义，也要过好这样的课余生活;通过具体的安排引导学生提修改意见和建议，形象、直观、可感、可行;课内外结合，充分运用可以利用的资源强化校内教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C43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2025-09-29T00:54:33Z</dcterms:created>
  <dc:creator>lenovo</dc:creator>
  <cp:lastModifiedBy>白云飘过</cp:lastModifiedBy>
  <dcterms:modified xsi:type="dcterms:W3CDTF">2025-09-29T00:57:14Z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eyJoZGlkIjoiMjI5OTk3OGQ0OWY1NmQ1ZDhhNjBjZjI4Y2ZiN2U2ODUiLCJ1c2VySWQiOiIyNDk0MDQ2MjUifQ==</vt:lpwstr>
  </property>
  <property fmtid="{D5CDD505-2E9C-101B-9397-08002B2CF9AE}" pid="4" name="ICV">
    <vt:lpwstr>8B00A901F5284F9E8E6ACE5E70B7B942_12</vt:lpwstr>
  </property>
</Properties>
</file>