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FD9C48" w14:textId="4E70BE43" w:rsidR="00D3347B" w:rsidRPr="00D3347B" w:rsidRDefault="00D3347B" w:rsidP="00825430">
      <w:pPr>
        <w:jc w:val="center"/>
        <w:rPr>
          <w:rFonts w:ascii="微软雅黑" w:eastAsia="微软雅黑" w:hAnsi="微软雅黑" w:cs="微软雅黑" w:hint="eastAsia"/>
          <w:b/>
          <w:bCs/>
          <w:color w:val="FF0000"/>
          <w:sz w:val="40"/>
          <w:szCs w:val="40"/>
        </w:rPr>
      </w:pPr>
      <w:bookmarkStart w:id="0" w:name="_Hlk191824748"/>
      <w:bookmarkEnd w:id="0"/>
      <w:r w:rsidRPr="00D3347B">
        <w:rPr>
          <w:rFonts w:ascii="微软雅黑" w:eastAsia="微软雅黑" w:hAnsi="微软雅黑" w:cs="微软雅黑" w:hint="eastAsia"/>
          <w:b/>
          <w:bCs/>
          <w:color w:val="FF0000"/>
          <w:sz w:val="40"/>
          <w:szCs w:val="40"/>
        </w:rPr>
        <w:t>常州市新北区初中化学周文荣卓越教师成长营</w:t>
      </w:r>
    </w:p>
    <w:p w14:paraId="408E6B5E" w14:textId="749D66E6" w:rsidR="00825430" w:rsidRPr="00D3347B" w:rsidRDefault="00D3347B" w:rsidP="00825430">
      <w:pPr>
        <w:jc w:val="center"/>
        <w:rPr>
          <w:rFonts w:ascii="微软雅黑" w:eastAsia="微软雅黑" w:hAnsi="微软雅黑" w:cs="微软雅黑" w:hint="eastAsia"/>
          <w:b/>
          <w:bCs/>
          <w:color w:val="FF0000"/>
          <w:sz w:val="40"/>
          <w:szCs w:val="40"/>
        </w:rPr>
      </w:pPr>
      <w:bookmarkStart w:id="1" w:name="_Hlk150510030"/>
      <w:bookmarkEnd w:id="1"/>
      <w:r w:rsidRPr="00D3347B">
        <w:rPr>
          <w:rFonts w:ascii="微软雅黑" w:eastAsia="微软雅黑" w:hAnsi="微软雅黑" w:cs="微软雅黑" w:hint="eastAsia"/>
          <w:b/>
          <w:bCs/>
          <w:color w:val="FF0000"/>
          <w:sz w:val="40"/>
          <w:szCs w:val="40"/>
        </w:rPr>
        <w:t>活动</w:t>
      </w:r>
      <w:r w:rsidR="00825430" w:rsidRPr="00D3347B">
        <w:rPr>
          <w:rFonts w:ascii="微软雅黑" w:eastAsia="微软雅黑" w:hAnsi="微软雅黑" w:cs="微软雅黑" w:hint="eastAsia"/>
          <w:b/>
          <w:bCs/>
          <w:color w:val="FF0000"/>
          <w:sz w:val="40"/>
          <w:szCs w:val="40"/>
        </w:rPr>
        <w:t>简报</w:t>
      </w:r>
    </w:p>
    <w:p w14:paraId="32B9C9F8" w14:textId="5A94AAEC" w:rsidR="00825430" w:rsidRPr="00825430" w:rsidRDefault="00825430" w:rsidP="00825430">
      <w:pPr>
        <w:jc w:val="center"/>
        <w:rPr>
          <w:rFonts w:ascii="微软雅黑" w:eastAsia="微软雅黑" w:hAnsi="微软雅黑" w:cs="微软雅黑" w:hint="eastAsia"/>
          <w:b/>
          <w:bCs/>
          <w:color w:val="FF0000"/>
          <w:sz w:val="52"/>
          <w:szCs w:val="52"/>
        </w:rPr>
      </w:pPr>
      <w:r w:rsidRPr="00825430">
        <w:rPr>
          <w:rFonts w:ascii="微软雅黑" w:eastAsia="微软雅黑" w:hAnsi="微软雅黑" w:cs="微软雅黑" w:hint="eastAsia"/>
          <w:b/>
          <w:bCs/>
          <w:color w:val="FF0000"/>
          <w:sz w:val="28"/>
          <w:szCs w:val="28"/>
        </w:rPr>
        <w:t>（第</w:t>
      </w:r>
      <w:r w:rsidR="00C57987">
        <w:rPr>
          <w:rFonts w:ascii="微软雅黑" w:eastAsia="微软雅黑" w:hAnsi="微软雅黑" w:cs="微软雅黑" w:hint="eastAsia"/>
          <w:b/>
          <w:bCs/>
          <w:color w:val="FF0000"/>
          <w:sz w:val="28"/>
          <w:szCs w:val="28"/>
        </w:rPr>
        <w:t>4</w:t>
      </w:r>
      <w:r w:rsidR="00E93224">
        <w:rPr>
          <w:rFonts w:ascii="微软雅黑" w:eastAsia="微软雅黑" w:hAnsi="微软雅黑" w:cs="微软雅黑" w:hint="eastAsia"/>
          <w:b/>
          <w:bCs/>
          <w:color w:val="FF0000"/>
          <w:sz w:val="28"/>
          <w:szCs w:val="28"/>
        </w:rPr>
        <w:t>6</w:t>
      </w:r>
      <w:r w:rsidRPr="00825430">
        <w:rPr>
          <w:rFonts w:ascii="微软雅黑" w:eastAsia="微软雅黑" w:hAnsi="微软雅黑" w:cs="微软雅黑" w:hint="eastAsia"/>
          <w:b/>
          <w:bCs/>
          <w:color w:val="FF0000"/>
          <w:sz w:val="28"/>
          <w:szCs w:val="28"/>
        </w:rPr>
        <w:t>期）</w:t>
      </w:r>
    </w:p>
    <w:p w14:paraId="1C85FA40" w14:textId="64DB8577" w:rsidR="00825430" w:rsidRPr="001E6E31" w:rsidRDefault="00825430" w:rsidP="00C47F18">
      <w:pPr>
        <w:jc w:val="right"/>
        <w:rPr>
          <w:rFonts w:ascii="Calibri" w:eastAsia="宋体" w:hAnsi="Calibri" w:cs="宋体"/>
          <w:b/>
          <w:bCs/>
          <w:color w:val="000000"/>
          <w:sz w:val="24"/>
        </w:rPr>
      </w:pPr>
      <w:r w:rsidRPr="001E6E31">
        <w:rPr>
          <w:rFonts w:ascii="Calibri" w:eastAsia="宋体" w:hAnsi="Calibri" w:cs="宋体" w:hint="eastAsia"/>
          <w:b/>
          <w:bCs/>
          <w:color w:val="000000"/>
          <w:sz w:val="24"/>
        </w:rPr>
        <w:t>主持人：周文荣</w:t>
      </w:r>
      <w:r w:rsidR="001E6E31">
        <w:rPr>
          <w:rFonts w:ascii="Calibri" w:eastAsia="宋体" w:hAnsi="Calibri" w:cs="宋体"/>
          <w:b/>
          <w:bCs/>
          <w:color w:val="000000"/>
          <w:sz w:val="24"/>
        </w:rPr>
        <w:t xml:space="preserve"> </w:t>
      </w:r>
      <w:r w:rsidR="003818BC">
        <w:rPr>
          <w:rFonts w:ascii="Calibri" w:eastAsia="宋体" w:hAnsi="Calibri" w:cs="宋体" w:hint="eastAsia"/>
          <w:b/>
          <w:bCs/>
          <w:color w:val="000000"/>
          <w:sz w:val="24"/>
        </w:rPr>
        <w:t xml:space="preserve">   </w:t>
      </w:r>
      <w:r w:rsidR="0018509A">
        <w:rPr>
          <w:rFonts w:ascii="Calibri" w:eastAsia="宋体" w:hAnsi="Calibri" w:cs="宋体" w:hint="eastAsia"/>
          <w:b/>
          <w:bCs/>
          <w:color w:val="000000"/>
          <w:sz w:val="24"/>
        </w:rPr>
        <w:t xml:space="preserve">  </w:t>
      </w:r>
      <w:r w:rsidRPr="001E6E31">
        <w:rPr>
          <w:rFonts w:ascii="Calibri" w:eastAsia="宋体" w:hAnsi="Calibri" w:cs="宋体" w:hint="eastAsia"/>
          <w:b/>
          <w:bCs/>
          <w:color w:val="000000"/>
          <w:sz w:val="24"/>
        </w:rPr>
        <w:t>导师：钱柳云</w:t>
      </w:r>
      <w:r w:rsidRPr="001E6E31">
        <w:rPr>
          <w:rFonts w:ascii="Calibri" w:eastAsia="宋体" w:hAnsi="Calibri" w:cs="宋体" w:hint="eastAsia"/>
          <w:b/>
          <w:bCs/>
          <w:color w:val="000000"/>
          <w:sz w:val="24"/>
        </w:rPr>
        <w:t xml:space="preserve"> </w:t>
      </w:r>
      <w:r w:rsidRPr="001E6E31">
        <w:rPr>
          <w:rFonts w:ascii="Calibri" w:eastAsia="宋体" w:hAnsi="Calibri" w:cs="宋体" w:hint="eastAsia"/>
          <w:b/>
          <w:bCs/>
          <w:color w:val="000000"/>
          <w:sz w:val="24"/>
        </w:rPr>
        <w:t>李小静</w:t>
      </w:r>
      <w:r w:rsidRPr="001E6E31">
        <w:rPr>
          <w:rFonts w:ascii="Calibri" w:eastAsia="宋体" w:hAnsi="Calibri" w:cs="宋体" w:hint="eastAsia"/>
          <w:b/>
          <w:bCs/>
          <w:color w:val="000000"/>
          <w:sz w:val="24"/>
        </w:rPr>
        <w:t xml:space="preserve"> </w:t>
      </w:r>
      <w:proofErr w:type="gramStart"/>
      <w:r w:rsidRPr="001E6E31">
        <w:rPr>
          <w:rFonts w:ascii="Calibri" w:eastAsia="宋体" w:hAnsi="Calibri" w:cs="宋体" w:hint="eastAsia"/>
          <w:b/>
          <w:bCs/>
          <w:color w:val="000000"/>
          <w:sz w:val="24"/>
        </w:rPr>
        <w:t>董新伟</w:t>
      </w:r>
      <w:proofErr w:type="gramEnd"/>
      <w:r w:rsidR="0045503D">
        <w:rPr>
          <w:rFonts w:ascii="Calibri" w:eastAsia="宋体" w:hAnsi="Calibri" w:cs="宋体"/>
          <w:b/>
          <w:bCs/>
          <w:color w:val="000000"/>
          <w:sz w:val="24"/>
        </w:rPr>
        <w:t xml:space="preserve"> </w:t>
      </w:r>
      <w:r w:rsidR="0045503D">
        <w:rPr>
          <w:rFonts w:ascii="Calibri" w:eastAsia="宋体" w:hAnsi="Calibri" w:cs="宋体" w:hint="eastAsia"/>
          <w:b/>
          <w:bCs/>
          <w:color w:val="000000"/>
          <w:sz w:val="24"/>
        </w:rPr>
        <w:t xml:space="preserve"> </w:t>
      </w:r>
      <w:r w:rsidR="003818BC">
        <w:rPr>
          <w:rFonts w:ascii="Calibri" w:eastAsia="宋体" w:hAnsi="Calibri" w:cs="宋体" w:hint="eastAsia"/>
          <w:b/>
          <w:bCs/>
          <w:color w:val="000000"/>
          <w:sz w:val="24"/>
        </w:rPr>
        <w:t xml:space="preserve">   </w:t>
      </w:r>
      <w:r w:rsidR="0045503D">
        <w:rPr>
          <w:rFonts w:ascii="Calibri" w:eastAsia="宋体" w:hAnsi="Calibri" w:cs="宋体" w:hint="eastAsia"/>
          <w:b/>
          <w:bCs/>
          <w:color w:val="000000"/>
          <w:sz w:val="24"/>
        </w:rPr>
        <w:t xml:space="preserve">  </w:t>
      </w:r>
      <w:r w:rsidRPr="001E6E31">
        <w:rPr>
          <w:rFonts w:ascii="Calibri" w:eastAsia="宋体" w:hAnsi="Calibri" w:cs="宋体" w:hint="eastAsia"/>
          <w:b/>
          <w:bCs/>
          <w:color w:val="000000"/>
          <w:sz w:val="24"/>
        </w:rPr>
        <w:t>本期编辑：</w:t>
      </w:r>
      <w:r w:rsidR="00E93224">
        <w:rPr>
          <w:rFonts w:ascii="Calibri" w:eastAsia="宋体" w:hAnsi="Calibri" w:cs="宋体" w:hint="eastAsia"/>
          <w:b/>
          <w:bCs/>
          <w:color w:val="000000"/>
          <w:sz w:val="24"/>
        </w:rPr>
        <w:t>陈梦麟</w:t>
      </w:r>
    </w:p>
    <w:p w14:paraId="0D851D6F" w14:textId="77777777" w:rsidR="00766C62" w:rsidRDefault="00825430" w:rsidP="00766C62">
      <w:pPr>
        <w:jc w:val="center"/>
        <w:rPr>
          <w:rFonts w:ascii="Calibri" w:eastAsia="宋体" w:hAnsi="Calibri" w:cs="宋体"/>
          <w:color w:val="FF0000"/>
          <w:sz w:val="40"/>
        </w:rPr>
      </w:pPr>
      <w:r w:rsidRPr="00825430">
        <w:rPr>
          <w:rFonts w:ascii="Calibri" w:eastAsia="宋体" w:hAnsi="Calibri" w:cs="Times New Roman"/>
          <w:noProof/>
        </w:rPr>
        <mc:AlternateContent>
          <mc:Choice Requires="wps">
            <w:drawing>
              <wp:anchor distT="4294967295" distB="4294967295" distL="114300" distR="114300" simplePos="0" relativeHeight="251656192" behindDoc="0" locked="0" layoutInCell="1" allowOverlap="1" wp14:anchorId="2EB6DAF7" wp14:editId="21B6E84E">
                <wp:simplePos x="0" y="0"/>
                <wp:positionH relativeFrom="page">
                  <wp:posOffset>3932555</wp:posOffset>
                </wp:positionH>
                <wp:positionV relativeFrom="paragraph">
                  <wp:posOffset>190499</wp:posOffset>
                </wp:positionV>
                <wp:extent cx="2560320" cy="0"/>
                <wp:effectExtent l="0" t="0" r="0" b="0"/>
                <wp:wrapNone/>
                <wp:docPr id="2022892072"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60320" cy="0"/>
                        </a:xfrm>
                        <a:prstGeom prst="line">
                          <a:avLst/>
                        </a:prstGeom>
                        <a:ln w="25400" cap="flat" cmpd="sng">
                          <a:solidFill>
                            <a:srgbClr val="FF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072AF670" id="直接连接符 2" o:spid="_x0000_s1026" style="position:absolute;z-index:25165619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309.65pt,15pt" to="511.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" strokecolor="red" strokeweight="2pt">
                <o:lock v:ext="edit" shapetype="f"/>
                <w10:wrap anchorx="page"/>
              </v:line>
            </w:pict>
          </mc:Fallback>
        </mc:AlternateContent>
      </w:r>
      <w:r w:rsidRPr="00825430">
        <w:rPr>
          <w:rFonts w:ascii="Calibri" w:eastAsia="宋体" w:hAnsi="Calibri" w:cs="Times New Roman"/>
          <w:noProof/>
        </w:rPr>
        <mc:AlternateContent>
          <mc:Choice Requires="wps">
            <w:drawing>
              <wp:anchor distT="4294967295" distB="4294967295" distL="114300" distR="114300" simplePos="0" relativeHeight="251657216" behindDoc="0" locked="0" layoutInCell="1" allowOverlap="1" wp14:anchorId="37FAF233" wp14:editId="00FACF42">
                <wp:simplePos x="0" y="0"/>
                <wp:positionH relativeFrom="page">
                  <wp:posOffset>1027430</wp:posOffset>
                </wp:positionH>
                <wp:positionV relativeFrom="paragraph">
                  <wp:posOffset>209549</wp:posOffset>
                </wp:positionV>
                <wp:extent cx="2560320" cy="0"/>
                <wp:effectExtent l="0" t="0" r="0" b="0"/>
                <wp:wrapNone/>
                <wp:docPr id="378381668"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60320" cy="0"/>
                        </a:xfrm>
                        <a:prstGeom prst="line">
                          <a:avLst/>
                        </a:prstGeom>
                        <a:ln w="25400" cap="flat" cmpd="sng">
                          <a:solidFill>
                            <a:srgbClr val="FF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1021C286" id="直接连接符 1" o:spid="_x0000_s1026" style="position:absolute;z-index:25165721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80.9pt,16.5pt" to="282.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" strokecolor="red" strokeweight="2pt">
                <o:lock v:ext="edit" shapetype="f"/>
                <w10:wrap anchorx="page"/>
              </v:line>
            </w:pict>
          </mc:Fallback>
        </mc:AlternateContent>
      </w:r>
      <w:r w:rsidRPr="00825430">
        <w:rPr>
          <w:rFonts w:ascii="Segoe UI Symbol" w:eastAsia="宋体" w:hAnsi="Segoe UI Symbol" w:cs="Segoe UI Symbol"/>
          <w:color w:val="FF0000"/>
          <w:sz w:val="40"/>
        </w:rPr>
        <w:t>★</w:t>
      </w:r>
    </w:p>
    <w:p w14:paraId="6282A673" w14:textId="77777777" w:rsidR="00E93224" w:rsidRDefault="00E93224" w:rsidP="00E93224">
      <w:pPr>
        <w:jc w:val="center"/>
        <w:rPr>
          <w:rFonts w:ascii="微软雅黑" w:eastAsia="微软雅黑" w:hAnsi="微软雅黑" w:cs="微软雅黑"/>
          <w:b/>
          <w:bCs/>
          <w:color w:val="FF0000"/>
          <w:sz w:val="36"/>
          <w:szCs w:val="36"/>
        </w:rPr>
      </w:pPr>
      <w:r w:rsidRPr="00E93224">
        <w:rPr>
          <w:rFonts w:ascii="微软雅黑" w:eastAsia="微软雅黑" w:hAnsi="微软雅黑" w:cs="微软雅黑" w:hint="eastAsia"/>
          <w:b/>
          <w:bCs/>
          <w:color w:val="FF0000"/>
          <w:sz w:val="36"/>
          <w:szCs w:val="36"/>
        </w:rPr>
        <w:t xml:space="preserve">同课异构凝智慧  </w:t>
      </w:r>
      <w:proofErr w:type="gramStart"/>
      <w:r w:rsidRPr="00E93224">
        <w:rPr>
          <w:rFonts w:ascii="微软雅黑" w:eastAsia="微软雅黑" w:hAnsi="微软雅黑" w:cs="微软雅黑" w:hint="eastAsia"/>
          <w:b/>
          <w:bCs/>
          <w:color w:val="FF0000"/>
          <w:sz w:val="36"/>
          <w:szCs w:val="36"/>
        </w:rPr>
        <w:t>启思笃行</w:t>
      </w:r>
      <w:proofErr w:type="gramEnd"/>
      <w:r w:rsidRPr="00E93224">
        <w:rPr>
          <w:rFonts w:ascii="微软雅黑" w:eastAsia="微软雅黑" w:hAnsi="微软雅黑" w:cs="微软雅黑" w:hint="eastAsia"/>
          <w:b/>
          <w:bCs/>
          <w:color w:val="FF0000"/>
          <w:sz w:val="36"/>
          <w:szCs w:val="36"/>
        </w:rPr>
        <w:t>共成长</w:t>
      </w:r>
    </w:p>
    <w:p w14:paraId="12540EDB" w14:textId="0084BB2A" w:rsidR="00D3347B" w:rsidRPr="00D3347B" w:rsidRDefault="00825430" w:rsidP="00E93224">
      <w:pPr>
        <w:jc w:val="center"/>
        <w:rPr>
          <w:rFonts w:ascii="微软雅黑" w:eastAsia="微软雅黑" w:hAnsi="微软雅黑" w:cs="微软雅黑" w:hint="eastAsia"/>
          <w:b/>
          <w:bCs/>
          <w:sz w:val="28"/>
          <w:szCs w:val="28"/>
        </w:rPr>
      </w:pPr>
      <w:r w:rsidRPr="00D3347B">
        <w:rPr>
          <w:rFonts w:ascii="微软雅黑" w:eastAsia="微软雅黑" w:hAnsi="微软雅黑" w:cs="微软雅黑" w:hint="eastAsia"/>
          <w:b/>
          <w:bCs/>
          <w:sz w:val="28"/>
          <w:szCs w:val="28"/>
        </w:rPr>
        <w:t>——记</w:t>
      </w:r>
      <w:r w:rsidR="00D3347B" w:rsidRPr="00D3347B">
        <w:rPr>
          <w:rFonts w:ascii="微软雅黑" w:eastAsia="微软雅黑" w:hAnsi="微软雅黑" w:cs="微软雅黑" w:hint="eastAsia"/>
          <w:b/>
          <w:bCs/>
          <w:sz w:val="28"/>
          <w:szCs w:val="28"/>
        </w:rPr>
        <w:t>常州市新北区初中化学周文荣卓越教师成长营第</w:t>
      </w:r>
      <w:r w:rsidR="00C57987">
        <w:rPr>
          <w:rFonts w:ascii="微软雅黑" w:eastAsia="微软雅黑" w:hAnsi="微软雅黑" w:cs="微软雅黑" w:hint="eastAsia"/>
          <w:b/>
          <w:bCs/>
          <w:sz w:val="28"/>
          <w:szCs w:val="28"/>
        </w:rPr>
        <w:t>4</w:t>
      </w:r>
      <w:r w:rsidR="00E93224">
        <w:rPr>
          <w:rFonts w:ascii="微软雅黑" w:eastAsia="微软雅黑" w:hAnsi="微软雅黑" w:cs="微软雅黑" w:hint="eastAsia"/>
          <w:b/>
          <w:bCs/>
          <w:sz w:val="28"/>
          <w:szCs w:val="28"/>
        </w:rPr>
        <w:t>6</w:t>
      </w:r>
      <w:r w:rsidR="00D3347B" w:rsidRPr="00D3347B">
        <w:rPr>
          <w:rFonts w:ascii="微软雅黑" w:eastAsia="微软雅黑" w:hAnsi="微软雅黑" w:cs="微软雅黑" w:hint="eastAsia"/>
          <w:b/>
          <w:bCs/>
          <w:sz w:val="28"/>
          <w:szCs w:val="28"/>
        </w:rPr>
        <w:t>次活动</w:t>
      </w:r>
    </w:p>
    <w:p w14:paraId="398EFDE3" w14:textId="77777777" w:rsidR="00E93224" w:rsidRPr="00E93224" w:rsidRDefault="00E93224" w:rsidP="00E93224">
      <w:pPr>
        <w:ind w:firstLineChars="200" w:firstLine="480"/>
        <w:jc w:val="left"/>
        <w:rPr>
          <w:rFonts w:ascii="仿宋" w:eastAsia="仿宋" w:hAnsi="仿宋" w:hint="eastAsia"/>
          <w:bCs/>
          <w:noProof/>
          <w:sz w:val="24"/>
        </w:rPr>
      </w:pPr>
      <w:r w:rsidRPr="00E93224">
        <w:rPr>
          <w:rFonts w:ascii="仿宋" w:eastAsia="仿宋" w:hAnsi="仿宋" w:hint="eastAsia"/>
          <w:bCs/>
          <w:noProof/>
          <w:sz w:val="24"/>
        </w:rPr>
        <w:t>为深化课堂教学研究，提升教师专业素养与教学实践能力，2025年9月19日，常州市新北区初中化学周文荣卓越教师成长营在常州市清潭中学举行第46次活动。成长营导师、常州市化学教研员钱柳云老师，成长营导师老师、常州市勤业中学副校长李小静老师，成长营领衔人、新北区教管中心教研室主任周文荣以及成长营全体成员参加了本次活动。</w:t>
      </w:r>
    </w:p>
    <w:p w14:paraId="3DAED05F" w14:textId="77777777" w:rsidR="00E93224" w:rsidRPr="00E93224" w:rsidRDefault="00E93224" w:rsidP="00E93224">
      <w:pPr>
        <w:ind w:firstLineChars="200" w:firstLine="480"/>
        <w:jc w:val="left"/>
        <w:rPr>
          <w:rFonts w:ascii="仿宋" w:eastAsia="仿宋" w:hAnsi="仿宋" w:hint="eastAsia"/>
          <w:bCs/>
          <w:noProof/>
          <w:sz w:val="24"/>
        </w:rPr>
      </w:pPr>
      <w:r w:rsidRPr="00E93224">
        <w:rPr>
          <w:rFonts w:ascii="仿宋" w:eastAsia="仿宋" w:hAnsi="仿宋" w:hint="eastAsia"/>
          <w:bCs/>
          <w:noProof/>
          <w:sz w:val="24"/>
        </w:rPr>
        <w:drawing>
          <wp:anchor distT="0" distB="0" distL="114300" distR="114300" simplePos="0" relativeHeight="251660288" behindDoc="0" locked="0" layoutInCell="1" allowOverlap="1" wp14:anchorId="6A8B4564" wp14:editId="7BF1FA32">
            <wp:simplePos x="0" y="0"/>
            <wp:positionH relativeFrom="column">
              <wp:posOffset>209550</wp:posOffset>
            </wp:positionH>
            <wp:positionV relativeFrom="paragraph">
              <wp:posOffset>461328</wp:posOffset>
            </wp:positionV>
            <wp:extent cx="4852670" cy="3651885"/>
            <wp:effectExtent l="0" t="0" r="0" b="0"/>
            <wp:wrapSquare wrapText="bothSides"/>
            <wp:docPr id="18711996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52670" cy="3651885"/>
                    </a:xfrm>
                    <a:prstGeom prst="rect">
                      <a:avLst/>
                    </a:prstGeom>
                    <a:noFill/>
                  </pic:spPr>
                </pic:pic>
              </a:graphicData>
            </a:graphic>
            <wp14:sizeRelH relativeFrom="page">
              <wp14:pctWidth>0</wp14:pctWidth>
            </wp14:sizeRelH>
            <wp14:sizeRelV relativeFrom="page">
              <wp14:pctHeight>0</wp14:pctHeight>
            </wp14:sizeRelV>
          </wp:anchor>
        </w:drawing>
      </w:r>
    </w:p>
    <w:p w14:paraId="767C9D5B" w14:textId="77777777" w:rsidR="00E93224" w:rsidRPr="00E93224" w:rsidRDefault="00E93224" w:rsidP="00E93224">
      <w:pPr>
        <w:ind w:firstLineChars="200" w:firstLine="480"/>
        <w:jc w:val="left"/>
        <w:rPr>
          <w:rFonts w:ascii="仿宋" w:eastAsia="仿宋" w:hAnsi="仿宋" w:hint="eastAsia"/>
          <w:bCs/>
          <w:noProof/>
          <w:sz w:val="24"/>
        </w:rPr>
      </w:pPr>
    </w:p>
    <w:p w14:paraId="25ADABE3" w14:textId="77777777" w:rsidR="00E93224" w:rsidRPr="00E93224" w:rsidRDefault="00E93224" w:rsidP="00E93224">
      <w:pPr>
        <w:ind w:firstLineChars="200" w:firstLine="480"/>
        <w:jc w:val="left"/>
        <w:rPr>
          <w:rFonts w:ascii="仿宋" w:eastAsia="仿宋" w:hAnsi="仿宋" w:hint="eastAsia"/>
          <w:bCs/>
          <w:noProof/>
          <w:sz w:val="24"/>
        </w:rPr>
      </w:pPr>
      <w:r w:rsidRPr="00E93224">
        <w:rPr>
          <w:rFonts w:ascii="仿宋" w:eastAsia="仿宋" w:hAnsi="仿宋" w:hint="eastAsia"/>
          <w:bCs/>
          <w:noProof/>
          <w:sz w:val="24"/>
        </w:rPr>
        <w:t>来自常州市清潭中学的徐峥艳老师和常州市正衡中学的李亚楠教师以《水的组成》为课题进行同课异构教学。徐峥艳老师以回顾旧知、问题驱动的方式开启课堂，通过“我们知道水是生命之源，但你是否思考过它的元素构成？古代人如</w:t>
      </w:r>
      <w:r w:rsidRPr="00E93224">
        <w:rPr>
          <w:rFonts w:ascii="仿宋" w:eastAsia="仿宋" w:hAnsi="仿宋" w:hint="eastAsia"/>
          <w:bCs/>
          <w:noProof/>
          <w:sz w:val="24"/>
        </w:rPr>
        <w:lastRenderedPageBreak/>
        <w:t>何看待水的组成？”等问题，激发学生的认知冲突与探究欲望。徐老师通过对比古代思辨与近代科学实验的差异，让学生明确实验是检验真理的唯一标准。在历史实验回顾环节，徐老师重点解析了卡文迪许与拉瓦锡实验的设计思路、操作步骤和推理论证过程，并借助人工智能合成视频，让卡文迪许和拉瓦锡“讲解”自己当年的实验思路和关键操作，生动展示了科学家是怎样通过化学反应拆分、重组元素，并始终强调“化学反应前后元素种类不会变”这一基本原则。实验部分徐老师则把重点放在细节观察上，如气泡在哪里产生、气体体积有什么规律、液面怎么变化等，引导学生捕捉这些细微现象，学会从异常现象里找问题，在实践中培养严谨求实的科学态度。</w:t>
      </w:r>
    </w:p>
    <w:p w14:paraId="12A7F8D0" w14:textId="77777777" w:rsidR="00E93224" w:rsidRPr="00E93224" w:rsidRDefault="00E93224" w:rsidP="00E93224">
      <w:pPr>
        <w:ind w:firstLineChars="200" w:firstLine="480"/>
        <w:jc w:val="left"/>
        <w:rPr>
          <w:rFonts w:ascii="仿宋" w:eastAsia="仿宋" w:hAnsi="仿宋" w:hint="eastAsia"/>
          <w:bCs/>
          <w:noProof/>
          <w:sz w:val="24"/>
        </w:rPr>
      </w:pPr>
      <w:r w:rsidRPr="00E93224">
        <w:rPr>
          <w:rFonts w:ascii="仿宋" w:eastAsia="仿宋" w:hAnsi="仿宋" w:hint="eastAsia"/>
          <w:bCs/>
          <w:noProof/>
          <w:sz w:val="24"/>
        </w:rPr>
        <w:drawing>
          <wp:anchor distT="0" distB="0" distL="114300" distR="114300" simplePos="0" relativeHeight="251659264" behindDoc="0" locked="0" layoutInCell="1" allowOverlap="1" wp14:anchorId="0D184D73" wp14:editId="785FDCDC">
            <wp:simplePos x="0" y="0"/>
            <wp:positionH relativeFrom="column">
              <wp:posOffset>219075</wp:posOffset>
            </wp:positionH>
            <wp:positionV relativeFrom="paragraph">
              <wp:posOffset>276225</wp:posOffset>
            </wp:positionV>
            <wp:extent cx="4840605" cy="3657600"/>
            <wp:effectExtent l="0" t="0" r="0" b="0"/>
            <wp:wrapSquare wrapText="bothSides"/>
            <wp:docPr id="200305790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40605" cy="3657600"/>
                    </a:xfrm>
                    <a:prstGeom prst="rect">
                      <a:avLst/>
                    </a:prstGeom>
                    <a:noFill/>
                  </pic:spPr>
                </pic:pic>
              </a:graphicData>
            </a:graphic>
            <wp14:sizeRelH relativeFrom="page">
              <wp14:pctWidth>0</wp14:pctWidth>
            </wp14:sizeRelH>
            <wp14:sizeRelV relativeFrom="page">
              <wp14:pctHeight>0</wp14:pctHeight>
            </wp14:sizeRelV>
          </wp:anchor>
        </w:drawing>
      </w:r>
    </w:p>
    <w:p w14:paraId="5100F2C4" w14:textId="77777777" w:rsidR="00E93224" w:rsidRPr="00E93224" w:rsidRDefault="00E93224" w:rsidP="00E93224">
      <w:pPr>
        <w:ind w:firstLineChars="200" w:firstLine="480"/>
        <w:jc w:val="left"/>
        <w:rPr>
          <w:rFonts w:ascii="仿宋" w:eastAsia="仿宋" w:hAnsi="仿宋" w:hint="eastAsia"/>
          <w:bCs/>
          <w:noProof/>
          <w:sz w:val="24"/>
        </w:rPr>
      </w:pPr>
    </w:p>
    <w:p w14:paraId="2C6E33AE" w14:textId="77777777" w:rsidR="00E93224" w:rsidRPr="00E93224" w:rsidRDefault="00E93224" w:rsidP="00E93224">
      <w:pPr>
        <w:ind w:firstLineChars="200" w:firstLine="480"/>
        <w:jc w:val="left"/>
        <w:rPr>
          <w:rFonts w:ascii="仿宋" w:eastAsia="仿宋" w:hAnsi="仿宋" w:hint="eastAsia"/>
          <w:bCs/>
          <w:noProof/>
          <w:sz w:val="24"/>
        </w:rPr>
      </w:pPr>
      <w:r w:rsidRPr="00E93224">
        <w:rPr>
          <w:rFonts w:ascii="仿宋" w:eastAsia="仿宋" w:hAnsi="仿宋" w:hint="eastAsia"/>
          <w:bCs/>
          <w:noProof/>
          <w:sz w:val="24"/>
        </w:rPr>
        <w:t>李亚楠老师以“人类探索月球制水”这一富有科技感和前瞻性的话题引入课堂，迅速吸引学生注意，激发他们对水的来源与组成的好奇。在历史探究部分，李老师借助人工智能技术，让卡文迪许和拉瓦锡“亲自”讲述研究历程，从氢气燃烧发现水的生成，到定量实验证明水由氢、氧元素组成，生动呈现科学探索过程，逐步揭示科学结论的形成过程。在电解水实验环节，学生利用一分钟水电解器验证理论，完成观察气泡产生速率、对比两极气体体积、检验气体性质等任务，发现负极气体能燃烧产生淡蓝色火焰，正极气体使带火星木条复燃，并得出正负极气体体积比约为1：2的结论。此外，李老师还巧妙联系月球制水的实际需求，引导学生思考如何利用月壤中的氢、氧元素制水，讨论水分解产生的氢气与氧气的应用场景，将化学知识与航天科技、未来生活紧密融合，有效拓展了学生的学科视野和思维广度。</w:t>
      </w:r>
    </w:p>
    <w:p w14:paraId="1AC151F6" w14:textId="77777777" w:rsidR="00E93224" w:rsidRPr="00E93224" w:rsidRDefault="00E93224" w:rsidP="00E93224">
      <w:pPr>
        <w:ind w:firstLineChars="200" w:firstLine="480"/>
        <w:jc w:val="left"/>
        <w:rPr>
          <w:rFonts w:ascii="仿宋" w:eastAsia="仿宋" w:hAnsi="仿宋" w:hint="eastAsia"/>
          <w:bCs/>
          <w:noProof/>
          <w:sz w:val="24"/>
        </w:rPr>
      </w:pPr>
    </w:p>
    <w:p w14:paraId="0572033E" w14:textId="77777777" w:rsidR="00E93224" w:rsidRPr="00E93224" w:rsidRDefault="00E93224" w:rsidP="00E93224">
      <w:pPr>
        <w:ind w:firstLineChars="200" w:firstLine="480"/>
        <w:jc w:val="left"/>
        <w:rPr>
          <w:rFonts w:ascii="仿宋" w:eastAsia="仿宋" w:hAnsi="仿宋" w:hint="eastAsia"/>
          <w:bCs/>
          <w:noProof/>
          <w:sz w:val="24"/>
        </w:rPr>
      </w:pPr>
    </w:p>
    <w:p w14:paraId="01F30FD5" w14:textId="77777777" w:rsidR="00E93224" w:rsidRPr="00E93224" w:rsidRDefault="00E93224" w:rsidP="00E93224">
      <w:pPr>
        <w:ind w:firstLineChars="200" w:firstLine="480"/>
        <w:jc w:val="left"/>
        <w:rPr>
          <w:rFonts w:ascii="仿宋" w:eastAsia="仿宋" w:hAnsi="仿宋" w:hint="eastAsia"/>
          <w:bCs/>
          <w:noProof/>
          <w:sz w:val="24"/>
        </w:rPr>
      </w:pPr>
    </w:p>
    <w:p w14:paraId="64B31B98" w14:textId="77777777" w:rsidR="00E93224" w:rsidRPr="00E93224" w:rsidRDefault="00E93224" w:rsidP="00E93224">
      <w:pPr>
        <w:ind w:firstLineChars="200" w:firstLine="480"/>
        <w:jc w:val="left"/>
        <w:rPr>
          <w:rFonts w:ascii="仿宋" w:eastAsia="仿宋" w:hAnsi="仿宋" w:hint="eastAsia"/>
          <w:bCs/>
          <w:noProof/>
          <w:sz w:val="24"/>
        </w:rPr>
      </w:pPr>
    </w:p>
    <w:p w14:paraId="46367F6C" w14:textId="77777777" w:rsidR="00E93224" w:rsidRPr="00E93224" w:rsidRDefault="00E93224" w:rsidP="00E93224">
      <w:pPr>
        <w:ind w:firstLineChars="200" w:firstLine="480"/>
        <w:jc w:val="left"/>
        <w:rPr>
          <w:rFonts w:ascii="仿宋" w:eastAsia="仿宋" w:hAnsi="仿宋" w:hint="eastAsia"/>
          <w:bCs/>
          <w:noProof/>
          <w:sz w:val="24"/>
        </w:rPr>
      </w:pPr>
    </w:p>
    <w:p w14:paraId="33C31D9D" w14:textId="77777777" w:rsidR="00E93224" w:rsidRPr="00E93224" w:rsidRDefault="00E93224" w:rsidP="00E93224">
      <w:pPr>
        <w:ind w:firstLineChars="200" w:firstLine="480"/>
        <w:jc w:val="left"/>
        <w:rPr>
          <w:rFonts w:ascii="仿宋" w:eastAsia="仿宋" w:hAnsi="仿宋" w:hint="eastAsia"/>
          <w:bCs/>
          <w:noProof/>
          <w:sz w:val="24"/>
        </w:rPr>
      </w:pPr>
    </w:p>
    <w:p w14:paraId="5F53DF88" w14:textId="77777777" w:rsidR="00E93224" w:rsidRPr="00E93224" w:rsidRDefault="00E93224" w:rsidP="00E93224">
      <w:pPr>
        <w:ind w:firstLineChars="200" w:firstLine="480"/>
        <w:jc w:val="left"/>
        <w:rPr>
          <w:rFonts w:ascii="仿宋" w:eastAsia="仿宋" w:hAnsi="仿宋" w:hint="eastAsia"/>
          <w:bCs/>
          <w:noProof/>
          <w:sz w:val="24"/>
        </w:rPr>
      </w:pPr>
    </w:p>
    <w:p w14:paraId="2FB359E5" w14:textId="77777777" w:rsidR="00E93224" w:rsidRPr="00E93224" w:rsidRDefault="00E93224" w:rsidP="00E93224">
      <w:pPr>
        <w:ind w:firstLineChars="200" w:firstLine="480"/>
        <w:jc w:val="left"/>
        <w:rPr>
          <w:rFonts w:ascii="仿宋" w:eastAsia="仿宋" w:hAnsi="仿宋" w:hint="eastAsia"/>
          <w:bCs/>
          <w:noProof/>
          <w:sz w:val="24"/>
        </w:rPr>
      </w:pPr>
    </w:p>
    <w:p w14:paraId="0E8C78D7" w14:textId="77777777" w:rsidR="00E93224" w:rsidRPr="00E93224" w:rsidRDefault="00E93224" w:rsidP="00E93224">
      <w:pPr>
        <w:ind w:firstLineChars="200" w:firstLine="480"/>
        <w:jc w:val="left"/>
        <w:rPr>
          <w:rFonts w:ascii="仿宋" w:eastAsia="仿宋" w:hAnsi="仿宋" w:hint="eastAsia"/>
          <w:bCs/>
          <w:noProof/>
          <w:sz w:val="24"/>
        </w:rPr>
      </w:pPr>
      <w:r w:rsidRPr="00E93224">
        <w:rPr>
          <w:rFonts w:ascii="仿宋" w:eastAsia="仿宋" w:hAnsi="仿宋" w:hint="eastAsia"/>
          <w:bCs/>
          <w:noProof/>
          <w:sz w:val="24"/>
        </w:rPr>
        <w:drawing>
          <wp:inline distT="0" distB="0" distL="0" distR="0" wp14:anchorId="10A8EAF2" wp14:editId="3B4A05AE">
            <wp:extent cx="5280000" cy="3960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80000" cy="3960000"/>
                    </a:xfrm>
                    <a:prstGeom prst="rect">
                      <a:avLst/>
                    </a:prstGeom>
                    <a:noFill/>
                    <a:ln>
                      <a:noFill/>
                    </a:ln>
                  </pic:spPr>
                </pic:pic>
              </a:graphicData>
            </a:graphic>
          </wp:inline>
        </w:drawing>
      </w:r>
    </w:p>
    <w:p w14:paraId="3E0490FE" w14:textId="77777777" w:rsidR="00E93224" w:rsidRPr="00E93224" w:rsidRDefault="00E93224" w:rsidP="00E93224">
      <w:pPr>
        <w:ind w:firstLineChars="200" w:firstLine="480"/>
        <w:jc w:val="left"/>
        <w:rPr>
          <w:rFonts w:ascii="仿宋" w:eastAsia="仿宋" w:hAnsi="仿宋" w:hint="eastAsia"/>
          <w:bCs/>
          <w:noProof/>
          <w:sz w:val="24"/>
        </w:rPr>
      </w:pPr>
    </w:p>
    <w:p w14:paraId="503B45A7" w14:textId="77777777" w:rsidR="00E93224" w:rsidRPr="00E93224" w:rsidRDefault="00E93224" w:rsidP="00E93224">
      <w:pPr>
        <w:ind w:firstLineChars="200" w:firstLine="480"/>
        <w:jc w:val="left"/>
        <w:rPr>
          <w:rFonts w:ascii="仿宋" w:eastAsia="仿宋" w:hAnsi="仿宋" w:hint="eastAsia"/>
          <w:bCs/>
          <w:noProof/>
          <w:sz w:val="24"/>
        </w:rPr>
      </w:pPr>
    </w:p>
    <w:p w14:paraId="0CEBE84B" w14:textId="77777777" w:rsidR="00E93224" w:rsidRPr="00E93224" w:rsidRDefault="00E93224" w:rsidP="00E93224">
      <w:pPr>
        <w:ind w:firstLineChars="200" w:firstLine="480"/>
        <w:jc w:val="left"/>
        <w:rPr>
          <w:rFonts w:ascii="仿宋" w:eastAsia="仿宋" w:hAnsi="仿宋" w:hint="eastAsia"/>
          <w:bCs/>
          <w:noProof/>
          <w:sz w:val="24"/>
        </w:rPr>
      </w:pPr>
      <w:r w:rsidRPr="00E93224">
        <w:rPr>
          <w:rFonts w:ascii="仿宋" w:eastAsia="仿宋" w:hAnsi="仿宋" w:hint="eastAsia"/>
          <w:bCs/>
          <w:noProof/>
          <w:sz w:val="24"/>
        </w:rPr>
        <w:t>示范课结束后，成长营导师、常州市化学教研员钱柳云老师对两位老师的课给予高度评价，认为李老师的课堂科技感强、视野开阔，有效激发兴趣，徐老师注重方法、夯实基础，帮助学生构建科学探究思路。钱老师强调同课异构重在对比反思、取长补短，鼓励教师吸收优点、结合实际创新，将核心素养和科学探究融入日常教学。最后钱老师讲解了化学教材相关变化，强调教师要用质疑视角看教材，并鼓励教师自我成长。</w:t>
      </w:r>
    </w:p>
    <w:p w14:paraId="513B49CE" w14:textId="77777777" w:rsidR="00E93224" w:rsidRPr="00E93224" w:rsidRDefault="00E93224" w:rsidP="00E93224">
      <w:pPr>
        <w:ind w:firstLineChars="200" w:firstLine="480"/>
        <w:jc w:val="left"/>
        <w:rPr>
          <w:rFonts w:ascii="仿宋" w:eastAsia="仿宋" w:hAnsi="仿宋" w:hint="eastAsia"/>
          <w:bCs/>
          <w:noProof/>
          <w:sz w:val="24"/>
        </w:rPr>
      </w:pPr>
      <w:r w:rsidRPr="00E93224">
        <w:rPr>
          <w:rFonts w:ascii="仿宋" w:eastAsia="仿宋" w:hAnsi="仿宋" w:hint="eastAsia"/>
          <w:bCs/>
          <w:noProof/>
          <w:sz w:val="24"/>
        </w:rPr>
        <w:t>本次活动，生动诠释了 “科技 + 教育” 的创新实践路径，让化学这门学科的魅力通过科技手段充分释放。我们将始终以夯实学科素养为核心、以科技赋能为助力，为学子们点亮探索化学奥秘的灯塔，陪伴他们在充满未知与可能的 “星辰大海” 中勇敢破浪、逐光前行！</w:t>
      </w:r>
    </w:p>
    <w:p w14:paraId="776E2B2A" w14:textId="5A82A625" w:rsidR="003C2E55" w:rsidRPr="00780343" w:rsidRDefault="003C2E55" w:rsidP="00E93224">
      <w:pPr>
        <w:ind w:firstLineChars="200" w:firstLine="480"/>
        <w:jc w:val="left"/>
        <w:rPr>
          <w:rFonts w:ascii="仿宋" w:eastAsia="仿宋" w:hAnsi="仿宋" w:hint="eastAsia"/>
          <w:bCs/>
          <w:noProof/>
          <w:sz w:val="24"/>
        </w:rPr>
      </w:pPr>
    </w:p>
    <w:sectPr w:rsidR="003C2E55" w:rsidRPr="0078034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009EF5" w14:textId="77777777" w:rsidR="00F04E4B" w:rsidRDefault="00F04E4B" w:rsidP="00551169">
      <w:r>
        <w:separator/>
      </w:r>
    </w:p>
  </w:endnote>
  <w:endnote w:type="continuationSeparator" w:id="0">
    <w:p w14:paraId="266D9791" w14:textId="77777777" w:rsidR="00F04E4B" w:rsidRDefault="00F04E4B" w:rsidP="005511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6B0AD8" w14:textId="77777777" w:rsidR="00F04E4B" w:rsidRDefault="00F04E4B" w:rsidP="00551169">
      <w:r>
        <w:separator/>
      </w:r>
    </w:p>
  </w:footnote>
  <w:footnote w:type="continuationSeparator" w:id="0">
    <w:p w14:paraId="78764105" w14:textId="77777777" w:rsidR="00F04E4B" w:rsidRDefault="00F04E4B" w:rsidP="005511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7CB8C79"/>
    <w:multiLevelType w:val="singleLevel"/>
    <w:tmpl w:val="D7CB8C79"/>
    <w:lvl w:ilvl="0">
      <w:start w:val="1"/>
      <w:numFmt w:val="chineseCounting"/>
      <w:suff w:val="nothing"/>
      <w:lvlText w:val="%1、"/>
      <w:lvlJc w:val="left"/>
      <w:rPr>
        <w:rFonts w:hint="eastAsia"/>
      </w:rPr>
    </w:lvl>
  </w:abstractNum>
  <w:abstractNum w:abstractNumId="1" w15:restartNumberingAfterBreak="0">
    <w:nsid w:val="220723F0"/>
    <w:multiLevelType w:val="hybridMultilevel"/>
    <w:tmpl w:val="93801896"/>
    <w:lvl w:ilvl="0" w:tplc="6B82DF28">
      <w:start w:val="5"/>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55666B41"/>
    <w:multiLevelType w:val="hybridMultilevel"/>
    <w:tmpl w:val="B57C0DAE"/>
    <w:lvl w:ilvl="0" w:tplc="B4CA2E6E">
      <w:start w:val="1"/>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921791137">
    <w:abstractNumId w:val="2"/>
  </w:num>
  <w:num w:numId="2" w16cid:durableId="810950938">
    <w:abstractNumId w:val="1"/>
  </w:num>
  <w:num w:numId="3" w16cid:durableId="19793404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Tc2ZGZiNzZiNDVlOGViOWVmM2JhOTY0NGJkNjUyYzgifQ=="/>
  </w:docVars>
  <w:rsids>
    <w:rsidRoot w:val="00B846AB"/>
    <w:rsid w:val="00011086"/>
    <w:rsid w:val="000251DD"/>
    <w:rsid w:val="0004700D"/>
    <w:rsid w:val="00064E80"/>
    <w:rsid w:val="00073A6C"/>
    <w:rsid w:val="00093D6C"/>
    <w:rsid w:val="00095314"/>
    <w:rsid w:val="00097011"/>
    <w:rsid w:val="000A2229"/>
    <w:rsid w:val="000A3341"/>
    <w:rsid w:val="000C76E6"/>
    <w:rsid w:val="001216AB"/>
    <w:rsid w:val="00121807"/>
    <w:rsid w:val="001457CE"/>
    <w:rsid w:val="00162B8A"/>
    <w:rsid w:val="00166682"/>
    <w:rsid w:val="00172253"/>
    <w:rsid w:val="0018509A"/>
    <w:rsid w:val="00194B5F"/>
    <w:rsid w:val="001A53FC"/>
    <w:rsid w:val="001E6E31"/>
    <w:rsid w:val="00233F36"/>
    <w:rsid w:val="00235CB4"/>
    <w:rsid w:val="00276646"/>
    <w:rsid w:val="002A1D5C"/>
    <w:rsid w:val="002A1E97"/>
    <w:rsid w:val="002A7C3D"/>
    <w:rsid w:val="002B2D3A"/>
    <w:rsid w:val="002B6338"/>
    <w:rsid w:val="00317279"/>
    <w:rsid w:val="0032484D"/>
    <w:rsid w:val="003656C3"/>
    <w:rsid w:val="003818BC"/>
    <w:rsid w:val="00387294"/>
    <w:rsid w:val="003953FC"/>
    <w:rsid w:val="003C2E55"/>
    <w:rsid w:val="003C503A"/>
    <w:rsid w:val="003E5AD4"/>
    <w:rsid w:val="003F0DBC"/>
    <w:rsid w:val="003F1442"/>
    <w:rsid w:val="004030B5"/>
    <w:rsid w:val="004035EE"/>
    <w:rsid w:val="00410B78"/>
    <w:rsid w:val="00422346"/>
    <w:rsid w:val="00442717"/>
    <w:rsid w:val="00442CD0"/>
    <w:rsid w:val="00452969"/>
    <w:rsid w:val="0045503D"/>
    <w:rsid w:val="0047102D"/>
    <w:rsid w:val="00475F3E"/>
    <w:rsid w:val="00476B73"/>
    <w:rsid w:val="00484C2E"/>
    <w:rsid w:val="00485509"/>
    <w:rsid w:val="004A661E"/>
    <w:rsid w:val="004B4994"/>
    <w:rsid w:val="0051190D"/>
    <w:rsid w:val="00522722"/>
    <w:rsid w:val="005228C2"/>
    <w:rsid w:val="00527FA4"/>
    <w:rsid w:val="00551169"/>
    <w:rsid w:val="00575565"/>
    <w:rsid w:val="005B007B"/>
    <w:rsid w:val="005E1684"/>
    <w:rsid w:val="005E609A"/>
    <w:rsid w:val="005E7C6E"/>
    <w:rsid w:val="00601FCC"/>
    <w:rsid w:val="00605491"/>
    <w:rsid w:val="006154CB"/>
    <w:rsid w:val="00625E40"/>
    <w:rsid w:val="00640386"/>
    <w:rsid w:val="00642421"/>
    <w:rsid w:val="00645098"/>
    <w:rsid w:val="00654951"/>
    <w:rsid w:val="00657FEC"/>
    <w:rsid w:val="0067025A"/>
    <w:rsid w:val="006865F5"/>
    <w:rsid w:val="006962E4"/>
    <w:rsid w:val="006C0483"/>
    <w:rsid w:val="006E776E"/>
    <w:rsid w:val="006F0120"/>
    <w:rsid w:val="00712B67"/>
    <w:rsid w:val="0072277A"/>
    <w:rsid w:val="00733D65"/>
    <w:rsid w:val="00766C62"/>
    <w:rsid w:val="00780343"/>
    <w:rsid w:val="007B0D9B"/>
    <w:rsid w:val="007B6569"/>
    <w:rsid w:val="007C128F"/>
    <w:rsid w:val="007C678D"/>
    <w:rsid w:val="007F2C4C"/>
    <w:rsid w:val="007F42EC"/>
    <w:rsid w:val="007F5497"/>
    <w:rsid w:val="008041DD"/>
    <w:rsid w:val="00806D82"/>
    <w:rsid w:val="00825430"/>
    <w:rsid w:val="00827133"/>
    <w:rsid w:val="008309E1"/>
    <w:rsid w:val="00845A8B"/>
    <w:rsid w:val="008977AB"/>
    <w:rsid w:val="008C38E6"/>
    <w:rsid w:val="008E0199"/>
    <w:rsid w:val="009013D4"/>
    <w:rsid w:val="0091284B"/>
    <w:rsid w:val="0091738F"/>
    <w:rsid w:val="00943CF7"/>
    <w:rsid w:val="00951B5F"/>
    <w:rsid w:val="00964F75"/>
    <w:rsid w:val="00970599"/>
    <w:rsid w:val="00971FDA"/>
    <w:rsid w:val="009726AA"/>
    <w:rsid w:val="00993BF0"/>
    <w:rsid w:val="009A48FB"/>
    <w:rsid w:val="009B50A4"/>
    <w:rsid w:val="009C4726"/>
    <w:rsid w:val="009C71D1"/>
    <w:rsid w:val="009E2615"/>
    <w:rsid w:val="009E31F7"/>
    <w:rsid w:val="009E4BF0"/>
    <w:rsid w:val="009F4050"/>
    <w:rsid w:val="00A15DB7"/>
    <w:rsid w:val="00A30A37"/>
    <w:rsid w:val="00A40A4A"/>
    <w:rsid w:val="00A41FE5"/>
    <w:rsid w:val="00A66652"/>
    <w:rsid w:val="00A86D3C"/>
    <w:rsid w:val="00AE5A58"/>
    <w:rsid w:val="00AF0858"/>
    <w:rsid w:val="00AF1B07"/>
    <w:rsid w:val="00AF32AD"/>
    <w:rsid w:val="00AF3561"/>
    <w:rsid w:val="00AF63E7"/>
    <w:rsid w:val="00B036F3"/>
    <w:rsid w:val="00B07C73"/>
    <w:rsid w:val="00B21EC0"/>
    <w:rsid w:val="00B321E0"/>
    <w:rsid w:val="00B426C8"/>
    <w:rsid w:val="00B50438"/>
    <w:rsid w:val="00B604A9"/>
    <w:rsid w:val="00B63669"/>
    <w:rsid w:val="00B803D5"/>
    <w:rsid w:val="00B846AB"/>
    <w:rsid w:val="00B94AE2"/>
    <w:rsid w:val="00BA3DF3"/>
    <w:rsid w:val="00BB319E"/>
    <w:rsid w:val="00BD1928"/>
    <w:rsid w:val="00C05957"/>
    <w:rsid w:val="00C26BFC"/>
    <w:rsid w:val="00C35B42"/>
    <w:rsid w:val="00C47F18"/>
    <w:rsid w:val="00C57987"/>
    <w:rsid w:val="00C95476"/>
    <w:rsid w:val="00CC0494"/>
    <w:rsid w:val="00CC4CD6"/>
    <w:rsid w:val="00CC5CBF"/>
    <w:rsid w:val="00D03554"/>
    <w:rsid w:val="00D149CA"/>
    <w:rsid w:val="00D3347B"/>
    <w:rsid w:val="00D4314B"/>
    <w:rsid w:val="00D45F6C"/>
    <w:rsid w:val="00D72CC2"/>
    <w:rsid w:val="00DA273B"/>
    <w:rsid w:val="00DA35DA"/>
    <w:rsid w:val="00DA5D05"/>
    <w:rsid w:val="00DC57ED"/>
    <w:rsid w:val="00DD01B0"/>
    <w:rsid w:val="00E0140A"/>
    <w:rsid w:val="00E01D04"/>
    <w:rsid w:val="00E03A0E"/>
    <w:rsid w:val="00E15EC0"/>
    <w:rsid w:val="00E35DE5"/>
    <w:rsid w:val="00E44DCA"/>
    <w:rsid w:val="00E4797C"/>
    <w:rsid w:val="00E50197"/>
    <w:rsid w:val="00E528D6"/>
    <w:rsid w:val="00E93224"/>
    <w:rsid w:val="00ED37E0"/>
    <w:rsid w:val="00EE0B64"/>
    <w:rsid w:val="00F04E4B"/>
    <w:rsid w:val="00F37014"/>
    <w:rsid w:val="00F40D23"/>
    <w:rsid w:val="00F52025"/>
    <w:rsid w:val="00F91B95"/>
    <w:rsid w:val="00F979E9"/>
    <w:rsid w:val="00FE4B1B"/>
    <w:rsid w:val="00FF4E5A"/>
    <w:rsid w:val="17AB50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536C9E"/>
  <w15:docId w15:val="{98B11F72-A9A6-4A52-AB0A-4499EBE9F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5116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551169"/>
    <w:rPr>
      <w:kern w:val="2"/>
      <w:sz w:val="18"/>
      <w:szCs w:val="18"/>
    </w:rPr>
  </w:style>
  <w:style w:type="paragraph" w:styleId="a5">
    <w:name w:val="footer"/>
    <w:basedOn w:val="a"/>
    <w:link w:val="a6"/>
    <w:rsid w:val="00551169"/>
    <w:pPr>
      <w:tabs>
        <w:tab w:val="center" w:pos="4153"/>
        <w:tab w:val="right" w:pos="8306"/>
      </w:tabs>
      <w:snapToGrid w:val="0"/>
      <w:jc w:val="left"/>
    </w:pPr>
    <w:rPr>
      <w:sz w:val="18"/>
      <w:szCs w:val="18"/>
    </w:rPr>
  </w:style>
  <w:style w:type="character" w:customStyle="1" w:styleId="a6">
    <w:name w:val="页脚 字符"/>
    <w:basedOn w:val="a0"/>
    <w:link w:val="a5"/>
    <w:rsid w:val="00551169"/>
    <w:rPr>
      <w:kern w:val="2"/>
      <w:sz w:val="18"/>
      <w:szCs w:val="18"/>
    </w:rPr>
  </w:style>
  <w:style w:type="paragraph" w:styleId="a7">
    <w:name w:val="List Paragraph"/>
    <w:basedOn w:val="a"/>
    <w:uiPriority w:val="34"/>
    <w:qFormat/>
    <w:rsid w:val="00551169"/>
    <w:pPr>
      <w:ind w:firstLineChars="200" w:firstLine="420"/>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1335022">
      <w:bodyDiv w:val="1"/>
      <w:marLeft w:val="0"/>
      <w:marRight w:val="0"/>
      <w:marTop w:val="0"/>
      <w:marBottom w:val="0"/>
      <w:divBdr>
        <w:top w:val="none" w:sz="0" w:space="0" w:color="auto"/>
        <w:left w:val="none" w:sz="0" w:space="0" w:color="auto"/>
        <w:bottom w:val="none" w:sz="0" w:space="0" w:color="auto"/>
        <w:right w:val="none" w:sz="0" w:space="0" w:color="auto"/>
      </w:divBdr>
    </w:div>
    <w:div w:id="18014613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274</TotalTime>
  <Pages>3</Pages>
  <Words>675</Words>
  <Characters>697</Characters>
  <Application>Microsoft Office Word</Application>
  <DocSecurity>0</DocSecurity>
  <Lines>27</Lines>
  <Paragraphs>15</Paragraphs>
  <ScaleCrop>false</ScaleCrop>
  <Company/>
  <LinksUpToDate>false</LinksUpToDate>
  <CharactersWithSpaces>1357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wj x</cp:lastModifiedBy>
  <cp:revision>72</cp:revision>
  <dcterms:created xsi:type="dcterms:W3CDTF">2022-12-16T05:47:00Z</dcterms:created>
  <dcterms:modified xsi:type="dcterms:W3CDTF">2025-09-25T01:20:00Z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EC0E4A095BBB4BF2B33DF58B7B5D73F2</vt:lpwstr>
  </property>
</Properties>
</file>