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96E5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大班健康活动《小袋鼠运粮》课堂观测分析</w:t>
      </w:r>
    </w:p>
    <w:p w14:paraId="7CA0887D">
      <w:pPr>
        <w:jc w:val="center"/>
        <w:rPr>
          <w:rFonts w:hint="eastAsia" w:ascii="楷体" w:hAnsi="楷体" w:eastAsia="楷体"/>
          <w:sz w:val="21"/>
          <w:szCs w:val="21"/>
          <w:lang w:val="en-US" w:eastAsia="zh-Hans"/>
        </w:rPr>
      </w:pPr>
      <w:r>
        <w:rPr>
          <w:rFonts w:hint="eastAsia" w:ascii="楷体" w:hAnsi="楷体" w:eastAsia="楷体"/>
          <w:sz w:val="21"/>
          <w:szCs w:val="21"/>
        </w:rPr>
        <w:t xml:space="preserve">雕庄中心幼儿园 </w:t>
      </w:r>
      <w:r>
        <w:rPr>
          <w:rFonts w:hint="eastAsia" w:ascii="楷体" w:hAnsi="楷体" w:eastAsia="楷体"/>
          <w:sz w:val="21"/>
          <w:szCs w:val="21"/>
          <w:lang w:val="en-US" w:eastAsia="zh-Hans"/>
        </w:rPr>
        <w:t>周琳</w:t>
      </w:r>
    </w:p>
    <w:p w14:paraId="5DABB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 w:bidi="ar"/>
        </w:rPr>
        <w:t>关键经验视域下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eastAsia="zh-Hans" w:bidi="ar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 w:bidi="ar"/>
        </w:rPr>
        <w:t>依托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eastAsia="zh-Hans" w:bidi="ar"/>
        </w:rPr>
        <w:t>《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Hans" w:bidi="ar"/>
        </w:rPr>
        <w:t>3-6岁儿童学习与发展指南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eastAsia="zh-Hans" w:bidi="ar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Hans" w:bidi="ar"/>
        </w:rPr>
        <w:t>及《学前儿童健康学习与发展核心经验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eastAsia="zh-Hans" w:bidi="ar"/>
        </w:rPr>
        <w:t>》，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周琳老师执教的大班健康活动《小袋鼠运粮》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在“跳跃与协调”这一运动游戏单元中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通过学习用双脚夹沙包向前跳跃，发展幼儿连续向前跳跃能力，提高其下肢力量和身体协调性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并且在行进间跳跃中提高幼儿基本的自我保护意识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体验玩沙包的乐趣和成功的喜悦。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对标幼儿园领域关键经验，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连续跳</w:t>
      </w:r>
      <w:r>
        <w:rPr>
          <w:rFonts w:hint="default" w:ascii="楷体" w:hAnsi="楷体" w:eastAsia="楷体" w:cs="楷体"/>
          <w:color w:val="auto"/>
          <w:sz w:val="24"/>
          <w:szCs w:val="24"/>
          <w:lang w:eastAsia="zh-Hans"/>
        </w:rPr>
        <w:t>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幼儿能连续不间断地跳跃</w:t>
      </w:r>
      <w:r>
        <w:rPr>
          <w:rFonts w:hint="default" w:ascii="楷体" w:hAnsi="楷体" w:eastAsia="楷体" w:cs="楷体"/>
          <w:color w:val="auto"/>
          <w:sz w:val="24"/>
          <w:szCs w:val="24"/>
          <w:lang w:eastAsia="zh-Hans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鼓励幼儿探索新的跳跃动作</w:t>
      </w:r>
      <w:r>
        <w:rPr>
          <w:rFonts w:hint="default" w:ascii="楷体" w:hAnsi="楷体" w:eastAsia="楷体" w:cs="楷体"/>
          <w:color w:val="auto"/>
          <w:sz w:val="24"/>
          <w:szCs w:val="24"/>
          <w:lang w:eastAsia="zh-Hans"/>
        </w:rPr>
        <w:t>。</w:t>
      </w:r>
    </w:p>
    <w:p w14:paraId="254DF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整个活动贯穿于“小袋鼠运粮”的游戏情境中展开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分为三个层次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幼儿自由探索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探索运粮新本领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）--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幼儿个人练习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小袋鼠运粮挑战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）--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同伴合作游戏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小组运粮大比拼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。在本次游戏活动中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，绝大部分幼儿都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能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掌握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“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双脚夹沙包向前跳跃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”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的本领，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生动有趣的游戏情境也充分调动了幼儿的参与积极性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，活动目标达成度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较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高。</w:t>
      </w:r>
    </w:p>
    <w:p w14:paraId="68E06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eastAsia="zh-Hans"/>
        </w:rPr>
      </w:pPr>
      <w:r>
        <w:rPr>
          <w:rFonts w:hint="default" w:ascii="宋体" w:hAnsi="宋体" w:eastAsia="宋体" w:cs="宋体"/>
          <w:sz w:val="24"/>
          <w:szCs w:val="24"/>
          <w:lang w:eastAsia="zh-Hans"/>
        </w:rPr>
        <w:t>本次活动由9位老师进行课堂观测，整个课时长30分钟，观察次数一共84次，整个观察的间隔是20秒，现就具体的课堂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观测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数据进行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如下分析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：</w:t>
      </w:r>
    </w:p>
    <w:p w14:paraId="4B88FD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学生活动分析</w:t>
      </w:r>
    </w:p>
    <w:p w14:paraId="3A0D2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</w:pPr>
      <w:r>
        <w:rPr>
          <w:rFonts w:hint="eastAsia" w:ascii="楷体" w:hAnsi="楷体" w:eastAsia="楷体" w:cs="楷体"/>
          <w:sz w:val="21"/>
          <w:szCs w:val="21"/>
          <w:lang w:val="en-US" w:eastAsia="zh-Hans"/>
        </w:rPr>
        <w:t>表</w:t>
      </w:r>
      <w:r>
        <w:rPr>
          <w:rFonts w:hint="default" w:ascii="楷体" w:hAnsi="楷体" w:eastAsia="楷体" w:cs="楷体"/>
          <w:sz w:val="21"/>
          <w:szCs w:val="21"/>
          <w:lang w:eastAsia="zh-Hans"/>
        </w:rPr>
        <w:t>1.1</w:t>
      </w:r>
      <w:r>
        <w:rPr>
          <w:rFonts w:hint="eastAsia" w:ascii="楷体" w:hAnsi="楷体" w:eastAsia="楷体" w:cs="楷体"/>
          <w:sz w:val="21"/>
          <w:szCs w:val="21"/>
          <w:lang w:eastAsia="zh-Hans"/>
        </w:rPr>
        <w:t>：“</w:t>
      </w:r>
      <w:r>
        <w:rPr>
          <w:rFonts w:hint="eastAsia" w:ascii="楷体" w:hAnsi="楷体" w:eastAsia="楷体" w:cs="楷体"/>
          <w:sz w:val="21"/>
          <w:szCs w:val="21"/>
          <w:lang w:val="en-US" w:eastAsia="zh-Hans"/>
        </w:rPr>
        <w:t>学生活动”观测数据统计表</w:t>
      </w:r>
    </w:p>
    <w:tbl>
      <w:tblPr>
        <w:tblStyle w:val="4"/>
        <w:tblW w:w="9726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2860649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jc w:val="center"/>
        </w:trPr>
        <w:tc>
          <w:tcPr>
            <w:tcW w:w="12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4F81BD"/>
            <w:vAlign w:val="top"/>
          </w:tcPr>
          <w:p w14:paraId="7251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FFFFFF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  <w:t>学生活动</w:t>
            </w:r>
          </w:p>
        </w:tc>
        <w:tc>
          <w:tcPr>
            <w:tcW w:w="6972" w:type="dxa"/>
            <w:gridSpan w:val="9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sz="8" w:space="0"/>
            </w:tcBorders>
            <w:shd w:val="clear" w:color="auto" w:fill="4F81BD"/>
            <w:vAlign w:val="top"/>
          </w:tcPr>
          <w:p w14:paraId="7AFE9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  <w:t>教师观测数据</w:t>
            </w:r>
            <w:r>
              <w:rPr>
                <w:rFonts w:hint="default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  <w:t>次数</w:t>
            </w:r>
            <w:r>
              <w:rPr>
                <w:rFonts w:hint="default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4F81BD"/>
            <w:vAlign w:val="top"/>
          </w:tcPr>
          <w:p w14:paraId="0F221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  <w:t>合计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4F81BD"/>
            <w:vAlign w:val="top"/>
          </w:tcPr>
          <w:p w14:paraId="08951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  <w:t>平均</w:t>
            </w:r>
          </w:p>
        </w:tc>
      </w:tr>
      <w:tr w14:paraId="35AF30E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jc w:val="center"/>
        </w:trPr>
        <w:tc>
          <w:tcPr>
            <w:tcW w:w="12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8CCE4"/>
            <w:vAlign w:val="top"/>
          </w:tcPr>
          <w:p w14:paraId="6C64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躺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00F30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E277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52041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564D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03DD8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E47A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1782F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0A1E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67C7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08093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6958A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0</w:t>
            </w:r>
          </w:p>
        </w:tc>
      </w:tr>
      <w:tr w14:paraId="39BB412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jc w:val="center"/>
        </w:trPr>
        <w:tc>
          <w:tcPr>
            <w:tcW w:w="12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8CCE4"/>
            <w:vAlign w:val="top"/>
          </w:tcPr>
          <w:p w14:paraId="7061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坐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57FFD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4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B1A7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4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0029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4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0406F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77595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841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2E23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4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3009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4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7B33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509A4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33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73AB4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7</w:t>
            </w:r>
          </w:p>
        </w:tc>
      </w:tr>
      <w:tr w14:paraId="175EC25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jc w:val="center"/>
        </w:trPr>
        <w:tc>
          <w:tcPr>
            <w:tcW w:w="12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8CCE4"/>
            <w:vAlign w:val="top"/>
          </w:tcPr>
          <w:p w14:paraId="1DC8C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站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28CB4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56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69C4F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59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1B0D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58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1BF7C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57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664E1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54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D356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52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69FAC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60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052A2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54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4486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52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73CF4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502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19984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55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8</w:t>
            </w:r>
          </w:p>
        </w:tc>
      </w:tr>
      <w:tr w14:paraId="5A9A928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jc w:val="center"/>
        </w:trPr>
        <w:tc>
          <w:tcPr>
            <w:tcW w:w="12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8CCE4"/>
            <w:vAlign w:val="top"/>
          </w:tcPr>
          <w:p w14:paraId="4AA1C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走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0E7F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11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E6F2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10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599B7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9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18D7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11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6348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13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51622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14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1167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157CF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12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60F92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14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1A7F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104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6E1D1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6</w:t>
            </w:r>
          </w:p>
        </w:tc>
      </w:tr>
      <w:tr w14:paraId="6741930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jc w:val="center"/>
        </w:trPr>
        <w:tc>
          <w:tcPr>
            <w:tcW w:w="12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8CCE4"/>
            <w:vAlign w:val="top"/>
          </w:tcPr>
          <w:p w14:paraId="34111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剧烈的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FDBD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14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1D2BC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11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1508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21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6254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12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5F6E6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16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13039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17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0DE7B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71DBC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14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EE9B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17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05783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132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1F1B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7</w:t>
            </w:r>
          </w:p>
        </w:tc>
      </w:tr>
    </w:tbl>
    <w:p w14:paraId="6B379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从表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.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的统计数据可以发现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学生活动较为集中在“站”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走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和“剧烈的”这三个动作中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尤其“站”最为突出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因此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我们又将以上统计数据制作成饼状图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更为直观地展现学生活动的各项占比情况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：</w:t>
      </w:r>
    </w:p>
    <w:p w14:paraId="0D062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/>
          <w:lang w:eastAsia="zh-Hans"/>
        </w:rPr>
      </w:pPr>
    </w:p>
    <w:p w14:paraId="1DC1A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</w:pPr>
    </w:p>
    <w:p w14:paraId="35821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</w:pPr>
      <w:r>
        <w:drawing>
          <wp:inline distT="0" distB="0" distL="114300" distR="114300">
            <wp:extent cx="4589780" cy="2885440"/>
            <wp:effectExtent l="6350" t="6350" r="26670" b="2921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DB8C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从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饼状图数据可以看出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整个学生活动中占比最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的是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站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占比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65%，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超过一半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其次是“剧烈的”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占比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17%，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“走”占比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14%，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接着依次往下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坐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占比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4%，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躺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占比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0%。</w:t>
      </w:r>
    </w:p>
    <w:p w14:paraId="50CC2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而对于大班健康活动而言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剧烈的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或“走”的占比均不突出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从一定角度也可以说明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整节健康活动的有效运动还有待提高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结合数据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以及其所在环节时段</w:t>
      </w:r>
      <w:r>
        <w:rPr>
          <w:rFonts w:hint="eastAsia" w:ascii="宋体" w:hAnsi="宋体" w:eastAsia="宋体" w:cs="宋体"/>
          <w:sz w:val="24"/>
          <w:szCs w:val="24"/>
        </w:rPr>
        <w:t>实际情况进行分析，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造成这种情况的原因可能有两方面：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示范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讲解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环节时长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过多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。2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.在团体挑战环节中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幼儿的排队等待时间过长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为此，在优化后的健康活动中，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精简教师讲解示范环节</w:t>
      </w:r>
      <w:r>
        <w:rPr>
          <w:rFonts w:hint="eastAsia" w:ascii="宋体" w:hAnsi="宋体" w:eastAsia="宋体" w:cs="宋体"/>
          <w:sz w:val="24"/>
          <w:szCs w:val="24"/>
        </w:rPr>
        <w:t>，并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减少幼儿的排队等待时间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，提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高课堂目标达成率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</w:p>
    <w:p w14:paraId="51371E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课堂环境分析</w:t>
      </w:r>
    </w:p>
    <w:p w14:paraId="0A60E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</w:pPr>
      <w:r>
        <w:rPr>
          <w:rFonts w:hint="eastAsia" w:ascii="楷体" w:hAnsi="楷体" w:eastAsia="楷体" w:cs="楷体"/>
          <w:sz w:val="21"/>
          <w:szCs w:val="21"/>
          <w:lang w:val="en-US" w:eastAsia="zh-Hans"/>
        </w:rPr>
        <w:t>表</w:t>
      </w:r>
      <w:r>
        <w:rPr>
          <w:rFonts w:hint="default" w:ascii="楷体" w:hAnsi="楷体" w:eastAsia="楷体" w:cs="楷体"/>
          <w:sz w:val="21"/>
          <w:szCs w:val="21"/>
          <w:lang w:eastAsia="zh-Hans"/>
        </w:rPr>
        <w:t>1.2</w:t>
      </w:r>
      <w:r>
        <w:rPr>
          <w:rFonts w:hint="eastAsia" w:ascii="楷体" w:hAnsi="楷体" w:eastAsia="楷体" w:cs="楷体"/>
          <w:sz w:val="21"/>
          <w:szCs w:val="21"/>
          <w:lang w:eastAsia="zh-Hans"/>
        </w:rPr>
        <w:t>：“</w:t>
      </w:r>
      <w:r>
        <w:rPr>
          <w:rFonts w:hint="eastAsia" w:ascii="楷体" w:hAnsi="楷体" w:eastAsia="楷体" w:cs="楷体"/>
          <w:sz w:val="21"/>
          <w:szCs w:val="21"/>
          <w:lang w:val="en-US" w:eastAsia="zh-Hans"/>
        </w:rPr>
        <w:t>课堂环境”观测数据统计表</w:t>
      </w:r>
    </w:p>
    <w:tbl>
      <w:tblPr>
        <w:tblStyle w:val="4"/>
        <w:tblW w:w="9726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12612DC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jc w:val="center"/>
        </w:trPr>
        <w:tc>
          <w:tcPr>
            <w:tcW w:w="12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4F81BD"/>
            <w:vAlign w:val="top"/>
          </w:tcPr>
          <w:p w14:paraId="5A946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FFFFFF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  <w:t>课堂环境</w:t>
            </w:r>
          </w:p>
        </w:tc>
        <w:tc>
          <w:tcPr>
            <w:tcW w:w="6972" w:type="dxa"/>
            <w:gridSpan w:val="9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sz="8" w:space="0"/>
            </w:tcBorders>
            <w:shd w:val="clear" w:color="auto" w:fill="4F81BD"/>
            <w:vAlign w:val="top"/>
          </w:tcPr>
          <w:p w14:paraId="5AF43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  <w:t>教师观测数据</w:t>
            </w:r>
            <w:r>
              <w:rPr>
                <w:rFonts w:hint="default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  <w:t>次数</w:t>
            </w:r>
            <w:r>
              <w:rPr>
                <w:rFonts w:hint="default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4F81BD"/>
            <w:vAlign w:val="top"/>
          </w:tcPr>
          <w:p w14:paraId="3AF19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  <w:t>合计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4F81BD"/>
            <w:vAlign w:val="top"/>
          </w:tcPr>
          <w:p w14:paraId="54879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  <w:t>平均</w:t>
            </w:r>
          </w:p>
        </w:tc>
      </w:tr>
      <w:tr w14:paraId="29AFA1D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jc w:val="center"/>
        </w:trPr>
        <w:tc>
          <w:tcPr>
            <w:tcW w:w="12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8CCE4"/>
            <w:vAlign w:val="top"/>
          </w:tcPr>
          <w:p w14:paraId="2175E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  <w:t>管理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6B63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27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EE0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21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25E3B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23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17769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21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572CA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23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AB4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24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6298F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5C5B0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19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985C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24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76757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202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4A73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4</w:t>
            </w:r>
          </w:p>
        </w:tc>
      </w:tr>
      <w:tr w14:paraId="1A1E0DA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jc w:val="center"/>
        </w:trPr>
        <w:tc>
          <w:tcPr>
            <w:tcW w:w="12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8CCE4"/>
            <w:vAlign w:val="top"/>
          </w:tcPr>
          <w:p w14:paraId="04B44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  <w:t>知识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2A5D5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20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B599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23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3A0A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22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0F1A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23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8FE9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19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CC36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15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026B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23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7E47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7880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14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1D2DC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179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01286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9</w:t>
            </w:r>
          </w:p>
        </w:tc>
      </w:tr>
      <w:tr w14:paraId="4F96A92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jc w:val="center"/>
        </w:trPr>
        <w:tc>
          <w:tcPr>
            <w:tcW w:w="12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8CCE4"/>
            <w:vAlign w:val="top"/>
          </w:tcPr>
          <w:p w14:paraId="6DC27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  <w:t>体能活动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0115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6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F2A6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6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1D8C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6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ABB6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6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BFA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8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E0B7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12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176D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6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5026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6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1F03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24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145F2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80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0EC3E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9</w:t>
            </w:r>
          </w:p>
        </w:tc>
      </w:tr>
      <w:tr w14:paraId="06EF045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jc w:val="center"/>
        </w:trPr>
        <w:tc>
          <w:tcPr>
            <w:tcW w:w="12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8CCE4"/>
            <w:vAlign w:val="top"/>
          </w:tcPr>
          <w:p w14:paraId="1B6B3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  <w:t>技能练习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E10B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19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2A7F7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21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507EF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560F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21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2E15F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18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7449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24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419B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21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0B7AF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22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32A6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24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5A84B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190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170DE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1</w:t>
            </w:r>
          </w:p>
        </w:tc>
      </w:tr>
      <w:tr w14:paraId="24CD249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jc w:val="center"/>
        </w:trPr>
        <w:tc>
          <w:tcPr>
            <w:tcW w:w="12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8CCE4"/>
            <w:vAlign w:val="top"/>
          </w:tcPr>
          <w:p w14:paraId="0355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  <w:t>游戏活动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50D9D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14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7887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13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436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14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19E9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13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7B8F9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15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7216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9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6F61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14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0727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17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01D9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9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4C903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118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066D8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1</w:t>
            </w:r>
          </w:p>
        </w:tc>
      </w:tr>
      <w:tr w14:paraId="35DEF5D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jc w:val="center"/>
        </w:trPr>
        <w:tc>
          <w:tcPr>
            <w:tcW w:w="12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8CCE4"/>
            <w:vAlign w:val="top"/>
          </w:tcPr>
          <w:p w14:paraId="10E6A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  <w:t>其他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7253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56A8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73DE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0571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0F19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D1B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1D577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03D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6AD52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538FC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5A3CD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0</w:t>
            </w:r>
          </w:p>
        </w:tc>
      </w:tr>
    </w:tbl>
    <w:p w14:paraId="14C2C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</w:pPr>
      <w:r>
        <w:drawing>
          <wp:inline distT="0" distB="0" distL="114300" distR="114300">
            <wp:extent cx="4243070" cy="2343150"/>
            <wp:effectExtent l="6350" t="6350" r="17780" b="12700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6D18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从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表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.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统计数据以及饼状图占比数据可以看出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课堂环境中“管理”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“技能练习”以及“知识”这三项数据明显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分别占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26%、25%、23%，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其次是“游戏活动”占比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15%，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体能活动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占比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11%。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对于健康活动而言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我们关注幼儿运动能力的提升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而其对应的课堂环节大部分为“技能练习”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体能活动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以及“游戏活动”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可从以上图表数据来看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占比明显优势的只有“技能练习”这一项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占比最高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其他两项并不突出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相反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管理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”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知识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占比过多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也正部分解释了上述“学生活动分析”中所出现问题的原因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教师示范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讲解时间过长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两者相呼应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</w:p>
    <w:p w14:paraId="3E95BD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敢于分析</w:t>
      </w:r>
    </w:p>
    <w:p w14:paraId="5FF03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</w:pPr>
      <w:r>
        <w:rPr>
          <w:rFonts w:hint="eastAsia" w:ascii="楷体" w:hAnsi="楷体" w:eastAsia="楷体" w:cs="楷体"/>
          <w:sz w:val="21"/>
          <w:szCs w:val="21"/>
          <w:lang w:val="en-US" w:eastAsia="zh-Hans"/>
        </w:rPr>
        <w:t>表</w:t>
      </w:r>
      <w:r>
        <w:rPr>
          <w:rFonts w:hint="default" w:ascii="楷体" w:hAnsi="楷体" w:eastAsia="楷体" w:cs="楷体"/>
          <w:sz w:val="21"/>
          <w:szCs w:val="21"/>
          <w:lang w:eastAsia="zh-Hans"/>
        </w:rPr>
        <w:t>1.3</w:t>
      </w:r>
      <w:r>
        <w:rPr>
          <w:rFonts w:hint="eastAsia" w:ascii="楷体" w:hAnsi="楷体" w:eastAsia="楷体" w:cs="楷体"/>
          <w:sz w:val="21"/>
          <w:szCs w:val="21"/>
          <w:lang w:eastAsia="zh-Hans"/>
        </w:rPr>
        <w:t>：“</w:t>
      </w:r>
      <w:r>
        <w:rPr>
          <w:rFonts w:hint="eastAsia" w:ascii="楷体" w:hAnsi="楷体" w:eastAsia="楷体" w:cs="楷体"/>
          <w:sz w:val="21"/>
          <w:szCs w:val="21"/>
          <w:lang w:val="en-US" w:eastAsia="zh-Hans"/>
        </w:rPr>
        <w:t>干预”观测数据统计表</w:t>
      </w:r>
    </w:p>
    <w:tbl>
      <w:tblPr>
        <w:tblStyle w:val="4"/>
        <w:tblW w:w="9726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4011F08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jc w:val="center"/>
        </w:trPr>
        <w:tc>
          <w:tcPr>
            <w:tcW w:w="12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4F81BD"/>
            <w:vAlign w:val="top"/>
          </w:tcPr>
          <w:p w14:paraId="26BB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FFFFFF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  <w:t>课堂环境</w:t>
            </w:r>
          </w:p>
        </w:tc>
        <w:tc>
          <w:tcPr>
            <w:tcW w:w="6972" w:type="dxa"/>
            <w:gridSpan w:val="9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sz="8" w:space="0"/>
            </w:tcBorders>
            <w:shd w:val="clear" w:color="auto" w:fill="4F81BD"/>
            <w:vAlign w:val="top"/>
          </w:tcPr>
          <w:p w14:paraId="36E35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  <w:t>教师观测数据</w:t>
            </w:r>
            <w:r>
              <w:rPr>
                <w:rFonts w:hint="default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  <w:t>次数</w:t>
            </w:r>
            <w:r>
              <w:rPr>
                <w:rFonts w:hint="default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4F81BD"/>
            <w:vAlign w:val="top"/>
          </w:tcPr>
          <w:p w14:paraId="53A7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  <w:t>合计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4F81BD"/>
            <w:vAlign w:val="top"/>
          </w:tcPr>
          <w:p w14:paraId="7CCC1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  <w:vertAlign w:val="baseline"/>
                <w:lang w:val="en-US" w:eastAsia="zh-Hans"/>
              </w:rPr>
              <w:t>平均</w:t>
            </w:r>
          </w:p>
        </w:tc>
      </w:tr>
      <w:tr w14:paraId="2AB914B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jc w:val="center"/>
        </w:trPr>
        <w:tc>
          <w:tcPr>
            <w:tcW w:w="12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8CCE4"/>
            <w:vAlign w:val="top"/>
          </w:tcPr>
          <w:p w14:paraId="7A09B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  <w:t>促进课内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1B6B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42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25782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83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5F075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72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75D4F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42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A0B5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43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61F5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71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39B9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76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5D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71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7035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76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511F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576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0B38C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64</w:t>
            </w:r>
          </w:p>
        </w:tc>
      </w:tr>
      <w:tr w14:paraId="6E8A061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jc w:val="center"/>
        </w:trPr>
        <w:tc>
          <w:tcPr>
            <w:tcW w:w="12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8CCE4"/>
            <w:vAlign w:val="top"/>
          </w:tcPr>
          <w:p w14:paraId="631BF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  <w:t>促进课外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5459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67A94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80B9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239B1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7F959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0A71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28C7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4DD8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7254F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3EB9C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6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52FB6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7</w:t>
            </w:r>
          </w:p>
        </w:tc>
      </w:tr>
      <w:tr w14:paraId="1E27C00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jc w:val="center"/>
        </w:trPr>
        <w:tc>
          <w:tcPr>
            <w:tcW w:w="120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8CCE4"/>
            <w:vAlign w:val="top"/>
          </w:tcPr>
          <w:p w14:paraId="6C39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Hans" w:bidi="ar-SA"/>
                <w14:ligatures w14:val="standardContextual"/>
              </w:rPr>
              <w:t>没有促进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0F91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36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57164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0</w:t>
            </w:r>
          </w:p>
        </w:tc>
        <w:tc>
          <w:tcPr>
            <w:tcW w:w="7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6E49D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12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8074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42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4CE9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39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297D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11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70E2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9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11FAC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13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/>
            <w:vAlign w:val="top"/>
          </w:tcPr>
          <w:p w14:paraId="5256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4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0D4F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Hans"/>
              </w:rPr>
              <w:t>166</w:t>
            </w:r>
          </w:p>
        </w:tc>
        <w:tc>
          <w:tcPr>
            <w:tcW w:w="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1" w:themeFillTint="66"/>
            <w:vAlign w:val="top"/>
          </w:tcPr>
          <w:p w14:paraId="5E121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18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eastAsia="zh-Hans"/>
              </w:rPr>
              <w:t>4</w:t>
            </w:r>
          </w:p>
        </w:tc>
      </w:tr>
    </w:tbl>
    <w:p w14:paraId="014CB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Hans"/>
        </w:rPr>
      </w:pPr>
      <w:r>
        <w:drawing>
          <wp:inline distT="0" distB="0" distL="114300" distR="114300">
            <wp:extent cx="3521075" cy="1974215"/>
            <wp:effectExtent l="6350" t="6350" r="28575" b="26035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FE8C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教师干预数据中，促进课内的身体活动/体能数据占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77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%，对身体活动/体能没有促进占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%，促进课外的身体/体能占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%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从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表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.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统计数据以及饼状图占比情况可以看出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教师在活动中绝大多数时间都在进行积极的课内干预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为促进幼儿运动能力的提升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并且能关注到幼儿身体状况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及时进行休整来调整状态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但是促进课外干预只有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1%，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说明在活动中教师在领域融合这一方面有所忽略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还需在今后的活动中关注起来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</w:p>
    <w:p w14:paraId="2C747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四</w:t>
      </w:r>
      <w:r>
        <w:rPr>
          <w:rFonts w:hint="default" w:ascii="宋体" w:hAnsi="宋体" w:eastAsia="宋体" w:cs="宋体"/>
          <w:b/>
          <w:bCs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推进措施</w:t>
      </w:r>
    </w:p>
    <w:p w14:paraId="6F7DE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整节活动教师遵循了幼儿的年龄特点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以游戏的方式贯穿始终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让幼儿在轻松愉快的游戏中促进了他们的动作发展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在游戏中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教师将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自由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探索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个人练习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团队合作相结合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多元化角度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调动幼儿参与游戏的积极性，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在班级的sofit观测数据报告中也显示本节活动运动负荷已达标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。</w:t>
      </w:r>
    </w:p>
    <w:p w14:paraId="034A7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不足之处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减少教师的讲解时间以及幼儿的等待时间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在教师讲解环节中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精简语言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减少重复性语言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提高幼儿的参与兴趣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在最后的团队合作竞赛的环节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由于孩子的个体差异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竞赛规则的认知差异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等待时间不能较好的控制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为了避免这些问题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是否可以将比赛机制进行改进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比如可以先是一组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个人进行个人赛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在进行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组的团体赛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这样游戏的层次性也更加明显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孩子的体验感也更好</w:t>
      </w:r>
      <w:r>
        <w:rPr>
          <w:rFonts w:hint="default" w:ascii="宋体" w:hAnsi="宋体" w:eastAsia="宋体" w:cs="宋体"/>
          <w:sz w:val="24"/>
          <w:szCs w:val="24"/>
          <w:lang w:val="en-US" w:eastAsia="zh-Hans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D097A"/>
    <w:multiLevelType w:val="singleLevel"/>
    <w:tmpl w:val="FBBD09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EC72733"/>
    <w:rsid w:val="37EBB6D4"/>
    <w:rsid w:val="3F7DC332"/>
    <w:rsid w:val="4FFDB837"/>
    <w:rsid w:val="9EC72733"/>
    <w:rsid w:val="B4C3F8D6"/>
    <w:rsid w:val="F37EF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&#24037;&#20316;&#31807;1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  <a:r>
              <a:t>“学生活动”观测数据占比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81321870350908"/>
          <c:y val="0.215011445995467"/>
          <c:w val="0.416931659581119"/>
          <c:h val="0.616287103674648"/>
        </c:manualLayout>
      </c:layout>
      <c:doughnutChart>
        <c:varyColors val="1"/>
        <c:ser>
          <c:idx val="0"/>
          <c:order val="0"/>
          <c:tx>
            <c:strRef>
              <c:f>[工作簿1]Sheet1!$B$1</c:f>
              <c:strCache>
                <c:ptCount val="1"/>
                <c:pt idx="0">
                  <c:v>观测次数</c:v>
                </c:pt>
              </c:strCache>
            </c:strRef>
          </c:tx>
          <c:spPr>
            <a:ln w="19050">
              <a:solidFill>
                <a:schemeClr val="bg1"/>
              </a:solidFill>
            </a:ln>
          </c:spPr>
          <c:explosion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3"/>
              </a:solidFill>
              <a:ln w="19050"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4"/>
              </a:solidFill>
              <a:ln w="19050"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34979746504639"/>
                  <c:y val="-0.025358324145534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34" charset="-122"/>
                        <a:ea typeface="微软雅黑" panose="020B0503020204020204" pitchFamily="34" charset="-122"/>
                        <a:cs typeface="微软雅黑" panose="020B0503020204020204" pitchFamily="34" charset="-122"/>
                        <a:sym typeface="微软雅黑" panose="020B0503020204020204" pitchFamily="34" charset="-122"/>
                      </a:defRPr>
                    </a:pPr>
                    <a:r>
                      <a:t>0%（躺）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45955834313341"/>
                  <c:y val="0.087320837927232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34" charset="-122"/>
                        <a:ea typeface="微软雅黑" panose="020B0503020204020204" pitchFamily="34" charset="-122"/>
                        <a:cs typeface="微软雅黑" panose="020B0503020204020204" pitchFamily="34" charset="-122"/>
                        <a:sym typeface="微软雅黑" panose="020B0503020204020204" pitchFamily="34" charset="-122"/>
                      </a:defRPr>
                    </a:pPr>
                    <a:r>
                      <a:t>4%（坐）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790539657650594"/>
                  <c:y val="0.11730981256890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34" charset="-122"/>
                        <a:ea typeface="微软雅黑" panose="020B0503020204020204" pitchFamily="34" charset="-122"/>
                        <a:cs typeface="微软雅黑" panose="020B0503020204020204" pitchFamily="34" charset="-122"/>
                        <a:sym typeface="微软雅黑" panose="020B0503020204020204" pitchFamily="34" charset="-122"/>
                      </a:defRPr>
                    </a:pPr>
                    <a:r>
                      <a:t>65%（站）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10544884359075"/>
                  <c:y val="0.048291069459757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34" charset="-122"/>
                        <a:ea typeface="微软雅黑" panose="020B0503020204020204" pitchFamily="34" charset="-122"/>
                        <a:cs typeface="微软雅黑" panose="020B0503020204020204" pitchFamily="34" charset="-122"/>
                        <a:sym typeface="微软雅黑" panose="020B0503020204020204" pitchFamily="34" charset="-122"/>
                      </a:defRPr>
                    </a:pPr>
                    <a:r>
                      <a:t>14%（走）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25441003528028"/>
                  <c:y val="-0.12414553472987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34" charset="-122"/>
                        <a:ea typeface="微软雅黑" panose="020B0503020204020204" pitchFamily="34" charset="-122"/>
                        <a:cs typeface="微软雅黑" panose="020B0503020204020204" pitchFamily="34" charset="-122"/>
                        <a:sym typeface="微软雅黑" panose="020B0503020204020204" pitchFamily="34" charset="-122"/>
                      </a:defRPr>
                    </a:pPr>
                    <a:r>
                      <a:t>17%（剧烈的）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[工作簿1]Sheet1!$A$2:$A$6</c:f>
              <c:strCache>
                <c:ptCount val="5"/>
                <c:pt idx="0">
                  <c:v>躺</c:v>
                </c:pt>
                <c:pt idx="1">
                  <c:v>坐</c:v>
                </c:pt>
                <c:pt idx="2">
                  <c:v>站</c:v>
                </c:pt>
                <c:pt idx="3">
                  <c:v>走</c:v>
                </c:pt>
                <c:pt idx="4">
                  <c:v>剧烈的</c:v>
                </c:pt>
              </c:strCache>
            </c:strRef>
          </c:cat>
          <c:val>
            <c:numRef>
              <c:f>[工作簿1]Sheet1!$B$2:$B$6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33</c:v>
                </c:pt>
                <c:pt idx="2">
                  <c:v>502</c:v>
                </c:pt>
                <c:pt idx="3">
                  <c:v>104</c:v>
                </c:pt>
                <c:pt idx="4">
                  <c:v>132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27"/>
        <c:holeSize val="52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微软雅黑" panose="020B0503020204020204" pitchFamily="34" charset="-122"/>
              <a:sym typeface="微软雅黑" panose="020B0503020204020204" pitchFamily="3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253e390-6054-40f8-adc9-464945f97bfd}"/>
      </c:ext>
    </c:extLst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round/>
    </a:ln>
    <a:effectLst/>
  </c:spPr>
  <c:txPr>
    <a:bodyPr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pitchFamily="34" charset="-122"/>
          <a:ea typeface="微软雅黑" panose="020B0503020204020204" pitchFamily="34" charset="-122"/>
          <a:cs typeface="微软雅黑" panose="020B0503020204020204" pitchFamily="34" charset="-122"/>
          <a:sym typeface="微软雅黑" panose="020B0503020204020204" pitchFamily="34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  <a:r>
              <a:rPr lang="en-US" altLang="zh-CN"/>
              <a:t>“</a:t>
            </a:r>
            <a:r>
              <a:rPr altLang="en-US"/>
              <a:t>课堂环境</a:t>
            </a:r>
            <a:r>
              <a:rPr lang="en-US" altLang="zh-CN"/>
              <a:t>”</a:t>
            </a:r>
            <a:r>
              <a:rPr altLang="en-US"/>
              <a:t>观测数据占比</a:t>
            </a:r>
            <a:endParaRPr altLang="en-US"/>
          </a:p>
        </c:rich>
      </c:tx>
      <c:layout>
        <c:manualLayout>
          <c:xMode val="edge"/>
          <c:yMode val="edge"/>
          <c:x val="0.219096079018258"/>
          <c:y val="0.032791327913279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81321870350908"/>
          <c:y val="0.215011445995467"/>
          <c:w val="0.416931659581119"/>
          <c:h val="0.616287103674648"/>
        </c:manualLayout>
      </c:layout>
      <c:doughnutChart>
        <c:varyColors val="1"/>
        <c:ser>
          <c:idx val="0"/>
          <c:order val="0"/>
          <c:tx>
            <c:strRef>
              <c:f>[工作簿1]Sheet1!$B$32</c:f>
              <c:strCache>
                <c:ptCount val="1"/>
                <c:pt idx="0">
                  <c:v>次数</c:v>
                </c:pt>
              </c:strCache>
            </c:strRef>
          </c:tx>
          <c:spPr>
            <a:ln w="19050">
              <a:solidFill>
                <a:schemeClr val="bg1"/>
              </a:solidFill>
            </a:ln>
          </c:spPr>
          <c:explosion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3"/>
              </a:solidFill>
              <a:ln w="19050"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4"/>
              </a:solidFill>
              <a:ln w="19050"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5"/>
              </a:solidFill>
              <a:ln w="19050"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34979746504639"/>
                  <c:y val="-0.025358324145534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34" charset="-122"/>
                        <a:ea typeface="微软雅黑" panose="020B0503020204020204" pitchFamily="34" charset="-122"/>
                        <a:cs typeface="微软雅黑" panose="020B0503020204020204" pitchFamily="34" charset="-122"/>
                        <a:sym typeface="微软雅黑" panose="020B0503020204020204" pitchFamily="34" charset="-122"/>
                      </a:defRPr>
                    </a:pPr>
                    <a:r>
                      <a:t>26%（管理）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45955834313341"/>
                  <c:y val="0.087320837927232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34" charset="-122"/>
                        <a:ea typeface="微软雅黑" panose="020B0503020204020204" pitchFamily="34" charset="-122"/>
                        <a:cs typeface="微软雅黑" panose="020B0503020204020204" pitchFamily="34" charset="-122"/>
                        <a:sym typeface="微软雅黑" panose="020B0503020204020204" pitchFamily="34" charset="-122"/>
                      </a:defRPr>
                    </a:pPr>
                    <a:r>
                      <a:t>23%（知识）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790539657650594"/>
                  <c:y val="0.11730981256890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34" charset="-122"/>
                        <a:ea typeface="微软雅黑" panose="020B0503020204020204" pitchFamily="34" charset="-122"/>
                        <a:cs typeface="微软雅黑" panose="020B0503020204020204" pitchFamily="34" charset="-122"/>
                        <a:sym typeface="微软雅黑" panose="020B0503020204020204" pitchFamily="34" charset="-122"/>
                      </a:defRPr>
                    </a:pPr>
                    <a:r>
                      <a:t>11%（体能活动）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10544884359075"/>
                  <c:y val="0.048291069459757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34" charset="-122"/>
                        <a:ea typeface="微软雅黑" panose="020B0503020204020204" pitchFamily="34" charset="-122"/>
                        <a:cs typeface="微软雅黑" panose="020B0503020204020204" pitchFamily="34" charset="-122"/>
                        <a:sym typeface="微软雅黑" panose="020B0503020204020204" pitchFamily="34" charset="-122"/>
                      </a:defRPr>
                    </a:pPr>
                    <a:r>
                      <a:t>25%（技能练习）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23094833666182"/>
                  <c:y val="-0.033630629580827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34" charset="-122"/>
                        <a:ea typeface="微软雅黑" panose="020B0503020204020204" pitchFamily="34" charset="-122"/>
                        <a:cs typeface="微软雅黑" panose="020B0503020204020204" pitchFamily="34" charset="-122"/>
                        <a:sym typeface="微软雅黑" panose="020B0503020204020204" pitchFamily="34" charset="-122"/>
                      </a:defRPr>
                    </a:pPr>
                    <a:r>
                      <a:t>15%（游戏活动）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763099438128838"/>
                  <c:y val="-0.1287761852260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34" charset="-122"/>
                        <a:ea typeface="微软雅黑" panose="020B0503020204020204" pitchFamily="34" charset="-122"/>
                        <a:cs typeface="微软雅黑" panose="020B0503020204020204" pitchFamily="34" charset="-122"/>
                        <a:sym typeface="微软雅黑" panose="020B0503020204020204" pitchFamily="34" charset="-122"/>
                      </a:defRPr>
                    </a:pPr>
                    <a:r>
                      <a:t>0%（其他）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[工作簿1]Sheet1!$A$33:$A$38</c:f>
              <c:strCache>
                <c:ptCount val="6"/>
                <c:pt idx="0">
                  <c:v>管理</c:v>
                </c:pt>
                <c:pt idx="1">
                  <c:v>知识</c:v>
                </c:pt>
                <c:pt idx="2">
                  <c:v>体能活动</c:v>
                </c:pt>
                <c:pt idx="3">
                  <c:v>技能练习</c:v>
                </c:pt>
                <c:pt idx="4">
                  <c:v>游戏活动</c:v>
                </c:pt>
                <c:pt idx="5">
                  <c:v>其他</c:v>
                </c:pt>
              </c:strCache>
            </c:strRef>
          </c:cat>
          <c:val>
            <c:numRef>
              <c:f>[工作簿1]Sheet1!$B$33:$B$38</c:f>
              <c:numCache>
                <c:formatCode>General</c:formatCode>
                <c:ptCount val="6"/>
                <c:pt idx="0">
                  <c:v>202</c:v>
                </c:pt>
                <c:pt idx="1">
                  <c:v>179</c:v>
                </c:pt>
                <c:pt idx="2">
                  <c:v>80</c:v>
                </c:pt>
                <c:pt idx="3">
                  <c:v>190</c:v>
                </c:pt>
                <c:pt idx="4">
                  <c:v>118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27"/>
        <c:holeSize val="52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微软雅黑" panose="020B0503020204020204" pitchFamily="34" charset="-122"/>
              <a:sym typeface="微软雅黑" panose="020B0503020204020204" pitchFamily="3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f07bf2f-4e10-4a06-83c9-9bff9589a786}"/>
      </c:ext>
    </c:extLst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round/>
    </a:ln>
    <a:effectLst/>
  </c:spPr>
  <c:txPr>
    <a:bodyPr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pitchFamily="34" charset="-122"/>
          <a:ea typeface="微软雅黑" panose="020B0503020204020204" pitchFamily="34" charset="-122"/>
          <a:cs typeface="微软雅黑" panose="020B0503020204020204" pitchFamily="34" charset="-122"/>
          <a:sym typeface="微软雅黑" panose="020B0503020204020204" pitchFamily="34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  <a:r>
              <a:rPr lang="en-US" altLang="zh-CN"/>
              <a:t>“</a:t>
            </a:r>
            <a:r>
              <a:rPr altLang="en-US"/>
              <a:t>干预</a:t>
            </a:r>
            <a:r>
              <a:rPr lang="en-US" altLang="zh-CN"/>
              <a:t>”</a:t>
            </a:r>
            <a:r>
              <a:rPr altLang="en-US"/>
              <a:t>观测数据占比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81321870350908"/>
          <c:y val="0.215011445995467"/>
          <c:w val="0.416931659581119"/>
          <c:h val="0.616287103674648"/>
        </c:manualLayout>
      </c:layout>
      <c:doughnutChart>
        <c:varyColors val="1"/>
        <c:ser>
          <c:idx val="0"/>
          <c:order val="0"/>
          <c:tx>
            <c:strRef>
              <c:f>[工作簿1]Sheet1!$B$45</c:f>
              <c:strCache>
                <c:ptCount val="1"/>
                <c:pt idx="0">
                  <c:v>观测次数</c:v>
                </c:pt>
              </c:strCache>
            </c:strRef>
          </c:tx>
          <c:spPr>
            <a:ln w="19050">
              <a:solidFill>
                <a:schemeClr val="bg1"/>
              </a:solidFill>
            </a:ln>
          </c:spPr>
          <c:explosion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34979746504639"/>
                  <c:y val="-0.025358324145534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34" charset="-122"/>
                        <a:ea typeface="微软雅黑" panose="020B0503020204020204" pitchFamily="34" charset="-122"/>
                        <a:cs typeface="微软雅黑" panose="020B0503020204020204" pitchFamily="34" charset="-122"/>
                        <a:sym typeface="微软雅黑" panose="020B0503020204020204" pitchFamily="34" charset="-122"/>
                      </a:defRPr>
                    </a:pPr>
                    <a:r>
                      <a:t>77%（促进课内）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45955834313341"/>
                  <c:y val="0.087320837927232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34" charset="-122"/>
                        <a:ea typeface="微软雅黑" panose="020B0503020204020204" pitchFamily="34" charset="-122"/>
                        <a:cs typeface="微软雅黑" panose="020B0503020204020204" pitchFamily="34" charset="-122"/>
                        <a:sym typeface="微软雅黑" panose="020B0503020204020204" pitchFamily="34" charset="-122"/>
                      </a:defRPr>
                    </a:pPr>
                    <a:r>
                      <a:t>1%（促进课外）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8044092831707"/>
                  <c:y val="-0.023512608749722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34" charset="-122"/>
                        <a:ea typeface="微软雅黑" panose="020B0503020204020204" pitchFamily="34" charset="-122"/>
                        <a:cs typeface="微软雅黑" panose="020B0503020204020204" pitchFamily="34" charset="-122"/>
                        <a:sym typeface="微软雅黑" panose="020B0503020204020204" pitchFamily="34" charset="-122"/>
                      </a:defRPr>
                    </a:pPr>
                    <a:r>
                      <a:t>22%（没有促进）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[工作簿1]Sheet1!$A$46:$A$48</c:f>
              <c:strCache>
                <c:ptCount val="3"/>
                <c:pt idx="0">
                  <c:v>促进课内</c:v>
                </c:pt>
                <c:pt idx="1">
                  <c:v>促进课外</c:v>
                </c:pt>
                <c:pt idx="2">
                  <c:v>没有促进</c:v>
                </c:pt>
              </c:strCache>
            </c:strRef>
          </c:cat>
          <c:val>
            <c:numRef>
              <c:f>[工作簿1]Sheet1!$B$46:$B$48</c:f>
              <c:numCache>
                <c:formatCode>General</c:formatCode>
                <c:ptCount val="3"/>
                <c:pt idx="0">
                  <c:v>576</c:v>
                </c:pt>
                <c:pt idx="1">
                  <c:v>6</c:v>
                </c:pt>
                <c:pt idx="2">
                  <c:v>166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27"/>
        <c:holeSize val="52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微软雅黑" panose="020B0503020204020204" pitchFamily="34" charset="-122"/>
              <a:sym typeface="微软雅黑" panose="020B0503020204020204" pitchFamily="3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eaebb0c-ffc3-44e7-a578-0a70569f5002}"/>
      </c:ext>
    </c:extLst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round/>
    </a:ln>
    <a:effectLst/>
  </c:spPr>
  <c:txPr>
    <a:bodyPr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pitchFamily="34" charset="-122"/>
          <a:ea typeface="微软雅黑" panose="020B0503020204020204" pitchFamily="34" charset="-122"/>
          <a:cs typeface="微软雅黑" panose="020B0503020204020204" pitchFamily="34" charset="-122"/>
          <a:sym typeface="微软雅黑" panose="020B0503020204020204" pitchFamily="34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WPS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74CB"/>
    </a:accent1>
    <a:accent2>
      <a:srgbClr val="EE822F"/>
    </a:accent2>
    <a:accent3>
      <a:srgbClr val="F2BA02"/>
    </a:accent3>
    <a:accent4>
      <a:srgbClr val="75BD42"/>
    </a:accent4>
    <a:accent5>
      <a:srgbClr val="30C0B4"/>
    </a:accent5>
    <a:accent6>
      <a:srgbClr val="E54C5E"/>
    </a:accent6>
    <a:hlink>
      <a:srgbClr val="0026E5"/>
    </a:hlink>
    <a:folHlink>
      <a:srgbClr val="7E1FAD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WPS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74CB"/>
    </a:accent1>
    <a:accent2>
      <a:srgbClr val="EE822F"/>
    </a:accent2>
    <a:accent3>
      <a:srgbClr val="F2BA02"/>
    </a:accent3>
    <a:accent4>
      <a:srgbClr val="75BD42"/>
    </a:accent4>
    <a:accent5>
      <a:srgbClr val="30C0B4"/>
    </a:accent5>
    <a:accent6>
      <a:srgbClr val="E54C5E"/>
    </a:accent6>
    <a:hlink>
      <a:srgbClr val="0026E5"/>
    </a:hlink>
    <a:folHlink>
      <a:srgbClr val="7E1FAD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WPS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74CB"/>
    </a:accent1>
    <a:accent2>
      <a:srgbClr val="EE822F"/>
    </a:accent2>
    <a:accent3>
      <a:srgbClr val="F2BA02"/>
    </a:accent3>
    <a:accent4>
      <a:srgbClr val="75BD42"/>
    </a:accent4>
    <a:accent5>
      <a:srgbClr val="30C0B4"/>
    </a:accent5>
    <a:accent6>
      <a:srgbClr val="E54C5E"/>
    </a:accent6>
    <a:hlink>
      <a:srgbClr val="0026E5"/>
    </a:hlink>
    <a:folHlink>
      <a:srgbClr val="7E1FAD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2024-09-01T05:17:00Z</dcterms:created>
  <dc:creator>周琳</dc:creator>
  <cp:lastModifiedBy>周琳</cp:lastModifiedBy>
  <dcterms:modified xsi:type="dcterms:W3CDTF">2025-09-17T15:39:41Z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269BD2AB569A7344BD65CA68E09A4587_43</vt:lpwstr>
  </property>
</Properties>
</file>