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7817" w14:textId="6D43076D" w:rsidR="00976764" w:rsidRDefault="00976764" w:rsidP="00747F63">
      <w:pPr>
        <w:spacing w:line="360" w:lineRule="auto"/>
        <w:jc w:val="center"/>
        <w:rPr>
          <w:rFonts w:ascii="黑体" w:eastAsia="黑体" w:hAnsi="黑体" w:cs="黑体" w:hint="eastAsia"/>
          <w:sz w:val="32"/>
          <w:szCs w:val="32"/>
        </w:rPr>
      </w:pPr>
      <w:r>
        <w:rPr>
          <w:rFonts w:ascii="黑体" w:eastAsia="黑体" w:hAnsi="黑体" w:cs="黑体" w:hint="eastAsia"/>
          <w:sz w:val="32"/>
          <w:szCs w:val="32"/>
        </w:rPr>
        <w:t>中班健康活动《外卖员送货忙》课堂观测分析</w:t>
      </w:r>
    </w:p>
    <w:p w14:paraId="50F6D967" w14:textId="15648387" w:rsidR="00976764" w:rsidRPr="00976764" w:rsidRDefault="00976764" w:rsidP="00747F63">
      <w:pPr>
        <w:spacing w:line="360" w:lineRule="auto"/>
        <w:jc w:val="center"/>
        <w:rPr>
          <w:rFonts w:ascii="楷体" w:eastAsia="楷体" w:hAnsi="楷体" w:cs="楷体" w:hint="eastAsia"/>
          <w:sz w:val="24"/>
        </w:rPr>
      </w:pPr>
      <w:r w:rsidRPr="00976764">
        <w:rPr>
          <w:rFonts w:ascii="楷体" w:eastAsia="楷体" w:hAnsi="楷体" w:cs="楷体" w:hint="eastAsia"/>
          <w:sz w:val="24"/>
        </w:rPr>
        <w:t xml:space="preserve">常州市天宁区雕庄中心幼儿园 </w:t>
      </w:r>
      <w:r>
        <w:rPr>
          <w:rFonts w:ascii="楷体" w:eastAsia="楷体" w:hAnsi="楷体" w:cs="楷体" w:hint="eastAsia"/>
          <w:sz w:val="24"/>
        </w:rPr>
        <w:t>胡一茹</w:t>
      </w:r>
    </w:p>
    <w:p w14:paraId="18FE5A9E" w14:textId="3298771E" w:rsidR="00976764" w:rsidRDefault="00976764" w:rsidP="00747F63">
      <w:pPr>
        <w:spacing w:line="360" w:lineRule="auto"/>
        <w:ind w:firstLineChars="200" w:firstLine="480"/>
        <w:rPr>
          <w:rFonts w:ascii="宋体" w:eastAsia="宋体" w:hAnsi="宋体" w:cs="楷体" w:hint="eastAsia"/>
          <w:sz w:val="24"/>
        </w:rPr>
      </w:pPr>
      <w:r w:rsidRPr="00976764">
        <w:rPr>
          <w:rFonts w:ascii="宋体" w:eastAsia="宋体" w:hAnsi="宋体" w:cs="楷体" w:hint="eastAsia"/>
          <w:sz w:val="24"/>
        </w:rPr>
        <w:t>由</w:t>
      </w:r>
      <w:r>
        <w:rPr>
          <w:rFonts w:ascii="宋体" w:eastAsia="宋体" w:hAnsi="宋体" w:cs="楷体" w:hint="eastAsia"/>
          <w:sz w:val="24"/>
        </w:rPr>
        <w:t>胡一茹</w:t>
      </w:r>
      <w:r w:rsidRPr="00976764">
        <w:rPr>
          <w:rFonts w:ascii="宋体" w:eastAsia="宋体" w:hAnsi="宋体" w:cs="楷体" w:hint="eastAsia"/>
          <w:sz w:val="24"/>
        </w:rPr>
        <w:t>老师执教的</w:t>
      </w:r>
      <w:r>
        <w:rPr>
          <w:rFonts w:ascii="宋体" w:eastAsia="宋体" w:hAnsi="宋体" w:cs="楷体" w:hint="eastAsia"/>
          <w:sz w:val="24"/>
        </w:rPr>
        <w:t>中</w:t>
      </w:r>
      <w:r w:rsidRPr="00976764">
        <w:rPr>
          <w:rFonts w:ascii="宋体" w:eastAsia="宋体" w:hAnsi="宋体" w:cs="楷体" w:hint="eastAsia"/>
          <w:sz w:val="24"/>
        </w:rPr>
        <w:t>班健康活动《</w:t>
      </w:r>
      <w:r>
        <w:rPr>
          <w:rFonts w:ascii="宋体" w:eastAsia="宋体" w:hAnsi="宋体" w:cs="楷体" w:hint="eastAsia"/>
          <w:sz w:val="24"/>
        </w:rPr>
        <w:t>外卖员送货忙</w:t>
      </w:r>
      <w:r w:rsidRPr="00976764">
        <w:rPr>
          <w:rFonts w:ascii="宋体" w:eastAsia="宋体" w:hAnsi="宋体" w:cs="楷体" w:hint="eastAsia"/>
          <w:sz w:val="24"/>
        </w:rPr>
        <w:t>》</w:t>
      </w:r>
      <w:r>
        <w:rPr>
          <w:rFonts w:ascii="宋体" w:eastAsia="宋体" w:hAnsi="宋体" w:cs="楷体" w:hint="eastAsia"/>
          <w:sz w:val="24"/>
        </w:rPr>
        <w:t>，运动主题为平衡，活动</w:t>
      </w:r>
      <w:r w:rsidRPr="00976764">
        <w:rPr>
          <w:rFonts w:ascii="宋体" w:eastAsia="宋体" w:hAnsi="宋体" w:cs="楷体" w:hint="eastAsia"/>
          <w:sz w:val="24"/>
        </w:rPr>
        <w:t>链接的关键经验是</w:t>
      </w:r>
      <w:r w:rsidR="00FE515F">
        <w:rPr>
          <w:rFonts w:ascii="宋体" w:eastAsia="宋体" w:hAnsi="宋体" w:cs="楷体" w:hint="eastAsia"/>
          <w:sz w:val="24"/>
        </w:rPr>
        <w:t>控制与平衡能力中的窄道移动</w:t>
      </w:r>
      <w:r w:rsidRPr="00976764">
        <w:rPr>
          <w:rFonts w:ascii="宋体" w:eastAsia="宋体" w:hAnsi="宋体" w:cs="楷体" w:hint="eastAsia"/>
          <w:sz w:val="24"/>
        </w:rPr>
        <w:t>。</w:t>
      </w:r>
    </w:p>
    <w:p w14:paraId="119E7ECF" w14:textId="3D9EB767" w:rsidR="00FE515F" w:rsidRDefault="00FE515F" w:rsidP="00747F63">
      <w:pPr>
        <w:spacing w:line="360" w:lineRule="auto"/>
        <w:ind w:firstLineChars="200" w:firstLine="480"/>
        <w:rPr>
          <w:rFonts w:ascii="宋体" w:eastAsia="宋体" w:hAnsi="宋体" w:cs="楷体" w:hint="eastAsia"/>
          <w:sz w:val="24"/>
        </w:rPr>
      </w:pPr>
      <w:r>
        <w:rPr>
          <w:rFonts w:ascii="宋体" w:eastAsia="宋体" w:hAnsi="宋体" w:cs="楷体" w:hint="eastAsia"/>
          <w:sz w:val="24"/>
        </w:rPr>
        <w:t>目标如下：</w:t>
      </w:r>
    </w:p>
    <w:tbl>
      <w:tblPr>
        <w:tblStyle w:val="a4"/>
        <w:tblW w:w="0" w:type="auto"/>
        <w:tblLook w:val="04A0" w:firstRow="1" w:lastRow="0" w:firstColumn="1" w:lastColumn="0" w:noHBand="0" w:noVBand="1"/>
      </w:tblPr>
      <w:tblGrid>
        <w:gridCol w:w="421"/>
        <w:gridCol w:w="1417"/>
        <w:gridCol w:w="6458"/>
      </w:tblGrid>
      <w:tr w:rsidR="00747F63" w:rsidRPr="00747F63" w14:paraId="11E36AF8" w14:textId="77777777" w:rsidTr="00747F63">
        <w:tc>
          <w:tcPr>
            <w:tcW w:w="421" w:type="dxa"/>
          </w:tcPr>
          <w:p w14:paraId="7FA4BD59" w14:textId="250C947B" w:rsidR="00747F63" w:rsidRPr="00747F63" w:rsidRDefault="00747F63" w:rsidP="00747F63">
            <w:pPr>
              <w:spacing w:line="360" w:lineRule="auto"/>
              <w:rPr>
                <w:rFonts w:ascii="宋体" w:eastAsia="宋体" w:hAnsi="宋体" w:cs="楷体" w:hint="eastAsia"/>
                <w:sz w:val="24"/>
              </w:rPr>
            </w:pPr>
            <w:r w:rsidRPr="00747F63">
              <w:rPr>
                <w:rFonts w:ascii="宋体" w:eastAsia="宋体" w:hAnsi="宋体" w:cs="楷体" w:hint="eastAsia"/>
                <w:sz w:val="24"/>
              </w:rPr>
              <w:t>1</w:t>
            </w:r>
          </w:p>
        </w:tc>
        <w:tc>
          <w:tcPr>
            <w:tcW w:w="1417" w:type="dxa"/>
          </w:tcPr>
          <w:p w14:paraId="592757D4" w14:textId="1FD669C7" w:rsidR="00747F63" w:rsidRPr="00747F63" w:rsidRDefault="00747F63" w:rsidP="00747F63">
            <w:pPr>
              <w:spacing w:line="360" w:lineRule="auto"/>
              <w:rPr>
                <w:rFonts w:ascii="宋体" w:eastAsia="宋体" w:hAnsi="宋体" w:cs="楷体" w:hint="eastAsia"/>
                <w:sz w:val="24"/>
              </w:rPr>
            </w:pPr>
            <w:r w:rsidRPr="00747F63">
              <w:rPr>
                <w:rFonts w:ascii="宋体" w:eastAsia="宋体" w:hAnsi="宋体" w:cs="楷体" w:hint="eastAsia"/>
                <w:sz w:val="24"/>
              </w:rPr>
              <w:t>运动能力</w:t>
            </w:r>
          </w:p>
        </w:tc>
        <w:tc>
          <w:tcPr>
            <w:tcW w:w="6458" w:type="dxa"/>
          </w:tcPr>
          <w:p w14:paraId="55615414" w14:textId="38596FC9" w:rsidR="00747F63" w:rsidRPr="00747F63" w:rsidRDefault="00747F63" w:rsidP="00747F63">
            <w:pPr>
              <w:spacing w:line="360" w:lineRule="auto"/>
              <w:rPr>
                <w:rFonts w:ascii="宋体" w:eastAsia="宋体" w:hAnsi="宋体" w:cs="楷体" w:hint="eastAsia"/>
                <w:sz w:val="24"/>
              </w:rPr>
            </w:pPr>
            <w:r w:rsidRPr="00747F63">
              <w:rPr>
                <w:rFonts w:ascii="宋体" w:eastAsia="宋体" w:hAnsi="宋体" w:cs="宋体" w:hint="eastAsia"/>
                <w:bCs/>
                <w:sz w:val="24"/>
              </w:rPr>
              <w:t>能</w:t>
            </w:r>
            <w:r w:rsidRPr="00747F63">
              <w:rPr>
                <w:rFonts w:ascii="宋体" w:eastAsia="宋体" w:hAnsi="宋体" w:cs="宋体" w:hint="eastAsia"/>
                <w:sz w:val="24"/>
              </w:rPr>
              <w:t>在间隔摆放了积木的平衡木上自然协调地跨走。</w:t>
            </w:r>
          </w:p>
        </w:tc>
      </w:tr>
      <w:tr w:rsidR="00747F63" w:rsidRPr="00747F63" w14:paraId="33C21AA4" w14:textId="77777777" w:rsidTr="00747F63">
        <w:tc>
          <w:tcPr>
            <w:tcW w:w="421" w:type="dxa"/>
          </w:tcPr>
          <w:p w14:paraId="3663A796" w14:textId="6EA8EABA" w:rsidR="00747F63" w:rsidRPr="00747F63" w:rsidRDefault="00747F63" w:rsidP="00747F63">
            <w:pPr>
              <w:spacing w:line="360" w:lineRule="auto"/>
              <w:rPr>
                <w:rFonts w:ascii="宋体" w:eastAsia="宋体" w:hAnsi="宋体" w:cs="楷体" w:hint="eastAsia"/>
                <w:sz w:val="24"/>
              </w:rPr>
            </w:pPr>
            <w:r w:rsidRPr="00747F63">
              <w:rPr>
                <w:rFonts w:ascii="宋体" w:eastAsia="宋体" w:hAnsi="宋体" w:cs="楷体" w:hint="eastAsia"/>
                <w:sz w:val="24"/>
              </w:rPr>
              <w:t>2</w:t>
            </w:r>
          </w:p>
        </w:tc>
        <w:tc>
          <w:tcPr>
            <w:tcW w:w="1417" w:type="dxa"/>
          </w:tcPr>
          <w:p w14:paraId="5C8B6E8E" w14:textId="6E00F92A" w:rsidR="00747F63" w:rsidRPr="00747F63" w:rsidRDefault="00747F63" w:rsidP="00747F63">
            <w:pPr>
              <w:spacing w:line="360" w:lineRule="auto"/>
              <w:rPr>
                <w:rFonts w:ascii="宋体" w:eastAsia="宋体" w:hAnsi="宋体" w:cs="楷体" w:hint="eastAsia"/>
                <w:sz w:val="24"/>
              </w:rPr>
            </w:pPr>
            <w:r w:rsidRPr="00747F63">
              <w:rPr>
                <w:rFonts w:ascii="宋体" w:eastAsia="宋体" w:hAnsi="宋体" w:cs="楷体" w:hint="eastAsia"/>
                <w:sz w:val="24"/>
              </w:rPr>
              <w:t>健康行为</w:t>
            </w:r>
          </w:p>
        </w:tc>
        <w:tc>
          <w:tcPr>
            <w:tcW w:w="6458" w:type="dxa"/>
          </w:tcPr>
          <w:p w14:paraId="6C1D1BD8" w14:textId="68608A8E" w:rsidR="00747F63" w:rsidRPr="00747F63" w:rsidRDefault="00747F63" w:rsidP="00747F63">
            <w:pPr>
              <w:spacing w:line="360" w:lineRule="auto"/>
              <w:rPr>
                <w:rFonts w:ascii="宋体" w:eastAsia="宋体" w:hAnsi="宋体" w:cs="楷体" w:hint="eastAsia"/>
                <w:sz w:val="24"/>
              </w:rPr>
            </w:pPr>
            <w:r w:rsidRPr="00747F63">
              <w:rPr>
                <w:rFonts w:ascii="宋体" w:eastAsia="宋体" w:hAnsi="宋体" w:cs="宋体" w:hint="eastAsia"/>
                <w:sz w:val="24"/>
              </w:rPr>
              <w:t>在障碍走的过程中，能克服胆怯心理。</w:t>
            </w:r>
          </w:p>
        </w:tc>
      </w:tr>
      <w:tr w:rsidR="00747F63" w:rsidRPr="00747F63" w14:paraId="69F95658" w14:textId="77777777" w:rsidTr="00747F63">
        <w:tc>
          <w:tcPr>
            <w:tcW w:w="421" w:type="dxa"/>
          </w:tcPr>
          <w:p w14:paraId="11F953B2" w14:textId="6141DCAD" w:rsidR="00747F63" w:rsidRPr="00747F63" w:rsidRDefault="00747F63" w:rsidP="00747F63">
            <w:pPr>
              <w:spacing w:line="360" w:lineRule="auto"/>
              <w:rPr>
                <w:rFonts w:ascii="宋体" w:eastAsia="宋体" w:hAnsi="宋体" w:cs="楷体" w:hint="eastAsia"/>
                <w:sz w:val="24"/>
              </w:rPr>
            </w:pPr>
            <w:r w:rsidRPr="00747F63">
              <w:rPr>
                <w:rFonts w:ascii="宋体" w:eastAsia="宋体" w:hAnsi="宋体" w:cs="楷体" w:hint="eastAsia"/>
                <w:sz w:val="24"/>
              </w:rPr>
              <w:t>3</w:t>
            </w:r>
          </w:p>
        </w:tc>
        <w:tc>
          <w:tcPr>
            <w:tcW w:w="1417" w:type="dxa"/>
          </w:tcPr>
          <w:p w14:paraId="3884D215" w14:textId="2820EB8D" w:rsidR="00747F63" w:rsidRPr="00747F63" w:rsidRDefault="00747F63" w:rsidP="00747F63">
            <w:pPr>
              <w:spacing w:line="360" w:lineRule="auto"/>
              <w:rPr>
                <w:rFonts w:ascii="宋体" w:eastAsia="宋体" w:hAnsi="宋体" w:cs="楷体" w:hint="eastAsia"/>
                <w:sz w:val="24"/>
              </w:rPr>
            </w:pPr>
            <w:r w:rsidRPr="00747F63">
              <w:rPr>
                <w:rFonts w:ascii="宋体" w:eastAsia="宋体" w:hAnsi="宋体" w:cs="楷体" w:hint="eastAsia"/>
                <w:sz w:val="24"/>
              </w:rPr>
              <w:t>体育品德</w:t>
            </w:r>
          </w:p>
        </w:tc>
        <w:tc>
          <w:tcPr>
            <w:tcW w:w="6458" w:type="dxa"/>
          </w:tcPr>
          <w:p w14:paraId="5A7C3490" w14:textId="5AB04BD1" w:rsidR="00747F63" w:rsidRPr="00747F63" w:rsidRDefault="00747F63" w:rsidP="00747F63">
            <w:pPr>
              <w:spacing w:line="360" w:lineRule="auto"/>
              <w:rPr>
                <w:rFonts w:ascii="宋体" w:eastAsia="宋体" w:hAnsi="宋体" w:cs="楷体" w:hint="eastAsia"/>
                <w:sz w:val="24"/>
              </w:rPr>
            </w:pPr>
            <w:r w:rsidRPr="00747F63">
              <w:rPr>
                <w:rFonts w:ascii="宋体" w:eastAsia="宋体" w:hAnsi="宋体" w:cs="宋体" w:hint="eastAsia"/>
                <w:sz w:val="24"/>
              </w:rPr>
              <w:t>感受外卖员工作的辛苦，体验过桥的成功和喜悦。</w:t>
            </w:r>
          </w:p>
        </w:tc>
      </w:tr>
    </w:tbl>
    <w:p w14:paraId="3EC68B54" w14:textId="77777777" w:rsidR="00747F63" w:rsidRDefault="00747F63" w:rsidP="00747F63">
      <w:pPr>
        <w:spacing w:line="360" w:lineRule="auto"/>
        <w:ind w:firstLineChars="200" w:firstLine="480"/>
        <w:rPr>
          <w:rFonts w:ascii="宋体" w:eastAsia="宋体" w:hAnsi="宋体" w:cs="楷体" w:hint="eastAsia"/>
          <w:sz w:val="24"/>
        </w:rPr>
      </w:pPr>
    </w:p>
    <w:p w14:paraId="61D43F8D" w14:textId="0CEEC349" w:rsidR="00FE515F" w:rsidRDefault="00FE515F" w:rsidP="00747F63">
      <w:pPr>
        <w:spacing w:line="360" w:lineRule="auto"/>
        <w:ind w:firstLineChars="200" w:firstLine="480"/>
        <w:rPr>
          <w:rFonts w:ascii="宋体" w:eastAsia="宋体" w:hAnsi="宋体" w:cs="楷体" w:hint="eastAsia"/>
          <w:sz w:val="24"/>
        </w:rPr>
      </w:pPr>
      <w:r>
        <w:rPr>
          <w:rFonts w:ascii="宋体" w:eastAsia="宋体" w:hAnsi="宋体" w:cs="楷体" w:hint="eastAsia"/>
          <w:sz w:val="24"/>
        </w:rPr>
        <w:t>环节分为：</w:t>
      </w:r>
    </w:p>
    <w:p w14:paraId="7824ACB5" w14:textId="4BDC259F" w:rsidR="00FE515F" w:rsidRDefault="00FE515F" w:rsidP="00747F63">
      <w:pPr>
        <w:spacing w:line="360" w:lineRule="auto"/>
        <w:ind w:firstLineChars="200" w:firstLine="480"/>
        <w:rPr>
          <w:rFonts w:ascii="宋体" w:eastAsia="宋体" w:hAnsi="宋体" w:cs="楷体" w:hint="eastAsia"/>
          <w:sz w:val="24"/>
        </w:rPr>
      </w:pPr>
      <w:r>
        <w:rPr>
          <w:rFonts w:ascii="宋体" w:eastAsia="宋体" w:hAnsi="宋体" w:cs="楷体"/>
          <w:noProof/>
          <w:sz w:val="24"/>
        </w:rPr>
        <w:drawing>
          <wp:inline distT="0" distB="0" distL="0" distR="0" wp14:anchorId="579C2D36" wp14:editId="5FA06EA3">
            <wp:extent cx="5274310" cy="2448733"/>
            <wp:effectExtent l="0" t="0" r="21590" b="0"/>
            <wp:docPr id="2066722279"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9744388" w14:textId="77777777" w:rsidR="00423826" w:rsidRDefault="00B01EDE" w:rsidP="00B01EDE">
      <w:pPr>
        <w:spacing w:line="360" w:lineRule="auto"/>
        <w:ind w:firstLineChars="200" w:firstLine="480"/>
        <w:jc w:val="left"/>
        <w:rPr>
          <w:rFonts w:ascii="宋体" w:eastAsia="宋体" w:hAnsi="宋体" w:cs="Times New Roman" w:hint="eastAsia"/>
          <w:bCs/>
          <w:sz w:val="24"/>
          <w:szCs w:val="24"/>
        </w:rPr>
      </w:pPr>
      <w:r>
        <w:rPr>
          <w:rFonts w:ascii="宋体" w:eastAsia="宋体" w:hAnsi="宋体" w:cs="Times New Roman" w:hint="eastAsia"/>
          <w:bCs/>
          <w:sz w:val="24"/>
          <w:szCs w:val="24"/>
        </w:rPr>
        <w:t>《外卖员送货忙》健康活动赋予幼儿外卖员的角色，激发起幼儿园的参与兴趣，在外卖员送外卖的情境中引导幼儿掌握双手端物在平衡木上跨障碍物走的能力。</w:t>
      </w:r>
    </w:p>
    <w:p w14:paraId="3AA7E9A6" w14:textId="7E5EE496" w:rsidR="00B01EDE" w:rsidRDefault="00B01EDE" w:rsidP="00B01EDE">
      <w:pPr>
        <w:spacing w:line="360" w:lineRule="auto"/>
        <w:ind w:firstLineChars="200" w:firstLine="480"/>
        <w:jc w:val="left"/>
        <w:rPr>
          <w:rFonts w:ascii="宋体" w:eastAsia="宋体" w:hAnsi="宋体" w:cs="Times New Roman" w:hint="eastAsia"/>
          <w:bCs/>
          <w:sz w:val="24"/>
          <w:szCs w:val="24"/>
        </w:rPr>
      </w:pPr>
      <w:r>
        <w:rPr>
          <w:rFonts w:ascii="宋体" w:eastAsia="宋体" w:hAnsi="宋体" w:cs="Times New Roman" w:hint="eastAsia"/>
          <w:bCs/>
          <w:sz w:val="24"/>
          <w:szCs w:val="24"/>
        </w:rPr>
        <w:t>活动链接健康领域“控制与平衡能力”中关于窄道移动的关键经验。对于中班幼儿来说，窄道</w:t>
      </w:r>
      <w:r w:rsidR="00423826">
        <w:rPr>
          <w:rFonts w:ascii="宋体" w:eastAsia="宋体" w:hAnsi="宋体" w:cs="Times New Roman" w:hint="eastAsia"/>
          <w:bCs/>
          <w:sz w:val="24"/>
          <w:szCs w:val="24"/>
        </w:rPr>
        <w:t>移动的关键经验包含：</w:t>
      </w:r>
      <w:r w:rsidR="00423826" w:rsidRPr="00423826">
        <w:rPr>
          <w:rFonts w:ascii="宋体" w:eastAsia="宋体" w:hAnsi="宋体" w:cs="Times New Roman" w:hint="eastAsia"/>
          <w:bCs/>
          <w:sz w:val="24"/>
          <w:szCs w:val="24"/>
        </w:rPr>
        <w:t>1.幼儿能在平衡木(高30-40 厘米,宽1O</w:t>
      </w:r>
      <w:r w:rsidR="00423826">
        <w:rPr>
          <w:rFonts w:ascii="宋体" w:eastAsia="宋体" w:hAnsi="宋体" w:cs="Times New Roman" w:hint="eastAsia"/>
          <w:bCs/>
          <w:sz w:val="24"/>
          <w:szCs w:val="24"/>
        </w:rPr>
        <w:t>-</w:t>
      </w:r>
      <w:r w:rsidR="00423826" w:rsidRPr="00423826">
        <w:rPr>
          <w:rFonts w:ascii="宋体" w:eastAsia="宋体" w:hAnsi="宋体" w:cs="Times New Roman" w:hint="eastAsia"/>
          <w:bCs/>
          <w:sz w:val="24"/>
          <w:szCs w:val="24"/>
        </w:rPr>
        <w:t>15厘米)上走或跨走过障碍物(高约15厘米)</w:t>
      </w:r>
      <w:r w:rsidR="00423826">
        <w:rPr>
          <w:rFonts w:ascii="宋体" w:eastAsia="宋体" w:hAnsi="宋体" w:cs="Times New Roman" w:hint="eastAsia"/>
          <w:bCs/>
          <w:sz w:val="24"/>
          <w:szCs w:val="24"/>
        </w:rPr>
        <w:t>；2.</w:t>
      </w:r>
      <w:r w:rsidR="00423826" w:rsidRPr="00423826">
        <w:rPr>
          <w:rFonts w:ascii="宋体" w:eastAsia="宋体" w:hAnsi="宋体" w:cs="Times New Roman" w:hint="eastAsia"/>
          <w:bCs/>
          <w:sz w:val="24"/>
          <w:szCs w:val="24"/>
        </w:rPr>
        <w:t>幼儿能在斜放</w:t>
      </w:r>
      <w:r w:rsidR="00423826">
        <w:rPr>
          <w:rFonts w:ascii="宋体" w:eastAsia="宋体" w:hAnsi="宋体" w:cs="Times New Roman" w:hint="eastAsia"/>
          <w:bCs/>
          <w:sz w:val="24"/>
          <w:szCs w:val="24"/>
        </w:rPr>
        <w:t>的</w:t>
      </w:r>
      <w:r w:rsidR="00423826" w:rsidRPr="00423826">
        <w:rPr>
          <w:rFonts w:ascii="宋体" w:eastAsia="宋体" w:hAnsi="宋体" w:cs="Times New Roman" w:hint="eastAsia"/>
          <w:bCs/>
          <w:sz w:val="24"/>
          <w:szCs w:val="24"/>
        </w:rPr>
        <w:t>平</w:t>
      </w:r>
      <w:r w:rsidR="00423826">
        <w:rPr>
          <w:rFonts w:ascii="宋体" w:eastAsia="宋体" w:hAnsi="宋体" w:cs="Times New Roman" w:hint="eastAsia"/>
          <w:bCs/>
          <w:sz w:val="24"/>
          <w:szCs w:val="24"/>
        </w:rPr>
        <w:t>平衡木</w:t>
      </w:r>
      <w:r w:rsidR="00423826" w:rsidRPr="00423826">
        <w:rPr>
          <w:rFonts w:ascii="宋体" w:eastAsia="宋体" w:hAnsi="宋体" w:cs="Times New Roman" w:hint="eastAsia"/>
          <w:bCs/>
          <w:sz w:val="24"/>
          <w:szCs w:val="24"/>
        </w:rPr>
        <w:t>(</w:t>
      </w:r>
      <w:r w:rsidR="00423826">
        <w:rPr>
          <w:rFonts w:ascii="宋体" w:eastAsia="宋体" w:hAnsi="宋体" w:cs="Times New Roman" w:hint="eastAsia"/>
          <w:bCs/>
          <w:sz w:val="24"/>
          <w:szCs w:val="24"/>
        </w:rPr>
        <w:t>坡度</w:t>
      </w:r>
      <w:r w:rsidR="00423826" w:rsidRPr="00423826">
        <w:rPr>
          <w:rFonts w:ascii="宋体" w:eastAsia="宋体" w:hAnsi="宋体" w:cs="Times New Roman" w:hint="eastAsia"/>
          <w:bCs/>
          <w:sz w:val="24"/>
          <w:szCs w:val="24"/>
        </w:rPr>
        <w:t>15-30</w:t>
      </w:r>
      <w:r w:rsidR="00423826">
        <w:rPr>
          <w:rFonts w:ascii="宋体" w:eastAsia="宋体" w:hAnsi="宋体" w:cs="Times New Roman" w:hint="eastAsia"/>
          <w:bCs/>
          <w:sz w:val="24"/>
          <w:szCs w:val="24"/>
        </w:rPr>
        <w:t>度</w:t>
      </w:r>
      <w:r w:rsidR="00423826" w:rsidRPr="00423826">
        <w:rPr>
          <w:rFonts w:ascii="宋体" w:eastAsia="宋体" w:hAnsi="宋体" w:cs="Times New Roman" w:hint="eastAsia"/>
          <w:bCs/>
          <w:sz w:val="24"/>
          <w:szCs w:val="24"/>
        </w:rPr>
        <w:t>)或平放的</w:t>
      </w:r>
      <w:r w:rsidR="00423826">
        <w:rPr>
          <w:rFonts w:ascii="宋体" w:eastAsia="宋体" w:hAnsi="宋体" w:cs="Times New Roman" w:hint="eastAsia"/>
          <w:bCs/>
          <w:sz w:val="24"/>
          <w:szCs w:val="24"/>
        </w:rPr>
        <w:t>圆木</w:t>
      </w:r>
      <w:r w:rsidR="00423826" w:rsidRPr="00423826">
        <w:rPr>
          <w:rFonts w:ascii="宋体" w:eastAsia="宋体" w:hAnsi="宋体" w:cs="Times New Roman" w:hint="eastAsia"/>
          <w:bCs/>
          <w:sz w:val="24"/>
          <w:szCs w:val="24"/>
        </w:rPr>
        <w:t>上走</w:t>
      </w:r>
      <w:r w:rsidR="00423826">
        <w:rPr>
          <w:rFonts w:ascii="宋体" w:eastAsia="宋体" w:hAnsi="宋体" w:cs="Times New Roman" w:hint="eastAsia"/>
          <w:bCs/>
          <w:sz w:val="24"/>
          <w:szCs w:val="24"/>
        </w:rPr>
        <w:t>；</w:t>
      </w:r>
      <w:r w:rsidR="00423826" w:rsidRPr="00423826">
        <w:rPr>
          <w:rFonts w:ascii="宋体" w:eastAsia="宋体" w:hAnsi="宋体" w:cs="Times New Roman" w:hint="eastAsia"/>
          <w:bCs/>
          <w:sz w:val="24"/>
          <w:szCs w:val="24"/>
        </w:rPr>
        <w:t>3.幼儿能在由各种材料拼搭的障碍物(直径20-30厘米, 间距</w:t>
      </w:r>
      <w:r w:rsidR="00423826">
        <w:rPr>
          <w:rFonts w:ascii="宋体" w:eastAsia="宋体" w:hAnsi="宋体" w:cs="Times New Roman" w:hint="eastAsia"/>
          <w:bCs/>
          <w:sz w:val="24"/>
          <w:szCs w:val="24"/>
        </w:rPr>
        <w:t>45-70</w:t>
      </w:r>
      <w:r w:rsidR="00423826" w:rsidRPr="00423826">
        <w:rPr>
          <w:rFonts w:ascii="宋体" w:eastAsia="宋体" w:hAnsi="宋体" w:cs="Times New Roman" w:hint="eastAsia"/>
          <w:bCs/>
          <w:sz w:val="24"/>
          <w:szCs w:val="24"/>
        </w:rPr>
        <w:t>厘米)上走。</w:t>
      </w:r>
    </w:p>
    <w:p w14:paraId="3217DEAA" w14:textId="4689EFB6" w:rsidR="00423826" w:rsidRDefault="00423826" w:rsidP="00B01EDE">
      <w:pPr>
        <w:spacing w:line="360" w:lineRule="auto"/>
        <w:ind w:firstLineChars="200" w:firstLine="480"/>
        <w:jc w:val="left"/>
        <w:rPr>
          <w:rFonts w:ascii="宋体" w:eastAsia="宋体" w:hAnsi="宋体" w:cs="Times New Roman" w:hint="eastAsia"/>
          <w:bCs/>
          <w:sz w:val="24"/>
          <w:szCs w:val="24"/>
        </w:rPr>
      </w:pPr>
      <w:r>
        <w:rPr>
          <w:rFonts w:ascii="宋体" w:eastAsia="宋体" w:hAnsi="宋体" w:cs="Times New Roman" w:hint="eastAsia"/>
          <w:bCs/>
          <w:sz w:val="24"/>
          <w:szCs w:val="24"/>
        </w:rPr>
        <w:t>活动依据以上关键经验创设与中班年龄特点相一致的游戏情境，提供适宜的材料，引导幼儿通过个体环节与团队合作的游戏中发展平衡能力。在“嗨起</w:t>
      </w:r>
      <w:r>
        <w:rPr>
          <w:rFonts w:ascii="宋体" w:eastAsia="宋体" w:hAnsi="宋体" w:cs="Times New Roman" w:hint="eastAsia"/>
          <w:bCs/>
          <w:sz w:val="24"/>
          <w:szCs w:val="24"/>
        </w:rPr>
        <w:lastRenderedPageBreak/>
        <w:t>来”环节中，在准备活动中让身体热起来的同时，融入平衡元素，为一下活动做好铺垫；在“玩起来”个体挑战中，从最简单的徒手通过窄道到双手端固定的蛋糕来巩固和练习基本的平衡能力，在团队合作中，又提高难度，采用灵活的水果来增加游戏的难度，孩子们既要保持上肢的平衡，还要关注脚下的移动；最后的“慢下来”环节中，我们通过慢速走动和互相按摩来放松四肢。</w:t>
      </w:r>
    </w:p>
    <w:p w14:paraId="5A157131" w14:textId="791681D3" w:rsidR="00FE515F" w:rsidRPr="00B01EDE" w:rsidRDefault="00B01EDE" w:rsidP="00B01EDE">
      <w:pPr>
        <w:spacing w:line="360" w:lineRule="auto"/>
        <w:ind w:firstLineChars="200" w:firstLine="480"/>
        <w:jc w:val="left"/>
        <w:rPr>
          <w:rFonts w:ascii="宋体" w:eastAsia="宋体" w:hAnsi="宋体" w:cs="楷体" w:hint="eastAsia"/>
          <w:sz w:val="24"/>
          <w:szCs w:val="24"/>
        </w:rPr>
      </w:pPr>
      <w:r w:rsidRPr="00B01EDE">
        <w:rPr>
          <w:rFonts w:ascii="宋体" w:eastAsia="宋体" w:hAnsi="宋体" w:cs="楷体" w:hint="eastAsia"/>
          <w:sz w:val="24"/>
        </w:rPr>
        <w:t>整个课时长</w:t>
      </w:r>
      <w:r>
        <w:rPr>
          <w:rFonts w:ascii="宋体" w:eastAsia="宋体" w:hAnsi="宋体" w:cs="楷体" w:hint="eastAsia"/>
          <w:sz w:val="24"/>
        </w:rPr>
        <w:t>26</w:t>
      </w:r>
      <w:r w:rsidRPr="00B01EDE">
        <w:rPr>
          <w:rFonts w:ascii="宋体" w:eastAsia="宋体" w:hAnsi="宋体" w:cs="楷体" w:hint="eastAsia"/>
          <w:sz w:val="24"/>
        </w:rPr>
        <w:t>分钟，观察次数一共48次，整个观察的间隔</w:t>
      </w:r>
      <w:r>
        <w:rPr>
          <w:rFonts w:ascii="宋体" w:eastAsia="宋体" w:hAnsi="宋体" w:cs="楷体" w:hint="eastAsia"/>
          <w:sz w:val="24"/>
        </w:rPr>
        <w:t>2</w:t>
      </w:r>
      <w:r w:rsidRPr="00B01EDE">
        <w:rPr>
          <w:rFonts w:ascii="宋体" w:eastAsia="宋体" w:hAnsi="宋体" w:cs="楷体" w:hint="eastAsia"/>
          <w:sz w:val="24"/>
        </w:rPr>
        <w:t>0秒</w:t>
      </w:r>
      <w:r>
        <w:rPr>
          <w:rFonts w:ascii="宋体" w:eastAsia="宋体" w:hAnsi="宋体" w:cs="楷体" w:hint="eastAsia"/>
          <w:sz w:val="24"/>
        </w:rPr>
        <w:t>，有8</w:t>
      </w:r>
      <w:r w:rsidRPr="00B01EDE">
        <w:rPr>
          <w:rFonts w:ascii="宋体" w:eastAsia="宋体" w:hAnsi="宋体" w:cs="楷体" w:hint="eastAsia"/>
          <w:sz w:val="24"/>
        </w:rPr>
        <w:t>位老师</w:t>
      </w:r>
      <w:r>
        <w:rPr>
          <w:rFonts w:ascii="宋体" w:eastAsia="宋体" w:hAnsi="宋体" w:cs="楷体" w:hint="eastAsia"/>
          <w:sz w:val="24"/>
        </w:rPr>
        <w:t>参加了</w:t>
      </w:r>
      <w:r w:rsidRPr="00B01EDE">
        <w:rPr>
          <w:rFonts w:ascii="宋体" w:eastAsia="宋体" w:hAnsi="宋体" w:cs="楷体" w:hint="eastAsia"/>
          <w:sz w:val="24"/>
        </w:rPr>
        <w:t>课堂观测</w:t>
      </w:r>
      <w:r>
        <w:rPr>
          <w:rFonts w:ascii="宋体" w:eastAsia="宋体" w:hAnsi="宋体" w:cs="楷体" w:hint="eastAsia"/>
          <w:sz w:val="24"/>
        </w:rPr>
        <w:t>。</w:t>
      </w:r>
      <w:r w:rsidR="00271D84" w:rsidRPr="00B01EDE">
        <w:rPr>
          <w:rFonts w:ascii="宋体" w:eastAsia="宋体" w:hAnsi="宋体" w:cs="Times New Roman" w:hint="eastAsia"/>
          <w:bCs/>
          <w:color w:val="000000" w:themeColor="text1"/>
          <w:sz w:val="24"/>
          <w:szCs w:val="24"/>
        </w:rPr>
        <w:t>为了更好的反思与改进，结合</w:t>
      </w:r>
      <w:r w:rsidRPr="00B01EDE">
        <w:rPr>
          <w:rFonts w:ascii="宋体" w:eastAsia="宋体" w:hAnsi="宋体" w:cs="Times New Roman" w:hint="eastAsia"/>
          <w:bCs/>
          <w:color w:val="000000" w:themeColor="text1"/>
          <w:sz w:val="24"/>
          <w:szCs w:val="24"/>
        </w:rPr>
        <w:t>8</w:t>
      </w:r>
      <w:r w:rsidR="00271D84" w:rsidRPr="00B01EDE">
        <w:rPr>
          <w:rFonts w:ascii="宋体" w:eastAsia="宋体" w:hAnsi="宋体" w:cs="Times New Roman" w:hint="eastAsia"/>
          <w:bCs/>
          <w:color w:val="000000" w:themeColor="text1"/>
          <w:sz w:val="24"/>
          <w:szCs w:val="24"/>
        </w:rPr>
        <w:t>份sofit记录表的数据，通过计算平均值，从学生活动、课堂环境与教师干预三个方面作详情分析：</w:t>
      </w:r>
    </w:p>
    <w:p w14:paraId="4F85456E" w14:textId="3C9A4A1E" w:rsidR="00FE515F" w:rsidRPr="00FE515F" w:rsidRDefault="00271D84" w:rsidP="00747F63">
      <w:pPr>
        <w:spacing w:line="360" w:lineRule="auto"/>
        <w:ind w:firstLineChars="200" w:firstLine="480"/>
        <w:rPr>
          <w:rFonts w:ascii="宋体" w:eastAsia="宋体" w:hAnsi="宋体" w:cs="楷体" w:hint="eastAsia"/>
          <w:sz w:val="24"/>
        </w:rPr>
      </w:pPr>
      <w:r>
        <w:rPr>
          <w:rFonts w:ascii="宋体" w:eastAsia="宋体" w:hAnsi="宋体" w:cs="楷体" w:hint="eastAsia"/>
          <w:sz w:val="24"/>
        </w:rPr>
        <w:t>一、学生活动</w:t>
      </w:r>
    </w:p>
    <w:p w14:paraId="56C068E7" w14:textId="4C16927B" w:rsidR="00F24ACC" w:rsidRDefault="00F24ACC" w:rsidP="00747F63">
      <w:pPr>
        <w:spacing w:line="360" w:lineRule="auto"/>
        <w:rPr>
          <w:rFonts w:hint="eastAsia"/>
        </w:rPr>
      </w:pPr>
      <w:r>
        <w:rPr>
          <w:rFonts w:hint="eastAsia"/>
          <w:noProof/>
        </w:rPr>
        <w:drawing>
          <wp:inline distT="0" distB="0" distL="0" distR="0" wp14:anchorId="4CB5E9E1" wp14:editId="71AB3A5E">
            <wp:extent cx="5274310" cy="3076575"/>
            <wp:effectExtent l="0" t="0" r="2540" b="9525"/>
            <wp:docPr id="18783185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6F9494" w14:textId="7FA63064" w:rsidR="00EF1CDB" w:rsidRDefault="00D66593" w:rsidP="00EF1CDB">
      <w:pPr>
        <w:spacing w:line="360" w:lineRule="auto"/>
        <w:ind w:firstLine="480"/>
        <w:rPr>
          <w:rFonts w:ascii="宋体" w:eastAsia="宋体" w:hAnsi="宋体" w:hint="eastAsia"/>
          <w:sz w:val="24"/>
          <w:szCs w:val="28"/>
        </w:rPr>
      </w:pPr>
      <w:r w:rsidRPr="00D66593">
        <w:rPr>
          <w:rFonts w:ascii="宋体" w:eastAsia="宋体" w:hAnsi="宋体" w:hint="eastAsia"/>
          <w:sz w:val="24"/>
          <w:szCs w:val="28"/>
        </w:rPr>
        <w:t>从上图可以看出，整个体育活动中，幼儿站的占比最大，为54%，说明课堂一般时间孩子都处于站立的状态；接下来是走的活动，</w:t>
      </w:r>
      <w:r>
        <w:rPr>
          <w:rFonts w:ascii="宋体" w:eastAsia="宋体" w:hAnsi="宋体" w:hint="eastAsia"/>
          <w:sz w:val="24"/>
          <w:szCs w:val="28"/>
        </w:rPr>
        <w:t>占比26%；剧烈的活动只占到14%，占比比较小，也就说明本次活动的运动量肯定是不够的；坐的活动应该是在慢下来的时候出现的，占比6%。</w:t>
      </w:r>
    </w:p>
    <w:p w14:paraId="68EA817B" w14:textId="0184DF1A" w:rsidR="00D66593" w:rsidRDefault="00EF1CDB" w:rsidP="00D66593">
      <w:pPr>
        <w:spacing w:line="360" w:lineRule="auto"/>
        <w:ind w:firstLine="480"/>
        <w:rPr>
          <w:rFonts w:ascii="宋体" w:eastAsia="宋体" w:hAnsi="宋体" w:hint="eastAsia"/>
          <w:sz w:val="24"/>
          <w:szCs w:val="28"/>
        </w:rPr>
      </w:pPr>
      <w:r>
        <w:rPr>
          <w:rFonts w:ascii="宋体" w:eastAsia="宋体" w:hAnsi="宋体" w:hint="eastAsia"/>
          <w:sz w:val="24"/>
          <w:szCs w:val="28"/>
        </w:rPr>
        <w:t>从运动手环的各项体能数据来看，本次活动的运动强度为140次/分，群体运动密度为68%，运动负荷达标的只有15人，占65.2%，未达标8人，占35%，运动负荷综合评价需要加油。</w:t>
      </w:r>
    </w:p>
    <w:p w14:paraId="76523058" w14:textId="5E88CD5E" w:rsidR="00423826" w:rsidRPr="00EF1CDB" w:rsidRDefault="00EF1CDB" w:rsidP="00965459">
      <w:pPr>
        <w:spacing w:line="360" w:lineRule="auto"/>
        <w:ind w:firstLine="480"/>
        <w:rPr>
          <w:rFonts w:ascii="宋体" w:eastAsia="宋体" w:hAnsi="宋体" w:hint="eastAsia"/>
          <w:sz w:val="24"/>
          <w:szCs w:val="28"/>
        </w:rPr>
      </w:pPr>
      <w:r>
        <w:rPr>
          <w:rFonts w:ascii="宋体" w:eastAsia="宋体" w:hAnsi="宋体" w:hint="eastAsia"/>
          <w:sz w:val="24"/>
          <w:szCs w:val="28"/>
        </w:rPr>
        <w:t>从班级运动强度峰图来看，整个活动整个活动环节清晰，可以明显看出教师指导与幼儿活动的过程；从群体运动密度的峰图来看，很明显，运动量最大的环</w:t>
      </w:r>
      <w:r>
        <w:rPr>
          <w:rFonts w:ascii="宋体" w:eastAsia="宋体" w:hAnsi="宋体" w:hint="eastAsia"/>
          <w:sz w:val="24"/>
          <w:szCs w:val="28"/>
        </w:rPr>
        <w:lastRenderedPageBreak/>
        <w:t>节是在热身环节，这是因为考虑到平衡活动的特殊性，主体活动的运动量肯定是比较弱，所以在热身环节加大了运动量，但幼儿平衡活动的局限性，为了保持身体平衡，孩子们更多的是在走动。</w:t>
      </w:r>
      <w:r w:rsidR="00965459">
        <w:rPr>
          <w:rFonts w:ascii="宋体" w:eastAsia="宋体" w:hAnsi="宋体" w:hint="eastAsia"/>
          <w:sz w:val="24"/>
          <w:szCs w:val="28"/>
        </w:rPr>
        <w:t>从4个被观察幼儿分析图表上可以看出，游戏时间尽管拉长了，但是</w:t>
      </w:r>
      <w:r>
        <w:rPr>
          <w:rFonts w:ascii="宋体" w:eastAsia="宋体" w:hAnsi="宋体" w:hint="eastAsia"/>
          <w:sz w:val="24"/>
          <w:szCs w:val="28"/>
        </w:rPr>
        <w:t>个体差异</w:t>
      </w:r>
      <w:r w:rsidR="00965459">
        <w:rPr>
          <w:rFonts w:ascii="宋体" w:eastAsia="宋体" w:hAnsi="宋体" w:hint="eastAsia"/>
          <w:sz w:val="24"/>
          <w:szCs w:val="28"/>
        </w:rPr>
        <w:t>还是比较大，有的孩子能力强、好动，那么他无意识跑动的活动就多，有的孩子能力弱、比较安静，那相对的活动量就比较少。</w:t>
      </w:r>
    </w:p>
    <w:p w14:paraId="3AFF061C" w14:textId="77777777" w:rsidR="00423826" w:rsidRDefault="00423826" w:rsidP="00747F63">
      <w:pPr>
        <w:spacing w:line="360" w:lineRule="auto"/>
        <w:rPr>
          <w:rFonts w:hint="eastAsia"/>
        </w:rPr>
      </w:pPr>
    </w:p>
    <w:p w14:paraId="4F3602BA" w14:textId="70A2DD59" w:rsidR="00F95606" w:rsidRPr="00271D84" w:rsidRDefault="00271D84" w:rsidP="00747F63">
      <w:pPr>
        <w:spacing w:line="360" w:lineRule="auto"/>
        <w:rPr>
          <w:rFonts w:ascii="宋体" w:eastAsia="宋体" w:hAnsi="宋体" w:hint="eastAsia"/>
          <w:sz w:val="24"/>
          <w:szCs w:val="24"/>
        </w:rPr>
      </w:pPr>
      <w:r w:rsidRPr="00271D84">
        <w:rPr>
          <w:rFonts w:ascii="宋体" w:eastAsia="宋体" w:hAnsi="宋体" w:hint="eastAsia"/>
          <w:sz w:val="24"/>
          <w:szCs w:val="24"/>
        </w:rPr>
        <w:t>二、课堂环境</w:t>
      </w:r>
    </w:p>
    <w:p w14:paraId="5472A134" w14:textId="2CFDDDE0" w:rsidR="00F95606" w:rsidRDefault="00976764" w:rsidP="00747F63">
      <w:pPr>
        <w:spacing w:line="360" w:lineRule="auto"/>
        <w:rPr>
          <w:rFonts w:hint="eastAsia"/>
        </w:rPr>
      </w:pPr>
      <w:r>
        <w:rPr>
          <w:noProof/>
        </w:rPr>
        <w:drawing>
          <wp:inline distT="0" distB="0" distL="0" distR="0" wp14:anchorId="223595CC" wp14:editId="3B24FB5E">
            <wp:extent cx="5274310" cy="3076575"/>
            <wp:effectExtent l="0" t="0" r="2540" b="9525"/>
            <wp:docPr id="83052202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06A5C8" w14:textId="57486C37" w:rsidR="00965459" w:rsidRDefault="00965459" w:rsidP="00965459">
      <w:pPr>
        <w:spacing w:line="360" w:lineRule="auto"/>
        <w:ind w:firstLine="420"/>
        <w:rPr>
          <w:rFonts w:ascii="宋体" w:eastAsia="宋体" w:hAnsi="宋体"/>
          <w:sz w:val="24"/>
          <w:szCs w:val="24"/>
        </w:rPr>
      </w:pPr>
      <w:r>
        <w:rPr>
          <w:rFonts w:ascii="宋体" w:eastAsia="宋体" w:hAnsi="宋体" w:hint="eastAsia"/>
          <w:sz w:val="24"/>
          <w:szCs w:val="24"/>
        </w:rPr>
        <w:t>课堂环境分析中，“嗨起来”的部分属于体能活动，占比8%；技能的教学占了23%，其中包含了动作的教学与幼儿的示范，之后的动作技能练习的部分是11%，说明练习的时间比较少，主要是因为观察到平衡的动作幼儿掌握得比较快，所以就进入了游戏活动时间；游戏活动占了21%，基本都是幼儿在了解了游戏规则以后的自由游戏；令人费解的是</w:t>
      </w:r>
      <w:r>
        <w:rPr>
          <w:rFonts w:ascii="宋体" w:eastAsia="宋体" w:hAnsi="宋体" w:hint="eastAsia"/>
          <w:sz w:val="24"/>
          <w:szCs w:val="24"/>
        </w:rPr>
        <w:t>课堂管理的部分占了37%，</w:t>
      </w:r>
      <w:r>
        <w:rPr>
          <w:rFonts w:ascii="宋体" w:eastAsia="宋体" w:hAnsi="宋体" w:hint="eastAsia"/>
          <w:sz w:val="24"/>
          <w:szCs w:val="24"/>
        </w:rPr>
        <w:t>占比太多，教师需要关注这部分时间安排。</w:t>
      </w:r>
    </w:p>
    <w:p w14:paraId="7897A02B" w14:textId="5F677149" w:rsidR="00CA26F4" w:rsidRDefault="00965459" w:rsidP="00CA26F4">
      <w:pPr>
        <w:spacing w:line="360" w:lineRule="auto"/>
        <w:ind w:firstLineChars="200" w:firstLine="480"/>
        <w:rPr>
          <w:rFonts w:hint="eastAsia"/>
        </w:rPr>
      </w:pPr>
      <w:r>
        <w:rPr>
          <w:rFonts w:ascii="宋体" w:eastAsia="宋体" w:hAnsi="宋体" w:hint="eastAsia"/>
          <w:sz w:val="24"/>
          <w:szCs w:val="24"/>
        </w:rPr>
        <w:t>整个课堂上幼儿的兴趣度是比较高的，从热身运动开始就兴奋起来了，平衡的动作其实也不是新授的，只是提高了窄道的高度，</w:t>
      </w:r>
      <w:r w:rsidR="00CA26F4">
        <w:rPr>
          <w:rFonts w:ascii="宋体" w:eastAsia="宋体" w:hAnsi="宋体" w:hint="eastAsia"/>
          <w:sz w:val="24"/>
          <w:szCs w:val="24"/>
        </w:rPr>
        <w:t>同时</w:t>
      </w:r>
      <w:r>
        <w:rPr>
          <w:rFonts w:ascii="宋体" w:eastAsia="宋体" w:hAnsi="宋体" w:hint="eastAsia"/>
          <w:sz w:val="24"/>
          <w:szCs w:val="24"/>
        </w:rPr>
        <w:t>增加了</w:t>
      </w:r>
      <w:r w:rsidR="00CA26F4">
        <w:rPr>
          <w:rFonts w:ascii="宋体" w:eastAsia="宋体" w:hAnsi="宋体" w:hint="eastAsia"/>
          <w:sz w:val="24"/>
          <w:szCs w:val="24"/>
        </w:rPr>
        <w:t>障碍物，来提高</w:t>
      </w:r>
      <w:r w:rsidR="00CA26F4">
        <w:rPr>
          <w:rFonts w:ascii="宋体" w:eastAsia="宋体" w:hAnsi="宋体" w:hint="eastAsia"/>
          <w:sz w:val="24"/>
          <w:szCs w:val="24"/>
        </w:rPr>
        <w:t>幼儿平衡能力</w:t>
      </w:r>
      <w:r w:rsidR="00CA26F4">
        <w:rPr>
          <w:rFonts w:ascii="宋体" w:eastAsia="宋体" w:hAnsi="宋体" w:hint="eastAsia"/>
          <w:sz w:val="24"/>
          <w:szCs w:val="24"/>
        </w:rPr>
        <w:t>。教师还是要给与幼儿更多练习与游戏的机会，减少排队与等待，压缩课堂管理部分的时间。</w:t>
      </w:r>
    </w:p>
    <w:p w14:paraId="29EBD49E" w14:textId="6BE8914C" w:rsidR="00965459" w:rsidRPr="00965459" w:rsidRDefault="00965459" w:rsidP="00965459">
      <w:pPr>
        <w:spacing w:line="360" w:lineRule="auto"/>
        <w:ind w:firstLine="420"/>
        <w:rPr>
          <w:rFonts w:ascii="宋体" w:eastAsia="宋体" w:hAnsi="宋体" w:hint="eastAsia"/>
          <w:sz w:val="24"/>
          <w:szCs w:val="24"/>
        </w:rPr>
      </w:pPr>
    </w:p>
    <w:p w14:paraId="4F0FFAA2" w14:textId="1ABA313A" w:rsidR="00F95606" w:rsidRPr="00271D84" w:rsidRDefault="00271D84" w:rsidP="00747F63">
      <w:pPr>
        <w:spacing w:line="360" w:lineRule="auto"/>
        <w:rPr>
          <w:rFonts w:ascii="宋体" w:eastAsia="宋体" w:hAnsi="宋体" w:hint="eastAsia"/>
          <w:sz w:val="24"/>
          <w:szCs w:val="24"/>
        </w:rPr>
      </w:pPr>
      <w:r w:rsidRPr="00271D84">
        <w:rPr>
          <w:rFonts w:ascii="宋体" w:eastAsia="宋体" w:hAnsi="宋体" w:hint="eastAsia"/>
          <w:sz w:val="24"/>
          <w:szCs w:val="24"/>
        </w:rPr>
        <w:t>三、干预</w:t>
      </w:r>
    </w:p>
    <w:p w14:paraId="0713AE25" w14:textId="77777777" w:rsidR="00976764" w:rsidRDefault="00976764" w:rsidP="00747F63">
      <w:pPr>
        <w:spacing w:line="360" w:lineRule="auto"/>
        <w:rPr>
          <w:rFonts w:hint="eastAsia"/>
        </w:rPr>
      </w:pPr>
    </w:p>
    <w:p w14:paraId="6040FE89" w14:textId="7F652D3B" w:rsidR="00976764" w:rsidRDefault="00976764" w:rsidP="00747F63">
      <w:pPr>
        <w:spacing w:line="360" w:lineRule="auto"/>
        <w:rPr>
          <w:rFonts w:hint="eastAsia"/>
        </w:rPr>
      </w:pPr>
      <w:r>
        <w:rPr>
          <w:rFonts w:hint="eastAsia"/>
          <w:noProof/>
        </w:rPr>
        <w:drawing>
          <wp:inline distT="0" distB="0" distL="0" distR="0" wp14:anchorId="678531AF" wp14:editId="76EDFF0A">
            <wp:extent cx="5274310" cy="3076575"/>
            <wp:effectExtent l="0" t="0" r="2540" b="9525"/>
            <wp:docPr id="207298799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981952" w14:textId="48729022" w:rsidR="00CA26F4" w:rsidRDefault="00CA26F4" w:rsidP="00CA26F4">
      <w:pPr>
        <w:spacing w:line="360" w:lineRule="auto"/>
        <w:ind w:firstLine="480"/>
        <w:rPr>
          <w:rFonts w:ascii="宋体" w:eastAsia="宋体" w:hAnsi="宋体"/>
          <w:sz w:val="24"/>
          <w:szCs w:val="24"/>
        </w:rPr>
      </w:pPr>
      <w:r>
        <w:rPr>
          <w:rFonts w:ascii="宋体" w:eastAsia="宋体" w:hAnsi="宋体" w:hint="eastAsia"/>
          <w:sz w:val="24"/>
          <w:szCs w:val="24"/>
        </w:rPr>
        <w:t>干预部分很明显，教师95%的指导都是促进课内的，</w:t>
      </w:r>
      <w:r>
        <w:rPr>
          <w:rFonts w:ascii="宋体" w:eastAsia="宋体" w:hAnsi="宋体" w:hint="eastAsia"/>
          <w:sz w:val="24"/>
          <w:szCs w:val="24"/>
        </w:rPr>
        <w:t>无效话语占比</w:t>
      </w:r>
      <w:r>
        <w:rPr>
          <w:rFonts w:ascii="宋体" w:eastAsia="宋体" w:hAnsi="宋体" w:hint="eastAsia"/>
          <w:sz w:val="24"/>
          <w:szCs w:val="24"/>
        </w:rPr>
        <w:t>非常</w:t>
      </w:r>
      <w:r>
        <w:rPr>
          <w:rFonts w:ascii="宋体" w:eastAsia="宋体" w:hAnsi="宋体" w:hint="eastAsia"/>
          <w:sz w:val="24"/>
          <w:szCs w:val="24"/>
        </w:rPr>
        <w:t>少，</w:t>
      </w:r>
      <w:r>
        <w:rPr>
          <w:rFonts w:ascii="宋体" w:eastAsia="宋体" w:hAnsi="宋体" w:hint="eastAsia"/>
          <w:sz w:val="24"/>
          <w:szCs w:val="24"/>
        </w:rPr>
        <w:t>整个活动中教师的语言指导，都能围绕课堂、动作、幼儿、游戏状况来进行指导，保证了整个活动的有效性。促进课外的虽然只有2%,但能注意到课外的促进，是非常好的。</w:t>
      </w:r>
    </w:p>
    <w:p w14:paraId="3462AC23" w14:textId="77777777" w:rsidR="00CA26F4" w:rsidRPr="00CA26F4" w:rsidRDefault="00CA26F4" w:rsidP="00CA26F4">
      <w:pPr>
        <w:spacing w:line="360" w:lineRule="auto"/>
        <w:ind w:firstLine="480"/>
        <w:rPr>
          <w:rFonts w:ascii="宋体" w:eastAsia="宋体" w:hAnsi="宋体" w:hint="eastAsia"/>
          <w:sz w:val="24"/>
          <w:szCs w:val="24"/>
        </w:rPr>
      </w:pPr>
    </w:p>
    <w:p w14:paraId="275FA511" w14:textId="012F9ED2" w:rsidR="005A2EFD" w:rsidRPr="005A2EFD" w:rsidRDefault="005A2EFD" w:rsidP="00747F63">
      <w:pPr>
        <w:spacing w:line="360" w:lineRule="auto"/>
        <w:rPr>
          <w:rFonts w:ascii="宋体" w:eastAsia="宋体" w:hAnsi="宋体" w:hint="eastAsia"/>
          <w:sz w:val="24"/>
          <w:szCs w:val="24"/>
        </w:rPr>
      </w:pPr>
      <w:r w:rsidRPr="005A2EFD">
        <w:rPr>
          <w:rFonts w:ascii="宋体" w:eastAsia="宋体" w:hAnsi="宋体" w:hint="eastAsia"/>
          <w:sz w:val="24"/>
          <w:szCs w:val="24"/>
        </w:rPr>
        <w:t xml:space="preserve">    四</w:t>
      </w:r>
      <w:r w:rsidR="00CA26F4">
        <w:rPr>
          <w:rFonts w:ascii="宋体" w:eastAsia="宋体" w:hAnsi="宋体" w:hint="eastAsia"/>
          <w:sz w:val="24"/>
          <w:szCs w:val="24"/>
        </w:rPr>
        <w:t>、</w:t>
      </w:r>
      <w:r w:rsidRPr="005A2EFD">
        <w:rPr>
          <w:rFonts w:ascii="宋体" w:eastAsia="宋体" w:hAnsi="宋体" w:hint="eastAsia"/>
          <w:sz w:val="24"/>
          <w:szCs w:val="24"/>
        </w:rPr>
        <w:t>推进措施。</w:t>
      </w:r>
    </w:p>
    <w:p w14:paraId="714304F4" w14:textId="77777777" w:rsidR="00B01EDE" w:rsidRPr="00B01EDE" w:rsidRDefault="00B01EDE" w:rsidP="00B01EDE">
      <w:pPr>
        <w:spacing w:line="360" w:lineRule="auto"/>
        <w:ind w:firstLineChars="200" w:firstLine="480"/>
        <w:rPr>
          <w:rFonts w:ascii="宋体" w:eastAsia="宋体" w:hAnsi="宋体" w:cs="楷体" w:hint="eastAsia"/>
          <w:sz w:val="24"/>
          <w:szCs w:val="24"/>
        </w:rPr>
      </w:pPr>
      <w:r w:rsidRPr="005A2EFD">
        <w:rPr>
          <w:rFonts w:ascii="宋体" w:eastAsia="宋体" w:hAnsi="宋体" w:cs="Times New Roman" w:hint="eastAsia"/>
          <w:bCs/>
          <w:sz w:val="24"/>
          <w:szCs w:val="24"/>
        </w:rPr>
        <w:t>给予任务性质的游戏活动得到了小朋友的喜爱，每个孩子在游戏中都能投入到外卖员送货的情境中。在热身活动中，除了通过变速跑和伸展活动来放开身体，</w:t>
      </w:r>
      <w:r w:rsidRPr="00747F63">
        <w:rPr>
          <w:rFonts w:ascii="宋体" w:eastAsia="宋体" w:hAnsi="宋体" w:cs="Times New Roman" w:hint="eastAsia"/>
          <w:bCs/>
          <w:sz w:val="24"/>
          <w:szCs w:val="24"/>
        </w:rPr>
        <w:t>还加入了一些站立在凳子上的平衡动作。在走平衡的过程中，也是逐渐增加难度，先自由尝试走动，体验有障碍物的平衡，熟悉之后，加上运送物品的流程，双手运“蛋糕”比较方便，因为方形积木比较好掌握，运送“水果”难度就很大，我们分别挑战了单手和双手，发现双手的难度太大，中班幼儿还不能达到。整个活</w:t>
      </w:r>
      <w:r w:rsidRPr="00B01EDE">
        <w:rPr>
          <w:rFonts w:ascii="宋体" w:eastAsia="宋体" w:hAnsi="宋体" w:cs="Times New Roman" w:hint="eastAsia"/>
          <w:bCs/>
          <w:sz w:val="24"/>
          <w:szCs w:val="24"/>
        </w:rPr>
        <w:t>动由于是平衡游戏，孩子的运动量不是很足，这方面还需要再思考下。</w:t>
      </w:r>
    </w:p>
    <w:p w14:paraId="18683842" w14:textId="77777777" w:rsidR="00B01EDE" w:rsidRPr="00B01EDE" w:rsidRDefault="00B01EDE" w:rsidP="00747F63">
      <w:pPr>
        <w:spacing w:line="360" w:lineRule="auto"/>
        <w:rPr>
          <w:rFonts w:hint="eastAsia"/>
        </w:rPr>
      </w:pPr>
    </w:p>
    <w:sectPr w:rsidR="00B01EDE" w:rsidRPr="00B01E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1B3C2" w14:textId="77777777" w:rsidR="008F26C4" w:rsidRDefault="008F26C4" w:rsidP="007938AB">
      <w:pPr>
        <w:rPr>
          <w:rFonts w:hint="eastAsia"/>
        </w:rPr>
      </w:pPr>
      <w:r>
        <w:separator/>
      </w:r>
    </w:p>
  </w:endnote>
  <w:endnote w:type="continuationSeparator" w:id="0">
    <w:p w14:paraId="2860B034" w14:textId="77777777" w:rsidR="008F26C4" w:rsidRDefault="008F26C4" w:rsidP="007938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3624C" w14:textId="77777777" w:rsidR="008F26C4" w:rsidRDefault="008F26C4" w:rsidP="007938AB">
      <w:pPr>
        <w:rPr>
          <w:rFonts w:hint="eastAsia"/>
        </w:rPr>
      </w:pPr>
      <w:r>
        <w:separator/>
      </w:r>
    </w:p>
  </w:footnote>
  <w:footnote w:type="continuationSeparator" w:id="0">
    <w:p w14:paraId="65B135E6" w14:textId="77777777" w:rsidR="008F26C4" w:rsidRDefault="008F26C4" w:rsidP="007938A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40EAD"/>
    <w:multiLevelType w:val="hybridMultilevel"/>
    <w:tmpl w:val="8160BEE4"/>
    <w:lvl w:ilvl="0" w:tplc="1BDA028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9D06815"/>
    <w:multiLevelType w:val="hybridMultilevel"/>
    <w:tmpl w:val="7548E516"/>
    <w:lvl w:ilvl="0" w:tplc="195A0D88">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997831833">
    <w:abstractNumId w:val="0"/>
  </w:num>
  <w:num w:numId="2" w16cid:durableId="540557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2C"/>
    <w:rsid w:val="00082ADB"/>
    <w:rsid w:val="000A0BA5"/>
    <w:rsid w:val="00271D84"/>
    <w:rsid w:val="00423826"/>
    <w:rsid w:val="00494E8C"/>
    <w:rsid w:val="005A2EFD"/>
    <w:rsid w:val="00747F63"/>
    <w:rsid w:val="007938AB"/>
    <w:rsid w:val="007C7E91"/>
    <w:rsid w:val="008F26C4"/>
    <w:rsid w:val="00965459"/>
    <w:rsid w:val="00976764"/>
    <w:rsid w:val="009C1AEB"/>
    <w:rsid w:val="00AB5B2C"/>
    <w:rsid w:val="00B01EDE"/>
    <w:rsid w:val="00B37443"/>
    <w:rsid w:val="00C66B54"/>
    <w:rsid w:val="00CA26F4"/>
    <w:rsid w:val="00D31F79"/>
    <w:rsid w:val="00D55789"/>
    <w:rsid w:val="00D66593"/>
    <w:rsid w:val="00D74A0B"/>
    <w:rsid w:val="00EC2128"/>
    <w:rsid w:val="00EF1CDB"/>
    <w:rsid w:val="00F24ACC"/>
    <w:rsid w:val="00F95606"/>
    <w:rsid w:val="00FE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BB9F"/>
  <w15:chartTrackingRefBased/>
  <w15:docId w15:val="{DFDC0C18-B321-4451-8176-EA938B30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606"/>
    <w:pPr>
      <w:ind w:firstLineChars="200" w:firstLine="420"/>
    </w:pPr>
  </w:style>
  <w:style w:type="table" w:styleId="a4">
    <w:name w:val="Table Grid"/>
    <w:basedOn w:val="a1"/>
    <w:uiPriority w:val="39"/>
    <w:rsid w:val="00747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938AB"/>
    <w:pPr>
      <w:tabs>
        <w:tab w:val="center" w:pos="4153"/>
        <w:tab w:val="right" w:pos="8306"/>
      </w:tabs>
      <w:snapToGrid w:val="0"/>
      <w:jc w:val="center"/>
    </w:pPr>
    <w:rPr>
      <w:sz w:val="18"/>
      <w:szCs w:val="18"/>
    </w:rPr>
  </w:style>
  <w:style w:type="character" w:customStyle="1" w:styleId="a6">
    <w:name w:val="页眉 字符"/>
    <w:basedOn w:val="a0"/>
    <w:link w:val="a5"/>
    <w:uiPriority w:val="99"/>
    <w:rsid w:val="007938AB"/>
    <w:rPr>
      <w:sz w:val="18"/>
      <w:szCs w:val="18"/>
    </w:rPr>
  </w:style>
  <w:style w:type="paragraph" w:styleId="a7">
    <w:name w:val="footer"/>
    <w:basedOn w:val="a"/>
    <w:link w:val="a8"/>
    <w:uiPriority w:val="99"/>
    <w:unhideWhenUsed/>
    <w:rsid w:val="007938AB"/>
    <w:pPr>
      <w:tabs>
        <w:tab w:val="center" w:pos="4153"/>
        <w:tab w:val="right" w:pos="8306"/>
      </w:tabs>
      <w:snapToGrid w:val="0"/>
      <w:jc w:val="left"/>
    </w:pPr>
    <w:rPr>
      <w:sz w:val="18"/>
      <w:szCs w:val="18"/>
    </w:rPr>
  </w:style>
  <w:style w:type="character" w:customStyle="1" w:styleId="a8">
    <w:name w:val="页脚 字符"/>
    <w:basedOn w:val="a0"/>
    <w:link w:val="a7"/>
    <w:uiPriority w:val="99"/>
    <w:rsid w:val="007938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学生活动</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BF1-44D0-B38A-2E1421E80A9B}"/>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BF1-44D0-B38A-2E1421E80A9B}"/>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3BF1-44D0-B38A-2E1421E80A9B}"/>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3BF1-44D0-B38A-2E1421E80A9B}"/>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3BF1-44D0-B38A-2E1421E80A9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躺</c:v>
                </c:pt>
                <c:pt idx="1">
                  <c:v>坐</c:v>
                </c:pt>
                <c:pt idx="2">
                  <c:v>站</c:v>
                </c:pt>
                <c:pt idx="3">
                  <c:v>走</c:v>
                </c:pt>
                <c:pt idx="4">
                  <c:v>剧烈的</c:v>
                </c:pt>
              </c:strCache>
            </c:strRef>
          </c:cat>
          <c:val>
            <c:numRef>
              <c:f>Sheet1!$B$2:$B$6</c:f>
              <c:numCache>
                <c:formatCode>General</c:formatCode>
                <c:ptCount val="5"/>
                <c:pt idx="0">
                  <c:v>0</c:v>
                </c:pt>
                <c:pt idx="1">
                  <c:v>37</c:v>
                </c:pt>
                <c:pt idx="2">
                  <c:v>327</c:v>
                </c:pt>
                <c:pt idx="3">
                  <c:v>155</c:v>
                </c:pt>
                <c:pt idx="4">
                  <c:v>85</c:v>
                </c:pt>
              </c:numCache>
            </c:numRef>
          </c:val>
          <c:extLst>
            <c:ext xmlns:c16="http://schemas.microsoft.com/office/drawing/2014/chart" uri="{C3380CC4-5D6E-409C-BE32-E72D297353CC}">
              <c16:uniqueId val="{00000000-E5F9-4677-81A1-BB798B51EAF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课堂环境</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B89-43F5-BD9B-652232DA2B13}"/>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B89-43F5-BD9B-652232DA2B13}"/>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B89-43F5-BD9B-652232DA2B13}"/>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B89-43F5-BD9B-652232DA2B13}"/>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2B89-43F5-BD9B-652232DA2B13}"/>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2B89-43F5-BD9B-652232DA2B1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管理M</c:v>
                </c:pt>
                <c:pt idx="1">
                  <c:v>知识K</c:v>
                </c:pt>
                <c:pt idx="2">
                  <c:v>体能活动F</c:v>
                </c:pt>
                <c:pt idx="3">
                  <c:v>技能练习S</c:v>
                </c:pt>
                <c:pt idx="4">
                  <c:v>游戏活动G</c:v>
                </c:pt>
                <c:pt idx="5">
                  <c:v>其他的</c:v>
                </c:pt>
              </c:strCache>
            </c:strRef>
          </c:cat>
          <c:val>
            <c:numRef>
              <c:f>Sheet1!$B$2:$B$7</c:f>
              <c:numCache>
                <c:formatCode>General</c:formatCode>
                <c:ptCount val="6"/>
                <c:pt idx="0">
                  <c:v>126</c:v>
                </c:pt>
                <c:pt idx="1">
                  <c:v>132</c:v>
                </c:pt>
                <c:pt idx="2">
                  <c:v>50</c:v>
                </c:pt>
                <c:pt idx="3">
                  <c:v>62</c:v>
                </c:pt>
                <c:pt idx="4">
                  <c:v>215</c:v>
                </c:pt>
                <c:pt idx="5">
                  <c:v>0</c:v>
                </c:pt>
              </c:numCache>
            </c:numRef>
          </c:val>
          <c:extLst>
            <c:ext xmlns:c16="http://schemas.microsoft.com/office/drawing/2014/chart" uri="{C3380CC4-5D6E-409C-BE32-E72D297353CC}">
              <c16:uniqueId val="{00000000-A023-497A-B124-7C1E673EFD0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干预</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7DA-4356-9F26-0C218A3EDD3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77DA-4356-9F26-0C218A3EDD3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77DA-4356-9F26-0C218A3EDD33}"/>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77DA-4356-9F26-0C218A3EDD3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促进课内</c:v>
                </c:pt>
                <c:pt idx="1">
                  <c:v>促进课外</c:v>
                </c:pt>
                <c:pt idx="2">
                  <c:v>没有促进</c:v>
                </c:pt>
              </c:strCache>
            </c:strRef>
          </c:cat>
          <c:val>
            <c:numRef>
              <c:f>Sheet1!$B$2:$B$5</c:f>
              <c:numCache>
                <c:formatCode>General</c:formatCode>
                <c:ptCount val="4"/>
                <c:pt idx="0">
                  <c:v>575</c:v>
                </c:pt>
                <c:pt idx="1">
                  <c:v>12</c:v>
                </c:pt>
                <c:pt idx="2">
                  <c:v>21</c:v>
                </c:pt>
              </c:numCache>
            </c:numRef>
          </c:val>
          <c:extLst>
            <c:ext xmlns:c16="http://schemas.microsoft.com/office/drawing/2014/chart" uri="{C3380CC4-5D6E-409C-BE32-E72D297353CC}">
              <c16:uniqueId val="{00000000-DC3E-45D1-8F54-54FCB3BCE3E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9B1B99-FCEF-472D-86D1-D6A19D9DA1C3}" type="doc">
      <dgm:prSet loTypeId="urn:microsoft.com/office/officeart/2009/3/layout/StepUpProcess" loCatId="process" qsTypeId="urn:microsoft.com/office/officeart/2005/8/quickstyle/simple4" qsCatId="simple" csTypeId="urn:microsoft.com/office/officeart/2005/8/colors/colorful5" csCatId="colorful" phldr="1"/>
      <dgm:spPr/>
      <dgm:t>
        <a:bodyPr/>
        <a:lstStyle/>
        <a:p>
          <a:endParaRPr lang="zh-CN" altLang="en-US"/>
        </a:p>
      </dgm:t>
    </dgm:pt>
    <dgm:pt modelId="{DD72EC90-456B-4BA2-92D5-605CC93CB266}">
      <dgm:prSet phldrT="[文本]" custT="1"/>
      <dgm:spPr/>
      <dgm:t>
        <a:bodyPr/>
        <a:lstStyle/>
        <a:p>
          <a:r>
            <a:rPr lang="zh-CN" altLang="en-US" sz="2400" b="1"/>
            <a:t>嗨起来</a:t>
          </a:r>
        </a:p>
      </dgm:t>
    </dgm:pt>
    <dgm:pt modelId="{A477215A-6F34-4DC9-A341-CD114F4A4501}" type="parTrans" cxnId="{A73AA45E-1E68-492F-BA96-B546095FB56C}">
      <dgm:prSet/>
      <dgm:spPr/>
      <dgm:t>
        <a:bodyPr/>
        <a:lstStyle/>
        <a:p>
          <a:endParaRPr lang="zh-CN" altLang="en-US"/>
        </a:p>
      </dgm:t>
    </dgm:pt>
    <dgm:pt modelId="{3D4DBD38-E860-4351-9830-5EF13F9D018D}" type="sibTrans" cxnId="{A73AA45E-1E68-492F-BA96-B546095FB56C}">
      <dgm:prSet/>
      <dgm:spPr/>
      <dgm:t>
        <a:bodyPr/>
        <a:lstStyle/>
        <a:p>
          <a:endParaRPr lang="zh-CN" altLang="en-US"/>
        </a:p>
      </dgm:t>
    </dgm:pt>
    <dgm:pt modelId="{F807B6D5-3B01-4B5A-9571-04D6F386856D}">
      <dgm:prSet phldrT="[文本]" custT="1"/>
      <dgm:spPr/>
      <dgm:t>
        <a:bodyPr/>
        <a:lstStyle/>
        <a:p>
          <a:r>
            <a:rPr lang="zh-CN" altLang="en-US" sz="1400" b="1"/>
            <a:t>准备中</a:t>
          </a:r>
        </a:p>
      </dgm:t>
    </dgm:pt>
    <dgm:pt modelId="{F4E35465-67B4-4D98-9100-983D7E21B342}" type="parTrans" cxnId="{DD1DE052-9B21-4F95-BC0F-41687CA91C8B}">
      <dgm:prSet/>
      <dgm:spPr/>
      <dgm:t>
        <a:bodyPr/>
        <a:lstStyle/>
        <a:p>
          <a:endParaRPr lang="zh-CN" altLang="en-US"/>
        </a:p>
      </dgm:t>
    </dgm:pt>
    <dgm:pt modelId="{92590CA8-54BC-42BA-BB5D-D77FA3868AB4}" type="sibTrans" cxnId="{DD1DE052-9B21-4F95-BC0F-41687CA91C8B}">
      <dgm:prSet/>
      <dgm:spPr/>
      <dgm:t>
        <a:bodyPr/>
        <a:lstStyle/>
        <a:p>
          <a:endParaRPr lang="zh-CN" altLang="en-US"/>
        </a:p>
      </dgm:t>
    </dgm:pt>
    <dgm:pt modelId="{713BCA99-7AB6-4F3A-A8B8-60260D03ED88}">
      <dgm:prSet phldrT="[文本]" custT="1"/>
      <dgm:spPr/>
      <dgm:t>
        <a:bodyPr/>
        <a:lstStyle/>
        <a:p>
          <a:r>
            <a:rPr lang="zh-CN" altLang="en-US" sz="2800" b="1"/>
            <a:t>玩起来</a:t>
          </a:r>
        </a:p>
      </dgm:t>
    </dgm:pt>
    <dgm:pt modelId="{CDD97B42-1FC3-47A9-AC91-5D133FD097C9}" type="parTrans" cxnId="{523C2B7C-E7BF-45C4-8C1A-55392D38CED2}">
      <dgm:prSet/>
      <dgm:spPr/>
      <dgm:t>
        <a:bodyPr/>
        <a:lstStyle/>
        <a:p>
          <a:endParaRPr lang="zh-CN" altLang="en-US"/>
        </a:p>
      </dgm:t>
    </dgm:pt>
    <dgm:pt modelId="{84BAB41A-4FF8-46B8-88FA-55648BFA7E17}" type="sibTrans" cxnId="{523C2B7C-E7BF-45C4-8C1A-55392D38CED2}">
      <dgm:prSet/>
      <dgm:spPr/>
      <dgm:t>
        <a:bodyPr/>
        <a:lstStyle/>
        <a:p>
          <a:endParaRPr lang="zh-CN" altLang="en-US"/>
        </a:p>
      </dgm:t>
    </dgm:pt>
    <dgm:pt modelId="{E03A6FB4-F40B-46FA-A9C7-D3C05F524DB5}">
      <dgm:prSet phldrT="[文本]" custT="1"/>
      <dgm:spPr/>
      <dgm:t>
        <a:bodyPr/>
        <a:lstStyle/>
        <a:p>
          <a:r>
            <a:rPr lang="zh-CN" altLang="en-US" sz="1400" b="1"/>
            <a:t>我来探探路</a:t>
          </a:r>
        </a:p>
      </dgm:t>
    </dgm:pt>
    <dgm:pt modelId="{5B518FA0-34B4-47F9-B81D-51CD0082BC72}" type="parTrans" cxnId="{8A2EFDA9-2D9C-4660-82D2-F0075B85F004}">
      <dgm:prSet/>
      <dgm:spPr/>
      <dgm:t>
        <a:bodyPr/>
        <a:lstStyle/>
        <a:p>
          <a:endParaRPr lang="zh-CN" altLang="en-US"/>
        </a:p>
      </dgm:t>
    </dgm:pt>
    <dgm:pt modelId="{C5FD9121-32EC-4A6C-ABBD-B04324672B08}" type="sibTrans" cxnId="{8A2EFDA9-2D9C-4660-82D2-F0075B85F004}">
      <dgm:prSet/>
      <dgm:spPr/>
      <dgm:t>
        <a:bodyPr/>
        <a:lstStyle/>
        <a:p>
          <a:endParaRPr lang="zh-CN" altLang="en-US"/>
        </a:p>
      </dgm:t>
    </dgm:pt>
    <dgm:pt modelId="{6B88E05B-58CE-44DD-9F10-BDBE336E0829}">
      <dgm:prSet phldrT="[文本]" custT="1"/>
      <dgm:spPr/>
      <dgm:t>
        <a:bodyPr/>
        <a:lstStyle/>
        <a:p>
          <a:r>
            <a:rPr lang="zh-CN" altLang="en-US" sz="1400" b="1"/>
            <a:t>我去送蛋糕</a:t>
          </a:r>
        </a:p>
      </dgm:t>
    </dgm:pt>
    <dgm:pt modelId="{63316106-1581-463D-A73A-A820ABEEBB5F}" type="parTrans" cxnId="{1F9134FE-6693-4777-ACF4-8AEE081F2212}">
      <dgm:prSet/>
      <dgm:spPr/>
      <dgm:t>
        <a:bodyPr/>
        <a:lstStyle/>
        <a:p>
          <a:endParaRPr lang="zh-CN" altLang="en-US"/>
        </a:p>
      </dgm:t>
    </dgm:pt>
    <dgm:pt modelId="{E660E172-774B-43D0-8FF5-4A06768B9626}" type="sibTrans" cxnId="{1F9134FE-6693-4777-ACF4-8AEE081F2212}">
      <dgm:prSet/>
      <dgm:spPr/>
      <dgm:t>
        <a:bodyPr/>
        <a:lstStyle/>
        <a:p>
          <a:endParaRPr lang="zh-CN" altLang="en-US"/>
        </a:p>
      </dgm:t>
    </dgm:pt>
    <dgm:pt modelId="{9E812DAA-9876-4035-A8F2-C87DAC78A3E1}">
      <dgm:prSet phldrT="[文本]"/>
      <dgm:spPr/>
      <dgm:t>
        <a:bodyPr/>
        <a:lstStyle/>
        <a:p>
          <a:r>
            <a:rPr lang="zh-CN" altLang="en-US" sz="2500" b="1"/>
            <a:t>慢下来</a:t>
          </a:r>
        </a:p>
      </dgm:t>
    </dgm:pt>
    <dgm:pt modelId="{2F0FB43B-470F-4A34-8281-6D8309C391B8}" type="parTrans" cxnId="{2AE6B4B4-6F7D-4A78-B0A2-C55C214B108F}">
      <dgm:prSet/>
      <dgm:spPr/>
      <dgm:t>
        <a:bodyPr/>
        <a:lstStyle/>
        <a:p>
          <a:endParaRPr lang="zh-CN" altLang="en-US"/>
        </a:p>
      </dgm:t>
    </dgm:pt>
    <dgm:pt modelId="{E8BE887F-796A-4297-AA45-12DC6B8EC9D6}" type="sibTrans" cxnId="{2AE6B4B4-6F7D-4A78-B0A2-C55C214B108F}">
      <dgm:prSet/>
      <dgm:spPr/>
      <dgm:t>
        <a:bodyPr/>
        <a:lstStyle/>
        <a:p>
          <a:endParaRPr lang="zh-CN" altLang="en-US"/>
        </a:p>
      </dgm:t>
    </dgm:pt>
    <dgm:pt modelId="{4158C44D-64F4-4D3A-B024-D5670F313E5F}">
      <dgm:prSet phldrT="[文本]" custT="1"/>
      <dgm:spPr/>
      <dgm:t>
        <a:bodyPr/>
        <a:lstStyle/>
        <a:p>
          <a:r>
            <a:rPr lang="zh-CN" altLang="en-US" sz="1400" b="1"/>
            <a:t>快递送完啦</a:t>
          </a:r>
        </a:p>
      </dgm:t>
    </dgm:pt>
    <dgm:pt modelId="{A37FDDA6-3B0C-4530-A657-4A3B50231F41}" type="parTrans" cxnId="{3F6B549C-AC15-40EF-B5F2-106075D253D1}">
      <dgm:prSet/>
      <dgm:spPr/>
      <dgm:t>
        <a:bodyPr/>
        <a:lstStyle/>
        <a:p>
          <a:endParaRPr lang="zh-CN" altLang="en-US"/>
        </a:p>
      </dgm:t>
    </dgm:pt>
    <dgm:pt modelId="{0B5A2191-CA52-4FA6-AA93-998DD129C86C}" type="sibTrans" cxnId="{3F6B549C-AC15-40EF-B5F2-106075D253D1}">
      <dgm:prSet/>
      <dgm:spPr/>
      <dgm:t>
        <a:bodyPr/>
        <a:lstStyle/>
        <a:p>
          <a:endParaRPr lang="zh-CN" altLang="en-US"/>
        </a:p>
      </dgm:t>
    </dgm:pt>
    <dgm:pt modelId="{417A6475-2F93-4BC9-8007-12B46CCB7FEC}">
      <dgm:prSet phldrT="[文本]" custT="1"/>
      <dgm:spPr/>
      <dgm:t>
        <a:bodyPr/>
        <a:lstStyle/>
        <a:p>
          <a:r>
            <a:rPr lang="zh-CN" altLang="en-US" sz="1400" b="1"/>
            <a:t>送水果大比拼</a:t>
          </a:r>
        </a:p>
      </dgm:t>
    </dgm:pt>
    <dgm:pt modelId="{480AE53F-43C5-422A-B4A0-208884DB3028}" type="parTrans" cxnId="{5F33D51B-F554-48AB-B8E2-9C472B0ACA94}">
      <dgm:prSet/>
      <dgm:spPr/>
      <dgm:t>
        <a:bodyPr/>
        <a:lstStyle/>
        <a:p>
          <a:endParaRPr lang="zh-CN" altLang="en-US"/>
        </a:p>
      </dgm:t>
    </dgm:pt>
    <dgm:pt modelId="{F5E4F472-4DEF-4FF0-B668-4E5F371D4765}" type="sibTrans" cxnId="{5F33D51B-F554-48AB-B8E2-9C472B0ACA94}">
      <dgm:prSet/>
      <dgm:spPr/>
      <dgm:t>
        <a:bodyPr/>
        <a:lstStyle/>
        <a:p>
          <a:endParaRPr lang="zh-CN" altLang="en-US"/>
        </a:p>
      </dgm:t>
    </dgm:pt>
    <dgm:pt modelId="{B5319CE3-C0C4-4C9B-AB59-46B62AE1A556}" type="pres">
      <dgm:prSet presAssocID="{FD9B1B99-FCEF-472D-86D1-D6A19D9DA1C3}" presName="rootnode" presStyleCnt="0">
        <dgm:presLayoutVars>
          <dgm:chMax/>
          <dgm:chPref/>
          <dgm:dir/>
          <dgm:animLvl val="lvl"/>
        </dgm:presLayoutVars>
      </dgm:prSet>
      <dgm:spPr/>
    </dgm:pt>
    <dgm:pt modelId="{74DB652F-88BA-4B7E-AD0F-55CDBDF5D168}" type="pres">
      <dgm:prSet presAssocID="{DD72EC90-456B-4BA2-92D5-605CC93CB266}" presName="composite" presStyleCnt="0"/>
      <dgm:spPr/>
    </dgm:pt>
    <dgm:pt modelId="{0DBB8FA0-E487-472F-9DDB-6402CF9A4EBD}" type="pres">
      <dgm:prSet presAssocID="{DD72EC90-456B-4BA2-92D5-605CC93CB266}" presName="LShape" presStyleLbl="alignNode1" presStyleIdx="0" presStyleCnt="5"/>
      <dgm:spPr/>
    </dgm:pt>
    <dgm:pt modelId="{A85221D6-4634-4552-8272-B35E53C26F6B}" type="pres">
      <dgm:prSet presAssocID="{DD72EC90-456B-4BA2-92D5-605CC93CB266}" presName="ParentText" presStyleLbl="revTx" presStyleIdx="0" presStyleCnt="3">
        <dgm:presLayoutVars>
          <dgm:chMax val="0"/>
          <dgm:chPref val="0"/>
          <dgm:bulletEnabled val="1"/>
        </dgm:presLayoutVars>
      </dgm:prSet>
      <dgm:spPr/>
    </dgm:pt>
    <dgm:pt modelId="{216B26CE-17A3-4D4B-B874-AF402193823A}" type="pres">
      <dgm:prSet presAssocID="{DD72EC90-456B-4BA2-92D5-605CC93CB266}" presName="Triangle" presStyleLbl="alignNode1" presStyleIdx="1" presStyleCnt="5"/>
      <dgm:spPr/>
    </dgm:pt>
    <dgm:pt modelId="{6D91B4E4-812E-4620-ABC1-9BB291D7C166}" type="pres">
      <dgm:prSet presAssocID="{3D4DBD38-E860-4351-9830-5EF13F9D018D}" presName="sibTrans" presStyleCnt="0"/>
      <dgm:spPr/>
    </dgm:pt>
    <dgm:pt modelId="{1685741F-486D-44AB-AF70-5AF38B06066C}" type="pres">
      <dgm:prSet presAssocID="{3D4DBD38-E860-4351-9830-5EF13F9D018D}" presName="space" presStyleCnt="0"/>
      <dgm:spPr/>
    </dgm:pt>
    <dgm:pt modelId="{B30BE99B-2910-4195-A019-4A38DF4DD550}" type="pres">
      <dgm:prSet presAssocID="{713BCA99-7AB6-4F3A-A8B8-60260D03ED88}" presName="composite" presStyleCnt="0"/>
      <dgm:spPr/>
    </dgm:pt>
    <dgm:pt modelId="{F2523635-58D2-44BA-9957-C9034552F009}" type="pres">
      <dgm:prSet presAssocID="{713BCA99-7AB6-4F3A-A8B8-60260D03ED88}" presName="LShape" presStyleLbl="alignNode1" presStyleIdx="2" presStyleCnt="5"/>
      <dgm:spPr/>
    </dgm:pt>
    <dgm:pt modelId="{105FEBE4-C511-4C5D-9C06-0919D07D73A3}" type="pres">
      <dgm:prSet presAssocID="{713BCA99-7AB6-4F3A-A8B8-60260D03ED88}" presName="ParentText" presStyleLbl="revTx" presStyleIdx="1" presStyleCnt="3">
        <dgm:presLayoutVars>
          <dgm:chMax val="0"/>
          <dgm:chPref val="0"/>
          <dgm:bulletEnabled val="1"/>
        </dgm:presLayoutVars>
      </dgm:prSet>
      <dgm:spPr/>
    </dgm:pt>
    <dgm:pt modelId="{39FAF688-815D-4B9D-852F-994A3BBA4D11}" type="pres">
      <dgm:prSet presAssocID="{713BCA99-7AB6-4F3A-A8B8-60260D03ED88}" presName="Triangle" presStyleLbl="alignNode1" presStyleIdx="3" presStyleCnt="5"/>
      <dgm:spPr/>
    </dgm:pt>
    <dgm:pt modelId="{B8CD5B05-6E41-4457-94F4-5347E6EA7B7E}" type="pres">
      <dgm:prSet presAssocID="{84BAB41A-4FF8-46B8-88FA-55648BFA7E17}" presName="sibTrans" presStyleCnt="0"/>
      <dgm:spPr/>
    </dgm:pt>
    <dgm:pt modelId="{8216A56A-E72E-44B3-8CFA-56515A6B472B}" type="pres">
      <dgm:prSet presAssocID="{84BAB41A-4FF8-46B8-88FA-55648BFA7E17}" presName="space" presStyleCnt="0"/>
      <dgm:spPr/>
    </dgm:pt>
    <dgm:pt modelId="{E67005C0-12AD-470D-890B-5FDABF50B010}" type="pres">
      <dgm:prSet presAssocID="{9E812DAA-9876-4035-A8F2-C87DAC78A3E1}" presName="composite" presStyleCnt="0"/>
      <dgm:spPr/>
    </dgm:pt>
    <dgm:pt modelId="{B73BB1A8-93CA-4AAB-9806-0F63F4C2D9FC}" type="pres">
      <dgm:prSet presAssocID="{9E812DAA-9876-4035-A8F2-C87DAC78A3E1}" presName="LShape" presStyleLbl="alignNode1" presStyleIdx="4" presStyleCnt="5"/>
      <dgm:spPr/>
    </dgm:pt>
    <dgm:pt modelId="{279BEF6A-25E7-4720-99A4-9E20A1683A64}" type="pres">
      <dgm:prSet presAssocID="{9E812DAA-9876-4035-A8F2-C87DAC78A3E1}" presName="ParentText" presStyleLbl="revTx" presStyleIdx="2" presStyleCnt="3">
        <dgm:presLayoutVars>
          <dgm:chMax val="0"/>
          <dgm:chPref val="0"/>
          <dgm:bulletEnabled val="1"/>
        </dgm:presLayoutVars>
      </dgm:prSet>
      <dgm:spPr/>
    </dgm:pt>
  </dgm:ptLst>
  <dgm:cxnLst>
    <dgm:cxn modelId="{5F33D51B-F554-48AB-B8E2-9C472B0ACA94}" srcId="{713BCA99-7AB6-4F3A-A8B8-60260D03ED88}" destId="{417A6475-2F93-4BC9-8007-12B46CCB7FEC}" srcOrd="2" destOrd="0" parTransId="{480AE53F-43C5-422A-B4A0-208884DB3028}" sibTransId="{F5E4F472-4DEF-4FF0-B668-4E5F371D4765}"/>
    <dgm:cxn modelId="{26687E2B-E0E7-443D-93DF-1B92AF14776C}" type="presOf" srcId="{FD9B1B99-FCEF-472D-86D1-D6A19D9DA1C3}" destId="{B5319CE3-C0C4-4C9B-AB59-46B62AE1A556}" srcOrd="0" destOrd="0" presId="urn:microsoft.com/office/officeart/2009/3/layout/StepUpProcess"/>
    <dgm:cxn modelId="{24E5392C-07D0-4E6E-A564-B1B64F5CE3B1}" type="presOf" srcId="{713BCA99-7AB6-4F3A-A8B8-60260D03ED88}" destId="{105FEBE4-C511-4C5D-9C06-0919D07D73A3}" srcOrd="0" destOrd="0" presId="urn:microsoft.com/office/officeart/2009/3/layout/StepUpProcess"/>
    <dgm:cxn modelId="{A73AA45E-1E68-492F-BA96-B546095FB56C}" srcId="{FD9B1B99-FCEF-472D-86D1-D6A19D9DA1C3}" destId="{DD72EC90-456B-4BA2-92D5-605CC93CB266}" srcOrd="0" destOrd="0" parTransId="{A477215A-6F34-4DC9-A341-CD114F4A4501}" sibTransId="{3D4DBD38-E860-4351-9830-5EF13F9D018D}"/>
    <dgm:cxn modelId="{A0076D4F-8DA8-40B0-AF4A-3950C5F8B0CF}" type="presOf" srcId="{417A6475-2F93-4BC9-8007-12B46CCB7FEC}" destId="{105FEBE4-C511-4C5D-9C06-0919D07D73A3}" srcOrd="0" destOrd="3" presId="urn:microsoft.com/office/officeart/2009/3/layout/StepUpProcess"/>
    <dgm:cxn modelId="{DD1DE052-9B21-4F95-BC0F-41687CA91C8B}" srcId="{DD72EC90-456B-4BA2-92D5-605CC93CB266}" destId="{F807B6D5-3B01-4B5A-9571-04D6F386856D}" srcOrd="0" destOrd="0" parTransId="{F4E35465-67B4-4D98-9100-983D7E21B342}" sibTransId="{92590CA8-54BC-42BA-BB5D-D77FA3868AB4}"/>
    <dgm:cxn modelId="{2EE7C476-1E7A-404A-A230-C00E22BF4C25}" type="presOf" srcId="{4158C44D-64F4-4D3A-B024-D5670F313E5F}" destId="{279BEF6A-25E7-4720-99A4-9E20A1683A64}" srcOrd="0" destOrd="1" presId="urn:microsoft.com/office/officeart/2009/3/layout/StepUpProcess"/>
    <dgm:cxn modelId="{523C2B7C-E7BF-45C4-8C1A-55392D38CED2}" srcId="{FD9B1B99-FCEF-472D-86D1-D6A19D9DA1C3}" destId="{713BCA99-7AB6-4F3A-A8B8-60260D03ED88}" srcOrd="1" destOrd="0" parTransId="{CDD97B42-1FC3-47A9-AC91-5D133FD097C9}" sibTransId="{84BAB41A-4FF8-46B8-88FA-55648BFA7E17}"/>
    <dgm:cxn modelId="{26953B86-40AD-467B-BB46-8E7D9D846219}" type="presOf" srcId="{6B88E05B-58CE-44DD-9F10-BDBE336E0829}" destId="{105FEBE4-C511-4C5D-9C06-0919D07D73A3}" srcOrd="0" destOrd="2" presId="urn:microsoft.com/office/officeart/2009/3/layout/StepUpProcess"/>
    <dgm:cxn modelId="{3F6B549C-AC15-40EF-B5F2-106075D253D1}" srcId="{9E812DAA-9876-4035-A8F2-C87DAC78A3E1}" destId="{4158C44D-64F4-4D3A-B024-D5670F313E5F}" srcOrd="0" destOrd="0" parTransId="{A37FDDA6-3B0C-4530-A657-4A3B50231F41}" sibTransId="{0B5A2191-CA52-4FA6-AA93-998DD129C86C}"/>
    <dgm:cxn modelId="{BD97D49D-836E-4192-A4D6-9DD7A561B609}" type="presOf" srcId="{E03A6FB4-F40B-46FA-A9C7-D3C05F524DB5}" destId="{105FEBE4-C511-4C5D-9C06-0919D07D73A3}" srcOrd="0" destOrd="1" presId="urn:microsoft.com/office/officeart/2009/3/layout/StepUpProcess"/>
    <dgm:cxn modelId="{8A2EFDA9-2D9C-4660-82D2-F0075B85F004}" srcId="{713BCA99-7AB6-4F3A-A8B8-60260D03ED88}" destId="{E03A6FB4-F40B-46FA-A9C7-D3C05F524DB5}" srcOrd="0" destOrd="0" parTransId="{5B518FA0-34B4-47F9-B81D-51CD0082BC72}" sibTransId="{C5FD9121-32EC-4A6C-ABBD-B04324672B08}"/>
    <dgm:cxn modelId="{2AE6B4B4-6F7D-4A78-B0A2-C55C214B108F}" srcId="{FD9B1B99-FCEF-472D-86D1-D6A19D9DA1C3}" destId="{9E812DAA-9876-4035-A8F2-C87DAC78A3E1}" srcOrd="2" destOrd="0" parTransId="{2F0FB43B-470F-4A34-8281-6D8309C391B8}" sibTransId="{E8BE887F-796A-4297-AA45-12DC6B8EC9D6}"/>
    <dgm:cxn modelId="{07751BB6-C40F-46DA-B17A-CEF42E0225BC}" type="presOf" srcId="{F807B6D5-3B01-4B5A-9571-04D6F386856D}" destId="{A85221D6-4634-4552-8272-B35E53C26F6B}" srcOrd="0" destOrd="1" presId="urn:microsoft.com/office/officeart/2009/3/layout/StepUpProcess"/>
    <dgm:cxn modelId="{C6DDA4CE-17B2-4A69-AB3E-E54E71396F34}" type="presOf" srcId="{9E812DAA-9876-4035-A8F2-C87DAC78A3E1}" destId="{279BEF6A-25E7-4720-99A4-9E20A1683A64}" srcOrd="0" destOrd="0" presId="urn:microsoft.com/office/officeart/2009/3/layout/StepUpProcess"/>
    <dgm:cxn modelId="{1F0D03D0-551D-4C37-A58C-51649663DC94}" type="presOf" srcId="{DD72EC90-456B-4BA2-92D5-605CC93CB266}" destId="{A85221D6-4634-4552-8272-B35E53C26F6B}" srcOrd="0" destOrd="0" presId="urn:microsoft.com/office/officeart/2009/3/layout/StepUpProcess"/>
    <dgm:cxn modelId="{1F9134FE-6693-4777-ACF4-8AEE081F2212}" srcId="{713BCA99-7AB6-4F3A-A8B8-60260D03ED88}" destId="{6B88E05B-58CE-44DD-9F10-BDBE336E0829}" srcOrd="1" destOrd="0" parTransId="{63316106-1581-463D-A73A-A820ABEEBB5F}" sibTransId="{E660E172-774B-43D0-8FF5-4A06768B9626}"/>
    <dgm:cxn modelId="{5AE9A0ED-536B-4CDF-A51D-F573A86C9AB9}" type="presParOf" srcId="{B5319CE3-C0C4-4C9B-AB59-46B62AE1A556}" destId="{74DB652F-88BA-4B7E-AD0F-55CDBDF5D168}" srcOrd="0" destOrd="0" presId="urn:microsoft.com/office/officeart/2009/3/layout/StepUpProcess"/>
    <dgm:cxn modelId="{CB810AD2-E4A7-46F0-BEFF-FF4419B25531}" type="presParOf" srcId="{74DB652F-88BA-4B7E-AD0F-55CDBDF5D168}" destId="{0DBB8FA0-E487-472F-9DDB-6402CF9A4EBD}" srcOrd="0" destOrd="0" presId="urn:microsoft.com/office/officeart/2009/3/layout/StepUpProcess"/>
    <dgm:cxn modelId="{BE10CEC8-CDE0-4A87-967B-AB669580DDC5}" type="presParOf" srcId="{74DB652F-88BA-4B7E-AD0F-55CDBDF5D168}" destId="{A85221D6-4634-4552-8272-B35E53C26F6B}" srcOrd="1" destOrd="0" presId="urn:microsoft.com/office/officeart/2009/3/layout/StepUpProcess"/>
    <dgm:cxn modelId="{25A16BEC-F980-4C43-843A-81BEC7C70426}" type="presParOf" srcId="{74DB652F-88BA-4B7E-AD0F-55CDBDF5D168}" destId="{216B26CE-17A3-4D4B-B874-AF402193823A}" srcOrd="2" destOrd="0" presId="urn:microsoft.com/office/officeart/2009/3/layout/StepUpProcess"/>
    <dgm:cxn modelId="{00075E3F-54FE-445F-9EBF-595FFA72B702}" type="presParOf" srcId="{B5319CE3-C0C4-4C9B-AB59-46B62AE1A556}" destId="{6D91B4E4-812E-4620-ABC1-9BB291D7C166}" srcOrd="1" destOrd="0" presId="urn:microsoft.com/office/officeart/2009/3/layout/StepUpProcess"/>
    <dgm:cxn modelId="{14E01AE2-1416-4348-AEEF-902C46823F6D}" type="presParOf" srcId="{6D91B4E4-812E-4620-ABC1-9BB291D7C166}" destId="{1685741F-486D-44AB-AF70-5AF38B06066C}" srcOrd="0" destOrd="0" presId="urn:microsoft.com/office/officeart/2009/3/layout/StepUpProcess"/>
    <dgm:cxn modelId="{3962800B-E508-41C1-99D6-4853B183CE90}" type="presParOf" srcId="{B5319CE3-C0C4-4C9B-AB59-46B62AE1A556}" destId="{B30BE99B-2910-4195-A019-4A38DF4DD550}" srcOrd="2" destOrd="0" presId="urn:microsoft.com/office/officeart/2009/3/layout/StepUpProcess"/>
    <dgm:cxn modelId="{54DF8DB0-3B18-4B84-A49B-5B5239225432}" type="presParOf" srcId="{B30BE99B-2910-4195-A019-4A38DF4DD550}" destId="{F2523635-58D2-44BA-9957-C9034552F009}" srcOrd="0" destOrd="0" presId="urn:microsoft.com/office/officeart/2009/3/layout/StepUpProcess"/>
    <dgm:cxn modelId="{06CFC9AB-FE98-409C-AE49-1C2DF1F74F17}" type="presParOf" srcId="{B30BE99B-2910-4195-A019-4A38DF4DD550}" destId="{105FEBE4-C511-4C5D-9C06-0919D07D73A3}" srcOrd="1" destOrd="0" presId="urn:microsoft.com/office/officeart/2009/3/layout/StepUpProcess"/>
    <dgm:cxn modelId="{F1002A6A-5149-4DBF-8DE0-79AC8E510978}" type="presParOf" srcId="{B30BE99B-2910-4195-A019-4A38DF4DD550}" destId="{39FAF688-815D-4B9D-852F-994A3BBA4D11}" srcOrd="2" destOrd="0" presId="urn:microsoft.com/office/officeart/2009/3/layout/StepUpProcess"/>
    <dgm:cxn modelId="{0FBFBC7B-E880-482C-9BDE-96EF7CFFFF93}" type="presParOf" srcId="{B5319CE3-C0C4-4C9B-AB59-46B62AE1A556}" destId="{B8CD5B05-6E41-4457-94F4-5347E6EA7B7E}" srcOrd="3" destOrd="0" presId="urn:microsoft.com/office/officeart/2009/3/layout/StepUpProcess"/>
    <dgm:cxn modelId="{9F64552A-5E5E-4DDF-A4E3-2BF75B1A33F2}" type="presParOf" srcId="{B8CD5B05-6E41-4457-94F4-5347E6EA7B7E}" destId="{8216A56A-E72E-44B3-8CFA-56515A6B472B}" srcOrd="0" destOrd="0" presId="urn:microsoft.com/office/officeart/2009/3/layout/StepUpProcess"/>
    <dgm:cxn modelId="{4F07569B-DFE0-4BAD-AB27-720CBD2E5807}" type="presParOf" srcId="{B5319CE3-C0C4-4C9B-AB59-46B62AE1A556}" destId="{E67005C0-12AD-470D-890B-5FDABF50B010}" srcOrd="4" destOrd="0" presId="urn:microsoft.com/office/officeart/2009/3/layout/StepUpProcess"/>
    <dgm:cxn modelId="{4425CD9C-D6A5-4045-AE51-9B35ADB7BA6F}" type="presParOf" srcId="{E67005C0-12AD-470D-890B-5FDABF50B010}" destId="{B73BB1A8-93CA-4AAB-9806-0F63F4C2D9FC}" srcOrd="0" destOrd="0" presId="urn:microsoft.com/office/officeart/2009/3/layout/StepUpProcess"/>
    <dgm:cxn modelId="{9085E88B-FFEF-4DCE-92D8-4D97CD598962}" type="presParOf" srcId="{E67005C0-12AD-470D-890B-5FDABF50B010}" destId="{279BEF6A-25E7-4720-99A4-9E20A1683A64}" srcOrd="1" destOrd="0" presId="urn:microsoft.com/office/officeart/2009/3/layout/StepUp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BB8FA0-E487-472F-9DDB-6402CF9A4EBD}">
      <dsp:nvSpPr>
        <dsp:cNvPr id="0" name=""/>
        <dsp:cNvSpPr/>
      </dsp:nvSpPr>
      <dsp:spPr>
        <a:xfrm rot="5400000">
          <a:off x="327630" y="614689"/>
          <a:ext cx="986675" cy="1641806"/>
        </a:xfrm>
        <a:prstGeom prst="corner">
          <a:avLst>
            <a:gd name="adj1" fmla="val 16120"/>
            <a:gd name="adj2" fmla="val 1611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w="6350" cap="flat" cmpd="sng" algn="ctr">
          <a:solidFill>
            <a:schemeClr val="accent5">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A85221D6-4634-4552-8272-B35E53C26F6B}">
      <dsp:nvSpPr>
        <dsp:cNvPr id="0" name=""/>
        <dsp:cNvSpPr/>
      </dsp:nvSpPr>
      <dsp:spPr>
        <a:xfrm>
          <a:off x="162929" y="1105235"/>
          <a:ext cx="1482232" cy="12992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t" anchorCtr="0">
          <a:noAutofit/>
        </a:bodyPr>
        <a:lstStyle/>
        <a:p>
          <a:pPr marL="0" lvl="0" indent="0" algn="l" defTabSz="1066800">
            <a:lnSpc>
              <a:spcPct val="90000"/>
            </a:lnSpc>
            <a:spcBef>
              <a:spcPct val="0"/>
            </a:spcBef>
            <a:spcAft>
              <a:spcPct val="35000"/>
            </a:spcAft>
            <a:buNone/>
          </a:pPr>
          <a:r>
            <a:rPr lang="zh-CN" altLang="en-US" sz="2400" b="1" kern="1200"/>
            <a:t>嗨起来</a:t>
          </a:r>
        </a:p>
        <a:p>
          <a:pPr marL="114300" lvl="1" indent="-114300" algn="l" defTabSz="622300">
            <a:lnSpc>
              <a:spcPct val="90000"/>
            </a:lnSpc>
            <a:spcBef>
              <a:spcPct val="0"/>
            </a:spcBef>
            <a:spcAft>
              <a:spcPct val="15000"/>
            </a:spcAft>
            <a:buChar char="•"/>
          </a:pPr>
          <a:r>
            <a:rPr lang="zh-CN" altLang="en-US" sz="1400" b="1" kern="1200"/>
            <a:t>准备中</a:t>
          </a:r>
        </a:p>
      </dsp:txBody>
      <dsp:txXfrm>
        <a:off x="162929" y="1105235"/>
        <a:ext cx="1482232" cy="1299263"/>
      </dsp:txXfrm>
    </dsp:sp>
    <dsp:sp modelId="{216B26CE-17A3-4D4B-B874-AF402193823A}">
      <dsp:nvSpPr>
        <dsp:cNvPr id="0" name=""/>
        <dsp:cNvSpPr/>
      </dsp:nvSpPr>
      <dsp:spPr>
        <a:xfrm>
          <a:off x="1365495" y="493817"/>
          <a:ext cx="279666" cy="279666"/>
        </a:xfrm>
        <a:prstGeom prst="triangle">
          <a:avLst>
            <a:gd name="adj" fmla="val 100000"/>
          </a:avLst>
        </a:prstGeom>
        <a:gradFill rotWithShape="0">
          <a:gsLst>
            <a:gs pos="0">
              <a:schemeClr val="accent5">
                <a:hueOff val="-1689636"/>
                <a:satOff val="-4355"/>
                <a:lumOff val="-2941"/>
                <a:alphaOff val="0"/>
                <a:satMod val="103000"/>
                <a:lumMod val="102000"/>
                <a:tint val="94000"/>
              </a:schemeClr>
            </a:gs>
            <a:gs pos="50000">
              <a:schemeClr val="accent5">
                <a:hueOff val="-1689636"/>
                <a:satOff val="-4355"/>
                <a:lumOff val="-2941"/>
                <a:alphaOff val="0"/>
                <a:satMod val="110000"/>
                <a:lumMod val="100000"/>
                <a:shade val="100000"/>
              </a:schemeClr>
            </a:gs>
            <a:gs pos="100000">
              <a:schemeClr val="accent5">
                <a:hueOff val="-1689636"/>
                <a:satOff val="-4355"/>
                <a:lumOff val="-2941"/>
                <a:alphaOff val="0"/>
                <a:lumMod val="99000"/>
                <a:satMod val="120000"/>
                <a:shade val="78000"/>
              </a:schemeClr>
            </a:gs>
          </a:gsLst>
          <a:lin ang="5400000" scaled="0"/>
        </a:gradFill>
        <a:ln w="6350" cap="flat" cmpd="sng" algn="ctr">
          <a:solidFill>
            <a:schemeClr val="accent5">
              <a:hueOff val="-1689636"/>
              <a:satOff val="-4355"/>
              <a:lumOff val="-2941"/>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F2523635-58D2-44BA-9957-C9034552F009}">
      <dsp:nvSpPr>
        <dsp:cNvPr id="0" name=""/>
        <dsp:cNvSpPr/>
      </dsp:nvSpPr>
      <dsp:spPr>
        <a:xfrm rot="5400000">
          <a:off x="2142171" y="165679"/>
          <a:ext cx="986675" cy="1641806"/>
        </a:xfrm>
        <a:prstGeom prst="corner">
          <a:avLst>
            <a:gd name="adj1" fmla="val 16120"/>
            <a:gd name="adj2" fmla="val 16110"/>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w="6350" cap="flat" cmpd="sng" algn="ctr">
          <a:solidFill>
            <a:schemeClr val="accent5">
              <a:hueOff val="-3379271"/>
              <a:satOff val="-8710"/>
              <a:lumOff val="-5883"/>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105FEBE4-C511-4C5D-9C06-0919D07D73A3}">
      <dsp:nvSpPr>
        <dsp:cNvPr id="0" name=""/>
        <dsp:cNvSpPr/>
      </dsp:nvSpPr>
      <dsp:spPr>
        <a:xfrm>
          <a:off x="1977471" y="656225"/>
          <a:ext cx="1482232" cy="12992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6680" tIns="106680" rIns="106680" bIns="106680" numCol="1" spcCol="1270" anchor="t" anchorCtr="0">
          <a:noAutofit/>
        </a:bodyPr>
        <a:lstStyle/>
        <a:p>
          <a:pPr marL="0" lvl="0" indent="0" algn="l" defTabSz="1244600">
            <a:lnSpc>
              <a:spcPct val="90000"/>
            </a:lnSpc>
            <a:spcBef>
              <a:spcPct val="0"/>
            </a:spcBef>
            <a:spcAft>
              <a:spcPct val="35000"/>
            </a:spcAft>
            <a:buNone/>
          </a:pPr>
          <a:r>
            <a:rPr lang="zh-CN" altLang="en-US" sz="2800" b="1" kern="1200"/>
            <a:t>玩起来</a:t>
          </a:r>
        </a:p>
        <a:p>
          <a:pPr marL="114300" lvl="1" indent="-114300" algn="l" defTabSz="622300">
            <a:lnSpc>
              <a:spcPct val="90000"/>
            </a:lnSpc>
            <a:spcBef>
              <a:spcPct val="0"/>
            </a:spcBef>
            <a:spcAft>
              <a:spcPct val="15000"/>
            </a:spcAft>
            <a:buChar char="•"/>
          </a:pPr>
          <a:r>
            <a:rPr lang="zh-CN" altLang="en-US" sz="1400" b="1" kern="1200"/>
            <a:t>我来探探路</a:t>
          </a:r>
        </a:p>
        <a:p>
          <a:pPr marL="114300" lvl="1" indent="-114300" algn="l" defTabSz="622300">
            <a:lnSpc>
              <a:spcPct val="90000"/>
            </a:lnSpc>
            <a:spcBef>
              <a:spcPct val="0"/>
            </a:spcBef>
            <a:spcAft>
              <a:spcPct val="15000"/>
            </a:spcAft>
            <a:buChar char="•"/>
          </a:pPr>
          <a:r>
            <a:rPr lang="zh-CN" altLang="en-US" sz="1400" b="1" kern="1200"/>
            <a:t>我去送蛋糕</a:t>
          </a:r>
        </a:p>
        <a:p>
          <a:pPr marL="114300" lvl="1" indent="-114300" algn="l" defTabSz="622300">
            <a:lnSpc>
              <a:spcPct val="90000"/>
            </a:lnSpc>
            <a:spcBef>
              <a:spcPct val="0"/>
            </a:spcBef>
            <a:spcAft>
              <a:spcPct val="15000"/>
            </a:spcAft>
            <a:buChar char="•"/>
          </a:pPr>
          <a:r>
            <a:rPr lang="zh-CN" altLang="en-US" sz="1400" b="1" kern="1200"/>
            <a:t>送水果大比拼</a:t>
          </a:r>
        </a:p>
      </dsp:txBody>
      <dsp:txXfrm>
        <a:off x="1977471" y="656225"/>
        <a:ext cx="1482232" cy="1299263"/>
      </dsp:txXfrm>
    </dsp:sp>
    <dsp:sp modelId="{39FAF688-815D-4B9D-852F-994A3BBA4D11}">
      <dsp:nvSpPr>
        <dsp:cNvPr id="0" name=""/>
        <dsp:cNvSpPr/>
      </dsp:nvSpPr>
      <dsp:spPr>
        <a:xfrm>
          <a:off x="3180036" y="44807"/>
          <a:ext cx="279666" cy="279666"/>
        </a:xfrm>
        <a:prstGeom prst="triangle">
          <a:avLst>
            <a:gd name="adj" fmla="val 100000"/>
          </a:avLst>
        </a:prstGeom>
        <a:gradFill rotWithShape="0">
          <a:gsLst>
            <a:gs pos="0">
              <a:schemeClr val="accent5">
                <a:hueOff val="-5068907"/>
                <a:satOff val="-13064"/>
                <a:lumOff val="-8824"/>
                <a:alphaOff val="0"/>
                <a:satMod val="103000"/>
                <a:lumMod val="102000"/>
                <a:tint val="94000"/>
              </a:schemeClr>
            </a:gs>
            <a:gs pos="50000">
              <a:schemeClr val="accent5">
                <a:hueOff val="-5068907"/>
                <a:satOff val="-13064"/>
                <a:lumOff val="-8824"/>
                <a:alphaOff val="0"/>
                <a:satMod val="110000"/>
                <a:lumMod val="100000"/>
                <a:shade val="100000"/>
              </a:schemeClr>
            </a:gs>
            <a:gs pos="100000">
              <a:schemeClr val="accent5">
                <a:hueOff val="-5068907"/>
                <a:satOff val="-13064"/>
                <a:lumOff val="-8824"/>
                <a:alphaOff val="0"/>
                <a:lumMod val="99000"/>
                <a:satMod val="120000"/>
                <a:shade val="78000"/>
              </a:schemeClr>
            </a:gs>
          </a:gsLst>
          <a:lin ang="5400000" scaled="0"/>
        </a:gradFill>
        <a:ln w="6350" cap="flat" cmpd="sng" algn="ctr">
          <a:solidFill>
            <a:schemeClr val="accent5">
              <a:hueOff val="-5068907"/>
              <a:satOff val="-13064"/>
              <a:lumOff val="-8824"/>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B73BB1A8-93CA-4AAB-9806-0F63F4C2D9FC}">
      <dsp:nvSpPr>
        <dsp:cNvPr id="0" name=""/>
        <dsp:cNvSpPr/>
      </dsp:nvSpPr>
      <dsp:spPr>
        <a:xfrm rot="5400000">
          <a:off x="3956713" y="-283331"/>
          <a:ext cx="986675" cy="1641806"/>
        </a:xfrm>
        <a:prstGeom prst="corner">
          <a:avLst>
            <a:gd name="adj1" fmla="val 16120"/>
            <a:gd name="adj2" fmla="val 16110"/>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w="6350" cap="flat" cmpd="sng" algn="ctr">
          <a:solidFill>
            <a:schemeClr val="accent5">
              <a:hueOff val="-6758543"/>
              <a:satOff val="-17419"/>
              <a:lumOff val="-11765"/>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279BEF6A-25E7-4720-99A4-9E20A1683A64}">
      <dsp:nvSpPr>
        <dsp:cNvPr id="0" name=""/>
        <dsp:cNvSpPr/>
      </dsp:nvSpPr>
      <dsp:spPr>
        <a:xfrm>
          <a:off x="3792012" y="207215"/>
          <a:ext cx="1482232" cy="12992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1111250">
            <a:lnSpc>
              <a:spcPct val="90000"/>
            </a:lnSpc>
            <a:spcBef>
              <a:spcPct val="0"/>
            </a:spcBef>
            <a:spcAft>
              <a:spcPct val="35000"/>
            </a:spcAft>
            <a:buNone/>
          </a:pPr>
          <a:r>
            <a:rPr lang="zh-CN" altLang="en-US" sz="2500" b="1" kern="1200"/>
            <a:t>慢下来</a:t>
          </a:r>
        </a:p>
        <a:p>
          <a:pPr marL="114300" lvl="1" indent="-114300" algn="l" defTabSz="622300">
            <a:lnSpc>
              <a:spcPct val="90000"/>
            </a:lnSpc>
            <a:spcBef>
              <a:spcPct val="0"/>
            </a:spcBef>
            <a:spcAft>
              <a:spcPct val="15000"/>
            </a:spcAft>
            <a:buChar char="•"/>
          </a:pPr>
          <a:r>
            <a:rPr lang="zh-CN" altLang="en-US" sz="1400" b="1" kern="1200"/>
            <a:t>快递送完啦</a:t>
          </a:r>
        </a:p>
      </dsp:txBody>
      <dsp:txXfrm>
        <a:off x="3792012" y="207215"/>
        <a:ext cx="1482232" cy="1299263"/>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一茹 胡</dc:creator>
  <cp:keywords/>
  <dc:description/>
  <cp:lastModifiedBy>一茹 胡</cp:lastModifiedBy>
  <cp:revision>6</cp:revision>
  <dcterms:created xsi:type="dcterms:W3CDTF">2024-12-20T05:17:00Z</dcterms:created>
  <dcterms:modified xsi:type="dcterms:W3CDTF">2024-12-26T02:48:00Z</dcterms:modified>
</cp:coreProperties>
</file>