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2025.9.1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588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徐鑫源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王祁秀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许高琴 殷素玉 周云芝 殷侬琴 徐鑫源 王祁秀 曹李娟 钱瑛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3BD950AF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default" w:ascii="_x000B__x000C_" w:hAnsi="_x000B__x000C_" w:eastAsia="宋体"/>
                <w:b/>
                <w:lang w:val="en-US" w:eastAsia="zh-CN"/>
              </w:rPr>
              <w:tab/>
            </w:r>
            <w:r>
              <w:rPr>
                <w:rFonts w:hint="default" w:ascii="_x000B__x000C_" w:hAnsi="_x000B__x000C_" w:eastAsia="宋体"/>
                <w:b/>
                <w:lang w:val="en-US" w:eastAsia="zh-CN"/>
              </w:rPr>
              <w:t>五年级上册语文《白鹭》教学设计与教学重难点突破</w:t>
            </w: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5F966B42">
            <w:pPr>
              <w:numPr>
                <w:ilvl w:val="0"/>
                <w:numId w:val="1"/>
              </w:numPr>
              <w:spacing w:line="400" w:lineRule="exact"/>
              <w:ind w:leftChars="0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主讲人分析教材：《白鹭》是郭沫若的散文名篇，以生动笔触描绘白鹭的外形与生活场景，核心是引导学生体会“白鹭是一首精巧的诗”的内涵，感受作者对白鹭的喜爱与赞美。需结合单元“体会作者思想感情”的语文要素展开教学。</w:t>
            </w:r>
          </w:p>
          <w:p w14:paraId="7B2034BE"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教学目标研讨：确定三维目标，知识目标为掌握“精巧、适宜、白鹤”等生字词，理解课文段落结构；能力目标为通过朗读、品析语句，提升概括与审美能力；情感目标为感受白鹭的美与作者的热爱，培养对自然生灵的尊重。</w:t>
            </w:r>
          </w:p>
          <w:p w14:paraId="251E3351"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重难点梳理：重点是品读描写白鹭外形、觅食、栖息等场景的语句，体会“诗性”表达；难点是理解“白鹭实在是一首诗，一首韵在骨子里的散文诗”的深层含义，以及对比（与白鹤、朱鹭等对比）手法的作用。</w:t>
            </w:r>
          </w:p>
          <w:p w14:paraId="2DA183D7"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教学环节设计讨论：- 导入环节：播放白鹭实拍视频+提问“你眼中的白鹭是什么样的？”，激发兴趣；- 初读环节：指名读、齐读课文，解决生字词，梳理“总起（白鹭是诗）—分述（外形、场景）—总结（升华赞美）”的结构；- 精读环节：分组讨论“哪些语句让你觉得白鹭是‘精巧的诗’”，结合“色素的配合，身段的大小，一切都很适宜”等句子，分析用词的准确性；- 拓展环节：对比阅读《白鹭》与《珍珠鸟》片段，总结“借物抒情”的写作特点。</w:t>
            </w:r>
          </w:p>
          <w:p w14:paraId="7BA3C27C">
            <w:pPr>
              <w:numPr>
                <w:numId w:val="0"/>
              </w:numPr>
              <w:spacing w:line="400" w:lineRule="exact"/>
              <w:ind w:leftChars="0"/>
              <w:rPr>
                <w:rFonts w:hint="default"/>
                <w:b/>
                <w:lang w:val="en-US" w:eastAsia="zh-CN"/>
              </w:rPr>
            </w:pPr>
            <w:bookmarkStart w:id="1" w:name="_GoBack"/>
            <w:bookmarkEnd w:id="1"/>
            <w:r>
              <w:rPr>
                <w:rFonts w:hint="default"/>
                <w:b/>
                <w:lang w:val="en-US" w:eastAsia="zh-CN"/>
              </w:rPr>
              <w:t>5. 作业设计建议：基础作业为摘抄优美语句并仿写；拓展作业为观察身边一种小动物，用几句话写出它的“美”，尝试运用对比手法。</w:t>
            </w:r>
          </w:p>
        </w:tc>
      </w:tr>
      <w:bookmarkEnd w:id="0"/>
    </w:tbl>
    <w:p w14:paraId="2E25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5F18B"/>
    <w:multiLevelType w:val="singleLevel"/>
    <w:tmpl w:val="4F55F1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5179D"/>
    <w:rsid w:val="0BAC30CE"/>
    <w:rsid w:val="1A67270E"/>
    <w:rsid w:val="5A9A41DE"/>
    <w:rsid w:val="67C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718</Words>
  <Characters>739</Characters>
  <Lines>0</Lines>
  <Paragraphs>0</Paragraphs>
  <TotalTime>14</TotalTime>
  <ScaleCrop>false</ScaleCrop>
  <LinksUpToDate>false</LinksUpToDate>
  <CharactersWithSpaces>768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2025-02-25T02:39:00Z</dcterms:created>
  <dc:creator>www39</dc:creator>
  <cp:lastModifiedBy>不过尔尔</cp:lastModifiedBy>
  <dcterms:modified xsi:type="dcterms:W3CDTF">2025-09-15T01:20:53Z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eyJoZGlkIjoiYWQ5YzRkMWM5ZDVlODQ3MDE4MTQ1NWU4OTkyZGEyZmUiLCJ1c2VySWQiOiIzMjg3MTYxMjEifQ==</vt:lpwstr>
  </property>
  <property fmtid="{D5CDD505-2E9C-101B-9397-08002B2CF9AE}" pid="4" name="ICV">
    <vt:lpwstr>0599B2FC46F74830B9982912B0FF068D_13</vt:lpwstr>
  </property>
</Properties>
</file>