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w:t>
      </w:r>
      <w:r>
        <w:rPr>
          <w:rFonts w:hint="eastAsia" w:eastAsia="黑体"/>
          <w:b/>
          <w:bCs/>
          <w:color w:val="000000"/>
          <w:sz w:val="32"/>
        </w:rPr>
        <w:t>园区）周日活动安排</w:t>
      </w:r>
    </w:p>
    <w:p w14:paraId="62306728">
      <w:pPr>
        <w:wordWrap w:val="0"/>
        <w:ind w:firstLine="1461" w:firstLineChars="696"/>
        <w:jc w:val="right"/>
        <w:rPr>
          <w:rFonts w:ascii="宋体" w:hAnsi="宋体"/>
          <w:color w:val="000000"/>
          <w:szCs w:val="21"/>
        </w:rPr>
      </w:pPr>
      <w:r>
        <w:rPr>
          <w:rFonts w:hint="eastAsia" w:ascii="宋体" w:hAnsi="宋体"/>
          <w:color w:val="000000"/>
          <w:szCs w:val="21"/>
          <w:u w:val="single"/>
        </w:rPr>
        <w:t>小</w:t>
      </w:r>
      <w:r>
        <w:rPr>
          <w:rFonts w:hint="eastAsia" w:ascii="宋体" w:hAnsi="宋体"/>
          <w:color w:val="000000"/>
          <w:szCs w:val="21"/>
          <w:u w:val="single"/>
          <w:lang w:val="en-US" w:eastAsia="zh-CN"/>
        </w:rPr>
        <w:t>一</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9</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9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19</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6685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0" w:hRule="atLeast"/>
        </w:trPr>
        <w:tc>
          <w:tcPr>
            <w:tcW w:w="1377" w:type="dxa"/>
            <w:gridSpan w:val="2"/>
            <w:vMerge w:val="restart"/>
            <w:tcBorders>
              <w:top w:val="single" w:color="auto" w:sz="4" w:space="0"/>
              <w:right w:val="single" w:color="auto" w:sz="4" w:space="0"/>
            </w:tcBorders>
            <w:vAlign w:val="center"/>
          </w:tcPr>
          <w:p w14:paraId="75F25859">
            <w:pPr>
              <w:pStyle w:val="2"/>
              <w:keepNext w:val="0"/>
              <w:keepLines w:val="0"/>
              <w:pageBreakBefore w:val="0"/>
              <w:kinsoku/>
              <w:wordWrap/>
              <w:overflowPunct/>
              <w:topLinePunct w:val="0"/>
              <w:autoSpaceDE/>
              <w:autoSpaceDN/>
              <w:bidi w:val="0"/>
              <w:adjustRightInd/>
              <w:snapToGrid/>
              <w:spacing w:after="0" w:line="27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本周主题：</w:t>
            </w:r>
          </w:p>
          <w:p w14:paraId="6D3440F8">
            <w:pPr>
              <w:pStyle w:val="2"/>
              <w:keepNext w:val="0"/>
              <w:keepLines w:val="0"/>
              <w:pageBreakBefore w:val="0"/>
              <w:kinsoku/>
              <w:wordWrap/>
              <w:overflowPunct/>
              <w:topLinePunct w:val="0"/>
              <w:autoSpaceDE/>
              <w:autoSpaceDN/>
              <w:bidi w:val="0"/>
              <w:adjustRightInd/>
              <w:snapToGrid/>
              <w:spacing w:after="0" w:line="270" w:lineRule="exact"/>
              <w:jc w:val="both"/>
              <w:textAlignment w:val="auto"/>
              <w:rPr>
                <w:rFonts w:hint="eastAsia" w:ascii="宋体" w:hAnsi="宋体" w:eastAsia="宋体" w:cs="宋体"/>
                <w:b/>
                <w:bCs/>
                <w:color w:val="auto"/>
                <w:kern w:val="2"/>
                <w:sz w:val="21"/>
                <w:szCs w:val="21"/>
              </w:rPr>
            </w:pPr>
            <w:r>
              <w:rPr>
                <w:rFonts w:hint="eastAsia" w:ascii="宋体" w:hAnsi="宋体" w:cs="宋体"/>
                <w:b/>
                <w:bCs/>
                <w:color w:val="auto"/>
                <w:kern w:val="2"/>
                <w:sz w:val="21"/>
                <w:szCs w:val="21"/>
                <w:lang w:val="en-US" w:eastAsia="zh-CN"/>
              </w:rPr>
              <w:t>开开心心</w:t>
            </w:r>
            <w:r>
              <w:rPr>
                <w:rFonts w:hint="eastAsia" w:ascii="宋体" w:hAnsi="宋体" w:eastAsia="宋体" w:cs="宋体"/>
                <w:b/>
                <w:bCs/>
                <w:color w:val="auto"/>
                <w:kern w:val="2"/>
                <w:sz w:val="21"/>
                <w:szCs w:val="21"/>
              </w:rPr>
              <w:t>上幼儿园（</w:t>
            </w:r>
            <w:r>
              <w:rPr>
                <w:rFonts w:hint="eastAsia" w:ascii="宋体" w:hAnsi="宋体" w:cs="宋体"/>
                <w:b/>
                <w:bCs/>
                <w:color w:val="auto"/>
                <w:kern w:val="2"/>
                <w:sz w:val="21"/>
                <w:szCs w:val="21"/>
                <w:lang w:val="en-US" w:eastAsia="zh-CN"/>
              </w:rPr>
              <w:t>三</w:t>
            </w:r>
            <w:r>
              <w:rPr>
                <w:rFonts w:hint="eastAsia" w:ascii="宋体" w:hAnsi="宋体" w:eastAsia="宋体" w:cs="宋体"/>
                <w:b/>
                <w:bCs/>
                <w:color w:val="auto"/>
                <w:kern w:val="2"/>
                <w:sz w:val="21"/>
                <w:szCs w:val="21"/>
              </w:rPr>
              <w:t>）</w:t>
            </w:r>
          </w:p>
          <w:p w14:paraId="08AD6701">
            <w:pPr>
              <w:pStyle w:val="2"/>
              <w:keepNext w:val="0"/>
              <w:keepLines w:val="0"/>
              <w:pageBreakBefore w:val="0"/>
              <w:kinsoku/>
              <w:wordWrap/>
              <w:overflowPunct/>
              <w:topLinePunct w:val="0"/>
              <w:autoSpaceDE/>
              <w:autoSpaceDN/>
              <w:bidi w:val="0"/>
              <w:adjustRightInd/>
              <w:snapToGrid/>
              <w:spacing w:after="0" w:line="270" w:lineRule="exact"/>
              <w:jc w:val="both"/>
              <w:textAlignment w:val="auto"/>
              <w:rPr>
                <w:rFonts w:hint="eastAsia" w:ascii="宋体" w:hAnsi="宋体" w:eastAsia="宋体" w:cs="宋体"/>
                <w:b/>
                <w:color w:val="auto"/>
                <w:kern w:val="2"/>
                <w:sz w:val="21"/>
                <w:szCs w:val="21"/>
              </w:rPr>
            </w:pPr>
          </w:p>
        </w:tc>
        <w:tc>
          <w:tcPr>
            <w:tcW w:w="8512" w:type="dxa"/>
            <w:tcBorders>
              <w:top w:val="single" w:color="auto" w:sz="4" w:space="0"/>
              <w:left w:val="single" w:color="auto" w:sz="4" w:space="0"/>
              <w:bottom w:val="single" w:color="auto" w:sz="4" w:space="0"/>
            </w:tcBorders>
            <w:vAlign w:val="center"/>
          </w:tcPr>
          <w:p w14:paraId="5A5E6465">
            <w:pPr>
              <w:keepNext w:val="0"/>
              <w:keepLines w:val="0"/>
              <w:pageBreakBefore w:val="0"/>
              <w:widowControl w:val="0"/>
              <w:kinsoku/>
              <w:wordWrap/>
              <w:overflowPunct/>
              <w:topLinePunct w:val="0"/>
              <w:autoSpaceDE/>
              <w:autoSpaceDN/>
              <w:bidi w:val="0"/>
              <w:adjustRightInd/>
              <w:snapToGrid/>
              <w:spacing w:line="270" w:lineRule="exact"/>
              <w:ind w:firstLine="0" w:firstLineChars="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幼儿基础分析：</w:t>
            </w:r>
          </w:p>
          <w:p w14:paraId="26076EA6">
            <w:pPr>
              <w:keepNext w:val="0"/>
              <w:keepLines w:val="0"/>
              <w:pageBreakBefore w:val="0"/>
              <w:kinsoku/>
              <w:wordWrap/>
              <w:overflowPunct/>
              <w:topLinePunct w:val="0"/>
              <w:autoSpaceDE/>
              <w:autoSpaceDN/>
              <w:bidi w:val="0"/>
              <w:adjustRightInd/>
              <w:snapToGrid/>
              <w:spacing w:line="270" w:lineRule="exact"/>
              <w:ind w:firstLine="420" w:firstLineChars="200"/>
              <w:jc w:val="both"/>
              <w:textAlignment w:val="auto"/>
              <w:rPr>
                <w:rFonts w:hint="eastAsia" w:eastAsia="宋体" w:asciiTheme="majorEastAsia" w:hAnsiTheme="majorEastAsia" w:cstheme="majorEastAsia"/>
                <w:bCs/>
                <w:color w:val="auto"/>
                <w:szCs w:val="21"/>
                <w:lang w:val="en-US" w:eastAsia="zh-CN"/>
              </w:rPr>
            </w:pPr>
            <w:r>
              <w:rPr>
                <w:rFonts w:hint="eastAsia" w:ascii="宋体" w:hAnsi="宋体" w:cs="宋体"/>
                <w:bCs/>
                <w:color w:val="auto"/>
                <w:szCs w:val="21"/>
                <w:lang w:val="en-US" w:eastAsia="zh-CN"/>
              </w:rPr>
              <w:t>经过在园的两周生活，孩子们对于幼儿园的生活已经逐渐熟悉并适应了。通过我们的观察发现：26位幼儿在早晨来园时能够自主入园，其中23位幼儿还能在提醒下跟老师、同伴打招呼；15位幼儿在集体生活中找到了自己的好朋友，25位幼儿能够积极参与集体活动，</w:t>
            </w:r>
            <w:r>
              <w:rPr>
                <w:rFonts w:hint="eastAsia" w:ascii="宋体" w:hAnsi="宋体" w:eastAsia="宋体" w:cs="宋体"/>
              </w:rPr>
              <w:t>特别是在音乐活动中，幼儿参与的积极性很高</w:t>
            </w:r>
            <w:r>
              <w:rPr>
                <w:rFonts w:hint="eastAsia" w:ascii="宋体" w:hAnsi="宋体" w:eastAsia="宋体" w:cs="宋体"/>
                <w:lang w:eastAsia="zh-CN"/>
              </w:rPr>
              <w:t>。</w:t>
            </w:r>
          </w:p>
          <w:p w14:paraId="77F53C1B">
            <w:pPr>
              <w:keepNext w:val="0"/>
              <w:keepLines w:val="0"/>
              <w:pageBreakBefore w:val="0"/>
              <w:widowControl w:val="0"/>
              <w:kinsoku/>
              <w:wordWrap/>
              <w:overflowPunct/>
              <w:topLinePunct w:val="0"/>
              <w:autoSpaceDE/>
              <w:autoSpaceDN/>
              <w:bidi w:val="0"/>
              <w:adjustRightInd/>
              <w:snapToGrid/>
              <w:spacing w:line="270" w:lineRule="exact"/>
              <w:ind w:firstLine="420" w:firstLineChars="200"/>
              <w:jc w:val="both"/>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bCs/>
                <w:color w:val="auto"/>
                <w:szCs w:val="21"/>
                <w:lang w:val="en-US" w:eastAsia="zh-CN"/>
              </w:rPr>
              <w:t>同时，有15位幼儿在教师的提醒下能将自己的物品整理好放进抽屉，有27位幼儿能自己上厕所并拉好裤子，能自己穿脱鞋子。但是大部分幼儿对于区域里的玩具整理和如何对玩具宝宝友好相处还不是很会、很熟悉，存在争抢情况。因此，</w:t>
            </w:r>
            <w:r>
              <w:rPr>
                <w:rFonts w:hint="eastAsia" w:ascii="宋体" w:hAnsi="宋体" w:eastAsia="宋体" w:cs="宋体"/>
                <w:color w:val="auto"/>
                <w:lang w:eastAsia="zh-CN"/>
              </w:rPr>
              <w:t>我们将</w:t>
            </w:r>
            <w:r>
              <w:rPr>
                <w:rFonts w:hint="eastAsia" w:ascii="宋体" w:hAnsi="宋体" w:eastAsia="宋体" w:cs="宋体"/>
                <w:color w:val="auto"/>
              </w:rPr>
              <w:t>通过本周的活动，引导孩子们学习遵守规则，尝试有秩序地和玩具、图书做朋友，</w:t>
            </w:r>
            <w:r>
              <w:rPr>
                <w:rFonts w:hint="eastAsia" w:ascii="宋体" w:hAnsi="宋体" w:cs="宋体"/>
                <w:color w:val="auto"/>
                <w:lang w:val="en-US" w:eastAsia="zh-CN"/>
              </w:rPr>
              <w:t>并引导幼儿自己的事情自己做，积极主动整理班级的玩具和个人物品等。</w:t>
            </w:r>
          </w:p>
        </w:tc>
      </w:tr>
      <w:tr w14:paraId="7761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trPr>
        <w:tc>
          <w:tcPr>
            <w:tcW w:w="1377" w:type="dxa"/>
            <w:gridSpan w:val="2"/>
            <w:vMerge w:val="continue"/>
            <w:tcBorders>
              <w:bottom w:val="single" w:color="auto" w:sz="4" w:space="0"/>
              <w:right w:val="single" w:color="auto" w:sz="4" w:space="0"/>
            </w:tcBorders>
            <w:vAlign w:val="center"/>
          </w:tcPr>
          <w:p w14:paraId="6AD9B673">
            <w:pPr>
              <w:keepNext w:val="0"/>
              <w:keepLines w:val="0"/>
              <w:pageBreakBefore w:val="0"/>
              <w:widowControl/>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tc>
        <w:tc>
          <w:tcPr>
            <w:tcW w:w="8512" w:type="dxa"/>
            <w:tcBorders>
              <w:top w:val="single" w:color="auto" w:sz="4" w:space="0"/>
              <w:left w:val="single" w:color="auto" w:sz="4" w:space="0"/>
              <w:bottom w:val="single" w:color="auto" w:sz="4" w:space="0"/>
            </w:tcBorders>
            <w:vAlign w:val="center"/>
          </w:tcPr>
          <w:p w14:paraId="3D3958A2">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724BEFEF">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1.喜欢自己的同伴、老师，对幼儿园产生安全感和亲切感，愿意亲近老师并主动表达自己的需求。</w:t>
            </w:r>
          </w:p>
          <w:p w14:paraId="44D0AA8A">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2.能遵守幼儿园一日生活、卫生、活动等规则，愿意自己的事情自己做。</w:t>
            </w:r>
          </w:p>
          <w:p w14:paraId="5537D7FA">
            <w:pPr>
              <w:keepNext w:val="0"/>
              <w:keepLines w:val="0"/>
              <w:pageBreakBefore w:val="0"/>
              <w:kinsoku/>
              <w:wordWrap/>
              <w:overflowPunct/>
              <w:topLinePunct w:val="0"/>
              <w:autoSpaceDE/>
              <w:autoSpaceDN/>
              <w:bidi w:val="0"/>
              <w:adjustRightInd/>
              <w:snapToGrid/>
              <w:spacing w:line="270" w:lineRule="exact"/>
              <w:jc w:val="both"/>
              <w:textAlignment w:val="auto"/>
              <w:rPr>
                <w:rFonts w:hint="default" w:ascii="宋体" w:hAnsi="宋体" w:eastAsia="宋体" w:cs="宋体"/>
                <w:bCs/>
                <w:color w:val="auto"/>
                <w:sz w:val="21"/>
                <w:szCs w:val="21"/>
                <w:lang w:val="en-US" w:eastAsia="zh-CN"/>
              </w:rPr>
            </w:pPr>
            <w:r>
              <w:rPr>
                <w:rFonts w:hint="eastAsia" w:asciiTheme="majorEastAsia" w:hAnsiTheme="majorEastAsia" w:eastAsiaTheme="majorEastAsia" w:cstheme="majorEastAsia"/>
                <w:bCs/>
                <w:color w:val="auto"/>
                <w:szCs w:val="21"/>
                <w:lang w:val="en-US" w:eastAsia="zh-CN"/>
              </w:rPr>
              <w:t>3.喜欢参加集体活动，体验游戏的乐趣，在多种活动中感受幼儿园的快乐生活。</w:t>
            </w:r>
          </w:p>
        </w:tc>
      </w:tr>
      <w:tr w14:paraId="23E6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1377" w:type="dxa"/>
            <w:gridSpan w:val="2"/>
            <w:tcBorders>
              <w:top w:val="single" w:color="auto" w:sz="4" w:space="0"/>
              <w:bottom w:val="single" w:color="auto" w:sz="4" w:space="0"/>
              <w:right w:val="single" w:color="auto" w:sz="4" w:space="0"/>
            </w:tcBorders>
            <w:vAlign w:val="center"/>
          </w:tcPr>
          <w:p w14:paraId="0037ED2E">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环境创设</w:t>
            </w:r>
          </w:p>
        </w:tc>
        <w:tc>
          <w:tcPr>
            <w:tcW w:w="8512" w:type="dxa"/>
            <w:tcBorders>
              <w:top w:val="single" w:color="auto" w:sz="4" w:space="0"/>
              <w:left w:val="single" w:color="auto" w:sz="4" w:space="0"/>
              <w:bottom w:val="single" w:color="auto" w:sz="4" w:space="0"/>
            </w:tcBorders>
            <w:vAlign w:val="center"/>
          </w:tcPr>
          <w:p w14:paraId="07F47CF0">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主题环境：继续</w:t>
            </w:r>
            <w:r>
              <w:rPr>
                <w:rFonts w:hint="eastAsia" w:ascii="宋体" w:hAnsi="宋体" w:eastAsia="宋体" w:cs="宋体"/>
                <w:color w:val="auto"/>
                <w:sz w:val="21"/>
                <w:szCs w:val="21"/>
              </w:rPr>
              <w:t>创设图文并茂的小班生活环境：</w:t>
            </w:r>
            <w:r>
              <w:rPr>
                <w:rFonts w:hint="eastAsia" w:ascii="宋体" w:hAnsi="宋体" w:cs="宋体"/>
                <w:color w:val="auto"/>
                <w:sz w:val="21"/>
                <w:szCs w:val="21"/>
                <w:lang w:val="en-US" w:eastAsia="zh-CN"/>
              </w:rPr>
              <w:t>我们的一日生活、我们的约定、咕噜咕噜喝水啦</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p w14:paraId="59EA2A50">
            <w:pPr>
              <w:keepNext w:val="0"/>
              <w:keepLines w:val="0"/>
              <w:pageBreakBefore w:val="0"/>
              <w:kinsoku/>
              <w:wordWrap/>
              <w:overflowPunct/>
              <w:topLinePunct w:val="0"/>
              <w:autoSpaceDE/>
              <w:autoSpaceDN/>
              <w:bidi w:val="0"/>
              <w:adjustRightInd/>
              <w:snapToGrid/>
              <w:spacing w:line="270" w:lineRule="exact"/>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2.区域环境：图书区</w:t>
            </w:r>
            <w:r>
              <w:rPr>
                <w:rFonts w:hint="eastAsia" w:ascii="宋体" w:hAnsi="宋体" w:eastAsia="宋体" w:cs="宋体"/>
                <w:color w:val="auto"/>
                <w:sz w:val="21"/>
                <w:szCs w:val="21"/>
                <w:lang w:val="en-US" w:eastAsia="zh-CN"/>
              </w:rPr>
              <w:t>投放《勇敢说出来》、《幼儿园里守规则》等</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幼儿园、成长类</w:t>
            </w:r>
            <w:r>
              <w:rPr>
                <w:rFonts w:hint="eastAsia" w:ascii="宋体" w:hAnsi="宋体" w:eastAsia="宋体" w:cs="宋体"/>
                <w:color w:val="auto"/>
                <w:sz w:val="21"/>
                <w:szCs w:val="21"/>
              </w:rPr>
              <w:t>的书籍</w:t>
            </w:r>
            <w:r>
              <w:rPr>
                <w:rFonts w:hint="eastAsia" w:ascii="宋体" w:hAnsi="宋体" w:eastAsia="宋体" w:cs="宋体"/>
                <w:color w:val="auto"/>
                <w:kern w:val="0"/>
                <w:sz w:val="21"/>
                <w:szCs w:val="21"/>
              </w:rPr>
              <w:t>，供幼儿阅读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美工区增加各种有关幼儿园的图片、橡皮泥、纸等多种材料，供幼儿欣赏、绘画、涂鸦、制作；桌面建构投放多种玩具，如：雪花片、乐高、</w:t>
            </w:r>
            <w:r>
              <w:rPr>
                <w:rFonts w:hint="eastAsia" w:cs="宋体"/>
                <w:color w:val="auto"/>
                <w:sz w:val="21"/>
                <w:szCs w:val="21"/>
                <w:lang w:val="en-US" w:eastAsia="zh-CN"/>
              </w:rPr>
              <w:t>磁力片</w:t>
            </w:r>
            <w:r>
              <w:rPr>
                <w:rFonts w:hint="eastAsia" w:ascii="宋体" w:hAnsi="宋体" w:eastAsia="宋体" w:cs="宋体"/>
                <w:color w:val="auto"/>
                <w:kern w:val="0"/>
                <w:sz w:val="21"/>
                <w:szCs w:val="21"/>
                <w:lang w:val="en-US" w:eastAsia="zh-CN"/>
              </w:rPr>
              <w:t>等建构自己喜欢的作品。</w:t>
            </w:r>
            <w:r>
              <w:rPr>
                <w:rFonts w:hint="eastAsia" w:ascii="宋体" w:hAnsi="宋体" w:cs="宋体"/>
                <w:color w:val="auto"/>
                <w:sz w:val="21"/>
                <w:szCs w:val="21"/>
                <w:lang w:val="en-US" w:eastAsia="zh-CN"/>
              </w:rPr>
              <w:t>娃娃家：</w:t>
            </w:r>
            <w:r>
              <w:rPr>
                <w:rFonts w:hint="eastAsia" w:ascii="宋体" w:hAnsi="宋体" w:eastAsia="宋体" w:cs="宋体"/>
                <w:color w:val="auto"/>
                <w:sz w:val="21"/>
                <w:szCs w:val="21"/>
              </w:rPr>
              <w:t>提供</w:t>
            </w:r>
            <w:r>
              <w:rPr>
                <w:rFonts w:hint="eastAsia" w:ascii="宋体" w:hAnsi="宋体" w:cs="宋体"/>
                <w:color w:val="auto"/>
                <w:sz w:val="21"/>
                <w:szCs w:val="21"/>
                <w:lang w:val="en-US" w:eastAsia="zh-CN"/>
              </w:rPr>
              <w:t>厨具、仿真食材、锅碗、勺子、铲子</w:t>
            </w:r>
            <w:r>
              <w:rPr>
                <w:rFonts w:hint="eastAsia" w:ascii="宋体" w:hAnsi="宋体" w:eastAsia="宋体" w:cs="宋体"/>
                <w:color w:val="auto"/>
                <w:sz w:val="21"/>
                <w:szCs w:val="21"/>
              </w:rPr>
              <w:t>等，供幼儿尝试</w:t>
            </w:r>
            <w:r>
              <w:rPr>
                <w:rFonts w:hint="eastAsia" w:ascii="宋体" w:hAnsi="宋体" w:cs="宋体"/>
                <w:color w:val="auto"/>
                <w:sz w:val="21"/>
                <w:szCs w:val="21"/>
                <w:lang w:val="en-US" w:eastAsia="zh-CN"/>
              </w:rPr>
              <w:t>厨房烧制游戏。</w:t>
            </w:r>
          </w:p>
        </w:tc>
      </w:tr>
      <w:tr w14:paraId="25C2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tcBorders>
              <w:top w:val="single" w:color="auto" w:sz="4" w:space="0"/>
              <w:bottom w:val="single" w:color="auto" w:sz="4" w:space="0"/>
              <w:right w:val="single" w:color="auto" w:sz="4" w:space="0"/>
            </w:tcBorders>
            <w:vAlign w:val="center"/>
          </w:tcPr>
          <w:p w14:paraId="53707DB3">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自我服务与自主管理</w:t>
            </w:r>
          </w:p>
        </w:tc>
        <w:tc>
          <w:tcPr>
            <w:tcW w:w="8512" w:type="dxa"/>
            <w:tcBorders>
              <w:top w:val="single" w:color="auto" w:sz="4" w:space="0"/>
              <w:left w:val="single" w:color="auto" w:sz="4" w:space="0"/>
              <w:bottom w:val="single" w:color="auto" w:sz="4" w:space="0"/>
            </w:tcBorders>
            <w:vAlign w:val="center"/>
          </w:tcPr>
          <w:p w14:paraId="662952B4">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户外活动时知道在自己的场地游戏，不乱跑，并愿意和同伴一起玩。</w:t>
            </w:r>
          </w:p>
          <w:p w14:paraId="55138821">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2.能够正确搬椅子，离开座位时知道塞好小椅子。</w:t>
            </w:r>
          </w:p>
          <w:p w14:paraId="3113FD08">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Cs w:val="21"/>
              </w:rPr>
            </w:pPr>
            <w:r>
              <w:rPr>
                <w:rFonts w:hint="eastAsia" w:ascii="宋体" w:hAnsi="宋体" w:cs="宋体"/>
                <w:color w:val="auto"/>
                <w:szCs w:val="21"/>
                <w:lang w:val="en-US" w:eastAsia="zh-CN"/>
              </w:rPr>
              <w:t>3.有绕水杯带的意识，并能动手尝试。</w:t>
            </w:r>
          </w:p>
          <w:p w14:paraId="28060BFB">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rPr>
              <w:t>午睡时能自己脱鞋子整理好放床下，自己脱裤子。</w:t>
            </w:r>
          </w:p>
        </w:tc>
      </w:tr>
      <w:tr w14:paraId="25F4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8" w:hRule="exact"/>
        </w:trPr>
        <w:tc>
          <w:tcPr>
            <w:tcW w:w="434" w:type="dxa"/>
            <w:vMerge w:val="restart"/>
            <w:tcBorders>
              <w:top w:val="single" w:color="auto" w:sz="4" w:space="0"/>
              <w:right w:val="single" w:color="auto" w:sz="4" w:space="0"/>
            </w:tcBorders>
            <w:vAlign w:val="center"/>
          </w:tcPr>
          <w:p w14:paraId="42345BC5">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上午</w:t>
            </w:r>
          </w:p>
          <w:p w14:paraId="6DB15A9F">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7EE7F98">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区域</w:t>
            </w:r>
          </w:p>
          <w:p w14:paraId="23A1D18C">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游戏</w:t>
            </w:r>
          </w:p>
        </w:tc>
        <w:tc>
          <w:tcPr>
            <w:tcW w:w="8512" w:type="dxa"/>
            <w:tcBorders>
              <w:top w:val="single" w:color="auto" w:sz="4" w:space="0"/>
              <w:left w:val="single" w:color="auto" w:sz="4" w:space="0"/>
              <w:bottom w:val="single" w:color="auto" w:sz="4" w:space="0"/>
            </w:tcBorders>
            <w:vAlign w:val="center"/>
          </w:tcPr>
          <w:p w14:paraId="11F0ADD8">
            <w:pPr>
              <w:keepNext w:val="0"/>
              <w:keepLines w:val="0"/>
              <w:pageBreakBefore w:val="0"/>
              <w:kinsoku/>
              <w:wordWrap/>
              <w:overflowPunct/>
              <w:topLinePunct w:val="0"/>
              <w:autoSpaceDE/>
              <w:autoSpaceDN/>
              <w:bidi w:val="0"/>
              <w:adjustRightInd/>
              <w:snapToGrid/>
              <w:spacing w:line="270" w:lineRule="exact"/>
              <w:jc w:val="both"/>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勇敢说出来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排队啦，排队啦</w:t>
            </w:r>
            <w:r>
              <w:rPr>
                <w:rFonts w:hint="eastAsia" w:ascii="宋体" w:hAnsi="宋体" w:eastAsia="宋体" w:cs="宋体"/>
                <w:color w:val="auto"/>
                <w:sz w:val="21"/>
                <w:szCs w:val="21"/>
              </w:rPr>
              <w:t>》</w:t>
            </w:r>
            <w:r>
              <w:rPr>
                <w:rStyle w:val="35"/>
                <w:rFonts w:hint="eastAsia" w:ascii="宋体" w:hAnsi="宋体" w:eastAsia="宋体" w:cs="宋体"/>
                <w:color w:val="auto"/>
                <w:sz w:val="21"/>
                <w:szCs w:val="21"/>
              </w:rPr>
              <w:t>、</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幼儿园里守规则</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手偶</w:t>
            </w:r>
            <w:r>
              <w:rPr>
                <w:rStyle w:val="35"/>
                <w:rFonts w:hint="eastAsia" w:ascii="宋体" w:hAnsi="宋体" w:eastAsia="宋体" w:cs="宋体"/>
                <w:color w:val="auto"/>
                <w:sz w:val="21"/>
                <w:szCs w:val="21"/>
                <w:lang w:val="en-US"/>
              </w:rPr>
              <w:t>等</w:t>
            </w:r>
            <w:r>
              <w:rPr>
                <w:rStyle w:val="35"/>
                <w:rFonts w:hint="eastAsia" w:ascii="宋体" w:hAnsi="宋体" w:eastAsia="宋体" w:cs="宋体"/>
                <w:color w:val="auto"/>
                <w:sz w:val="21"/>
                <w:szCs w:val="21"/>
              </w:rPr>
              <w:t>；</w:t>
            </w:r>
          </w:p>
          <w:p w14:paraId="594A03F8">
            <w:pPr>
              <w:keepNext w:val="0"/>
              <w:keepLines w:val="0"/>
              <w:pageBreakBefore w:val="0"/>
              <w:kinsoku/>
              <w:wordWrap/>
              <w:overflowPunct/>
              <w:topLinePunct w:val="0"/>
              <w:autoSpaceDE/>
              <w:autoSpaceDN/>
              <w:bidi w:val="0"/>
              <w:adjustRightInd/>
              <w:snapToGrid/>
              <w:spacing w:line="27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建构区：</w:t>
            </w:r>
            <w:r>
              <w:rPr>
                <w:rFonts w:hint="eastAsia" w:ascii="宋体" w:hAnsi="宋体" w:cs="宋体"/>
                <w:color w:val="auto"/>
                <w:sz w:val="21"/>
                <w:szCs w:val="21"/>
                <w:lang w:val="en-US" w:eastAsia="zh-CN"/>
              </w:rPr>
              <w:t>磁力片房子、雪花片小碗、魔法棒、地面建构房子；</w:t>
            </w:r>
          </w:p>
          <w:p w14:paraId="07872C65">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娃娃</w:t>
            </w:r>
            <w:r>
              <w:rPr>
                <w:rFonts w:hint="eastAsia" w:ascii="宋体" w:hAnsi="宋体" w:cs="宋体"/>
                <w:color w:val="auto"/>
                <w:sz w:val="21"/>
                <w:szCs w:val="21"/>
                <w:lang w:val="en-US" w:eastAsia="zh-CN"/>
              </w:rPr>
              <w:t>家</w:t>
            </w:r>
            <w:r>
              <w:rPr>
                <w:rFonts w:hint="eastAsia" w:ascii="宋体" w:hAnsi="宋体" w:eastAsia="宋体" w:cs="宋体"/>
                <w:color w:val="auto"/>
                <w:sz w:val="21"/>
                <w:szCs w:val="21"/>
              </w:rPr>
              <w:t>：</w:t>
            </w:r>
            <w:r>
              <w:rPr>
                <w:rFonts w:hint="eastAsia" w:ascii="宋体" w:hAnsi="宋体" w:cs="宋体"/>
                <w:color w:val="auto"/>
                <w:lang w:val="en-US" w:eastAsia="zh-CN"/>
              </w:rPr>
              <w:t>照顾宝宝睡觉、为宝宝梳头发、小医生</w:t>
            </w:r>
            <w:r>
              <w:rPr>
                <w:rFonts w:hint="eastAsia" w:ascii="宋体" w:hAnsi="宋体" w:cs="宋体"/>
                <w:color w:val="auto"/>
              </w:rPr>
              <w:t>等</w:t>
            </w:r>
            <w:r>
              <w:rPr>
                <w:rFonts w:hint="eastAsia" w:ascii="宋体" w:hAnsi="宋体" w:eastAsia="宋体" w:cs="宋体"/>
                <w:color w:val="auto"/>
                <w:sz w:val="21"/>
                <w:szCs w:val="21"/>
              </w:rPr>
              <w:t>；</w:t>
            </w:r>
          </w:p>
          <w:p w14:paraId="520779C8">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益智区：</w:t>
            </w:r>
            <w:r>
              <w:rPr>
                <w:rFonts w:hint="eastAsia" w:ascii="宋体" w:hAnsi="宋体" w:cs="宋体"/>
                <w:color w:val="auto"/>
                <w:sz w:val="21"/>
                <w:szCs w:val="21"/>
                <w:lang w:val="en-US" w:eastAsia="zh-CN"/>
              </w:rPr>
              <w:t>拼图、我会配对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珠子串串乐</w:t>
            </w:r>
            <w:r>
              <w:rPr>
                <w:rFonts w:hint="eastAsia" w:ascii="宋体" w:hAnsi="宋体" w:eastAsia="宋体" w:cs="宋体"/>
                <w:color w:val="auto"/>
                <w:sz w:val="21"/>
                <w:szCs w:val="21"/>
              </w:rPr>
              <w:t>等；</w:t>
            </w:r>
          </w:p>
          <w:p w14:paraId="197A4163">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植物角：照顾植物、给植物浇水</w:t>
            </w:r>
          </w:p>
          <w:p w14:paraId="0D1A8FBF">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指导要点：</w:t>
            </w:r>
          </w:p>
          <w:p w14:paraId="4C02A087">
            <w:pPr>
              <w:keepNext w:val="0"/>
              <w:keepLines w:val="0"/>
              <w:pageBreakBefore w:val="0"/>
              <w:kinsoku/>
              <w:wordWrap/>
              <w:overflowPunct/>
              <w:topLinePunct w:val="0"/>
              <w:autoSpaceDE/>
              <w:autoSpaceDN/>
              <w:bidi w:val="0"/>
              <w:adjustRightInd/>
              <w:snapToGrid/>
              <w:spacing w:line="270" w:lineRule="exact"/>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彭</w:t>
            </w:r>
            <w:r>
              <w:rPr>
                <w:rFonts w:hint="eastAsia" w:ascii="宋体" w:hAnsi="宋体" w:eastAsia="宋体" w:cs="宋体"/>
                <w:color w:val="auto"/>
                <w:sz w:val="21"/>
                <w:szCs w:val="21"/>
                <w:lang w:val="en-US" w:eastAsia="zh-CN"/>
              </w:rPr>
              <w:t>老师：</w:t>
            </w:r>
            <w:r>
              <w:rPr>
                <w:rFonts w:hint="eastAsia" w:ascii="宋体" w:hAnsi="宋体" w:cs="宋体"/>
                <w:color w:val="auto"/>
                <w:sz w:val="21"/>
                <w:szCs w:val="21"/>
                <w:lang w:val="en-US" w:eastAsia="zh-CN"/>
              </w:rPr>
              <w:t>关注整体幼儿的区域参与情况和娃娃家幼儿游戏情况，</w:t>
            </w:r>
            <w:r>
              <w:rPr>
                <w:rFonts w:hint="eastAsia" w:ascii="宋体" w:hAnsi="宋体" w:eastAsia="宋体" w:cs="宋体"/>
                <w:color w:val="auto"/>
                <w:kern w:val="2"/>
                <w:sz w:val="21"/>
                <w:szCs w:val="21"/>
              </w:rPr>
              <w:t>并</w:t>
            </w:r>
            <w:r>
              <w:rPr>
                <w:rFonts w:hint="eastAsia" w:ascii="宋体" w:hAnsi="宋体" w:eastAsia="宋体" w:cs="宋体"/>
                <w:color w:val="auto"/>
                <w:kern w:val="2"/>
                <w:sz w:val="21"/>
                <w:szCs w:val="21"/>
                <w:lang w:val="en-US" w:eastAsia="zh-CN"/>
              </w:rPr>
              <w:t>通过</w:t>
            </w:r>
            <w:r>
              <w:rPr>
                <w:rFonts w:hint="eastAsia" w:ascii="宋体" w:hAnsi="宋体" w:eastAsia="宋体" w:cs="宋体"/>
                <w:color w:val="auto"/>
                <w:kern w:val="2"/>
                <w:sz w:val="21"/>
                <w:szCs w:val="21"/>
              </w:rPr>
              <w:t>观察记录、今日动态、分享交流等方面落实</w:t>
            </w:r>
            <w:r>
              <w:rPr>
                <w:rFonts w:hint="eastAsia" w:ascii="宋体" w:hAnsi="宋体" w:eastAsia="宋体" w:cs="宋体"/>
                <w:color w:val="auto"/>
                <w:sz w:val="21"/>
                <w:szCs w:val="21"/>
              </w:rPr>
              <w:t>。</w:t>
            </w:r>
          </w:p>
          <w:p w14:paraId="4CF0F7E0">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val="en-US" w:eastAsia="zh-CN"/>
              </w:rPr>
              <w:t>丁老师：关注美工区和建构区</w:t>
            </w:r>
            <w:r>
              <w:rPr>
                <w:rFonts w:hint="eastAsia" w:ascii="宋体" w:hAnsi="宋体" w:cs="宋体"/>
                <w:color w:val="000000" w:themeColor="text1"/>
                <w14:textFill>
                  <w14:solidFill>
                    <w14:schemeClr w14:val="tx1"/>
                  </w14:solidFill>
                </w14:textFill>
              </w:rPr>
              <w:t>幼儿</w:t>
            </w:r>
            <w:r>
              <w:rPr>
                <w:rFonts w:hint="eastAsia" w:ascii="宋体" w:hAnsi="宋体" w:cs="宋体"/>
                <w:color w:val="000000" w:themeColor="text1"/>
                <w:lang w:val="en-US" w:eastAsia="zh-CN"/>
                <w14:textFill>
                  <w14:solidFill>
                    <w14:schemeClr w14:val="tx1"/>
                  </w14:solidFill>
                </w14:textFill>
              </w:rPr>
              <w:t>与材料的互动及整理情况，</w:t>
            </w:r>
            <w:r>
              <w:rPr>
                <w:rFonts w:hint="eastAsia" w:ascii="宋体" w:hAnsi="宋体" w:eastAsia="宋体" w:cs="宋体"/>
                <w:color w:val="auto"/>
                <w:kern w:val="2"/>
                <w:sz w:val="21"/>
                <w:szCs w:val="21"/>
              </w:rPr>
              <w:t>并用观察记录、今日动态、分享交流等方面落实</w:t>
            </w:r>
            <w:r>
              <w:rPr>
                <w:rFonts w:hint="eastAsia" w:ascii="宋体" w:hAnsi="宋体" w:eastAsia="宋体" w:cs="宋体"/>
                <w:color w:val="auto"/>
                <w:sz w:val="21"/>
                <w:szCs w:val="21"/>
              </w:rPr>
              <w:t>。</w:t>
            </w:r>
          </w:p>
        </w:tc>
      </w:tr>
      <w:tr w14:paraId="5D47D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exact"/>
        </w:trPr>
        <w:tc>
          <w:tcPr>
            <w:tcW w:w="434" w:type="dxa"/>
            <w:vMerge w:val="continue"/>
            <w:tcBorders>
              <w:right w:val="single" w:color="auto" w:sz="4" w:space="0"/>
            </w:tcBorders>
            <w:vAlign w:val="center"/>
          </w:tcPr>
          <w:p w14:paraId="3919873F">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366435F">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户外</w:t>
            </w:r>
          </w:p>
          <w:p w14:paraId="253351EE">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3CDAD6B3">
            <w:pPr>
              <w:keepNext w:val="0"/>
              <w:keepLines w:val="0"/>
              <w:pageBreakBefore w:val="0"/>
              <w:kinsoku/>
              <w:wordWrap/>
              <w:overflowPunct/>
              <w:topLinePunct w:val="0"/>
              <w:autoSpaceDE/>
              <w:autoSpaceDN/>
              <w:bidi w:val="0"/>
              <w:adjustRightInd/>
              <w:snapToGrid/>
              <w:spacing w:line="270" w:lineRule="exact"/>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晴天：</w:t>
            </w:r>
            <w:r>
              <w:rPr>
                <w:rFonts w:hint="eastAsia" w:ascii="宋体" w:hAnsi="宋体" w:eastAsia="宋体" w:cs="宋体"/>
                <w:bCs/>
                <w:color w:val="auto"/>
                <w:sz w:val="21"/>
                <w:szCs w:val="21"/>
              </w:rPr>
              <w:t>皮球区，跑道区，滑滑梯，</w:t>
            </w:r>
            <w:r>
              <w:rPr>
                <w:rFonts w:hint="eastAsia" w:ascii="宋体" w:hAnsi="宋体" w:cs="宋体"/>
                <w:bCs/>
                <w:color w:val="auto"/>
                <w:sz w:val="21"/>
                <w:szCs w:val="21"/>
                <w:lang w:val="en-US" w:eastAsia="zh-CN"/>
              </w:rPr>
              <w:t>爬网区、小山坡、</w:t>
            </w:r>
            <w:r>
              <w:rPr>
                <w:rFonts w:hint="eastAsia" w:ascii="宋体" w:hAnsi="宋体" w:eastAsia="宋体" w:cs="宋体"/>
                <w:bCs/>
                <w:color w:val="auto"/>
                <w:sz w:val="21"/>
                <w:szCs w:val="21"/>
              </w:rPr>
              <w:t>综合区</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跑酷区</w:t>
            </w:r>
          </w:p>
          <w:p w14:paraId="326B768E">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w:t>
            </w:r>
            <w:r>
              <w:rPr>
                <w:rFonts w:hint="eastAsia" w:ascii="宋体" w:hAnsi="宋体" w:eastAsia="宋体" w:cs="宋体"/>
                <w:b w:val="0"/>
                <w:bCs/>
                <w:color w:val="auto"/>
                <w:sz w:val="21"/>
                <w:szCs w:val="21"/>
              </w:rPr>
              <w:t>爬爬乐、</w:t>
            </w:r>
            <w:r>
              <w:rPr>
                <w:rFonts w:hint="eastAsia" w:ascii="宋体" w:hAnsi="宋体" w:cs="宋体"/>
                <w:color w:val="auto"/>
                <w:sz w:val="21"/>
                <w:szCs w:val="21"/>
                <w:lang w:val="en-US" w:eastAsia="zh-CN"/>
              </w:rPr>
              <w:t>吹泡泡、圈圈乐</w:t>
            </w:r>
            <w:r>
              <w:rPr>
                <w:rFonts w:hint="eastAsia" w:ascii="宋体" w:hAnsi="宋体" w:eastAsia="宋体" w:cs="宋体"/>
                <w:b w:val="0"/>
                <w:bCs/>
                <w:color w:val="auto"/>
                <w:sz w:val="21"/>
                <w:szCs w:val="21"/>
                <w:lang w:val="en-US" w:eastAsia="zh-CN"/>
              </w:rPr>
              <w:t>小动物走路</w:t>
            </w:r>
            <w:r>
              <w:rPr>
                <w:rFonts w:hint="eastAsia" w:ascii="宋体" w:hAnsi="宋体" w:eastAsia="宋体" w:cs="宋体"/>
                <w:b w:val="0"/>
                <w:bCs/>
                <w:color w:val="auto"/>
                <w:sz w:val="21"/>
                <w:szCs w:val="21"/>
              </w:rPr>
              <w:t>、跳格子、赶小猪、</w:t>
            </w:r>
            <w:r>
              <w:rPr>
                <w:rFonts w:hint="eastAsia" w:ascii="宋体" w:hAnsi="宋体" w:cs="宋体"/>
                <w:b w:val="0"/>
                <w:bCs/>
                <w:color w:val="auto"/>
                <w:sz w:val="21"/>
                <w:szCs w:val="21"/>
                <w:lang w:val="en-US" w:eastAsia="zh-CN"/>
              </w:rPr>
              <w:t>走独木桥</w:t>
            </w:r>
            <w:r>
              <w:rPr>
                <w:rFonts w:hint="eastAsia" w:ascii="宋体" w:hAnsi="宋体" w:eastAsia="宋体" w:cs="宋体"/>
                <w:b w:val="0"/>
                <w:bCs/>
                <w:color w:val="auto"/>
                <w:sz w:val="21"/>
                <w:szCs w:val="21"/>
              </w:rPr>
              <w:t>、袋鼠</w:t>
            </w:r>
            <w:r>
              <w:rPr>
                <w:rFonts w:hint="eastAsia" w:ascii="宋体" w:hAnsi="宋体" w:eastAsia="宋体" w:cs="宋体"/>
                <w:b w:val="0"/>
                <w:bCs/>
                <w:color w:val="auto"/>
                <w:sz w:val="21"/>
                <w:szCs w:val="21"/>
                <w:lang w:val="en-US" w:eastAsia="zh-CN"/>
              </w:rPr>
              <w:t>跳</w:t>
            </w:r>
            <w:r>
              <w:rPr>
                <w:rFonts w:hint="eastAsia" w:ascii="宋体" w:hAnsi="宋体" w:eastAsia="宋体" w:cs="宋体"/>
                <w:color w:val="auto"/>
                <w:sz w:val="21"/>
                <w:szCs w:val="21"/>
              </w:rPr>
              <w:t>等）。</w:t>
            </w:r>
          </w:p>
          <w:p w14:paraId="5FB00425">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p w14:paraId="7E9BE21E">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p w14:paraId="3D3EA191">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p w14:paraId="26C91D81">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p w14:paraId="0C7DB1F0">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p w14:paraId="4D1FF0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70" w:lineRule="exact"/>
              <w:jc w:val="both"/>
              <w:textAlignment w:val="auto"/>
              <w:rPr>
                <w:rFonts w:hint="eastAsia" w:ascii="宋体" w:hAnsi="宋体" w:eastAsia="宋体" w:cs="宋体"/>
                <w:color w:val="auto"/>
                <w:kern w:val="2"/>
                <w:sz w:val="21"/>
                <w:szCs w:val="21"/>
              </w:rPr>
            </w:pPr>
          </w:p>
        </w:tc>
      </w:tr>
      <w:tr w14:paraId="3824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trPr>
        <w:tc>
          <w:tcPr>
            <w:tcW w:w="434" w:type="dxa"/>
            <w:vMerge w:val="continue"/>
            <w:tcBorders>
              <w:bottom w:val="single" w:color="auto" w:sz="4" w:space="0"/>
              <w:right w:val="single" w:color="auto" w:sz="4" w:space="0"/>
            </w:tcBorders>
            <w:vAlign w:val="center"/>
          </w:tcPr>
          <w:p w14:paraId="278E5281">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right w:val="single" w:color="auto" w:sz="4" w:space="0"/>
            </w:tcBorders>
            <w:vAlign w:val="center"/>
          </w:tcPr>
          <w:p w14:paraId="19FFED3E">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w:t>
            </w:r>
          </w:p>
          <w:p w14:paraId="0A3D16DA">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6203952E">
            <w:pPr>
              <w:keepNext w:val="0"/>
              <w:keepLines w:val="0"/>
              <w:pageBreakBefore w:val="0"/>
              <w:numPr>
                <w:ilvl w:val="0"/>
                <w:numId w:val="0"/>
              </w:numPr>
              <w:kinsoku/>
              <w:wordWrap/>
              <w:overflowPunct/>
              <w:topLinePunct w:val="0"/>
              <w:autoSpaceDE/>
              <w:autoSpaceDN/>
              <w:bidi w:val="0"/>
              <w:adjustRightInd/>
              <w:snapToGrid/>
              <w:spacing w:line="270" w:lineRule="exact"/>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kern w:val="0"/>
                <w:sz w:val="21"/>
                <w:szCs w:val="21"/>
                <w:lang w:val="en-US" w:eastAsia="zh-CN"/>
              </w:rPr>
              <w:t>音乐：我爱我的幼儿园</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健康：我爱保健老师           </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美术：朋友穿新衣                    </w:t>
            </w:r>
          </w:p>
          <w:p w14:paraId="74ECB68F">
            <w:pPr>
              <w:keepNext w:val="0"/>
              <w:keepLines w:val="0"/>
              <w:pageBreakBefore w:val="0"/>
              <w:numPr>
                <w:ilvl w:val="0"/>
                <w:numId w:val="0"/>
              </w:numPr>
              <w:kinsoku/>
              <w:wordWrap/>
              <w:overflowPunct/>
              <w:topLinePunct w:val="0"/>
              <w:autoSpaceDE/>
              <w:autoSpaceDN/>
              <w:bidi w:val="0"/>
              <w:adjustRightInd/>
              <w:snapToGrid/>
              <w:spacing w:line="270" w:lineRule="exact"/>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数学：动物幼儿园          </w:t>
            </w:r>
            <w:r>
              <w:rPr>
                <w:rFonts w:hint="eastAsia" w:ascii="宋体" w:hAnsi="宋体" w:cs="宋体"/>
                <w:color w:val="auto"/>
                <w:kern w:val="0"/>
                <w:sz w:val="21"/>
                <w:szCs w:val="21"/>
                <w:lang w:val="en-US" w:eastAsia="zh-CN"/>
              </w:rPr>
              <w:t>5.</w:t>
            </w:r>
            <w:r>
              <w:rPr>
                <w:rFonts w:hint="eastAsia" w:ascii="宋体" w:hAnsi="宋体" w:cs="宋体"/>
                <w:color w:val="000000" w:themeColor="text1"/>
                <w:sz w:val="21"/>
                <w:szCs w:val="21"/>
                <w:lang w:val="en-US" w:eastAsia="zh-CN"/>
                <w14:textFill>
                  <w14:solidFill>
                    <w14:schemeClr w14:val="tx1"/>
                  </w14:solidFill>
                </w14:textFill>
              </w:rPr>
              <w:t>看图讲述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我能、我会</w:t>
            </w:r>
            <w:r>
              <w:rPr>
                <w:rFonts w:hint="eastAsia" w:ascii="宋体" w:hAnsi="宋体" w:eastAsia="宋体" w:cs="宋体"/>
                <w:color w:val="auto"/>
                <w:sz w:val="21"/>
                <w:szCs w:val="21"/>
                <w:lang w:val="en-US" w:eastAsia="zh-CN"/>
              </w:rPr>
              <w:t xml:space="preserve"> </w:t>
            </w:r>
            <w:bookmarkStart w:id="0" w:name="_GoBack"/>
            <w:bookmarkEnd w:id="0"/>
          </w:p>
        </w:tc>
      </w:tr>
      <w:tr w14:paraId="42EB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0" w:hRule="exact"/>
        </w:trPr>
        <w:tc>
          <w:tcPr>
            <w:tcW w:w="434" w:type="dxa"/>
            <w:tcBorders>
              <w:right w:val="single" w:color="auto" w:sz="4" w:space="0"/>
            </w:tcBorders>
            <w:vAlign w:val="center"/>
          </w:tcPr>
          <w:p w14:paraId="68E2F6CC">
            <w:pPr>
              <w:keepNext w:val="0"/>
              <w:keepLines w:val="0"/>
              <w:pageBreakBefore w:val="0"/>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下午</w:t>
            </w:r>
          </w:p>
        </w:tc>
        <w:tc>
          <w:tcPr>
            <w:tcW w:w="943" w:type="dxa"/>
            <w:tcBorders>
              <w:top w:val="single" w:color="auto" w:sz="4" w:space="0"/>
              <w:left w:val="single" w:color="auto" w:sz="4" w:space="0"/>
              <w:right w:val="single" w:color="auto" w:sz="4" w:space="0"/>
            </w:tcBorders>
            <w:vAlign w:val="center"/>
          </w:tcPr>
          <w:p w14:paraId="6622E7B1">
            <w:pPr>
              <w:keepNext w:val="0"/>
              <w:keepLines w:val="0"/>
              <w:pageBreakBefore w:val="0"/>
              <w:kinsoku/>
              <w:wordWrap/>
              <w:overflowPunct/>
              <w:topLinePunct w:val="0"/>
              <w:autoSpaceDE/>
              <w:autoSpaceDN/>
              <w:bidi w:val="0"/>
              <w:adjustRightInd/>
              <w:snapToGrid/>
              <w:spacing w:line="27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班级自主活动或区域游戏或户外活动</w:t>
            </w:r>
          </w:p>
        </w:tc>
        <w:tc>
          <w:tcPr>
            <w:tcW w:w="8512" w:type="dxa"/>
            <w:tcBorders>
              <w:top w:val="single" w:color="auto" w:sz="4" w:space="0"/>
              <w:left w:val="single" w:color="auto" w:sz="4" w:space="0"/>
            </w:tcBorders>
            <w:vAlign w:val="center"/>
          </w:tcPr>
          <w:p w14:paraId="24BCBA43">
            <w:pPr>
              <w:keepNext w:val="0"/>
              <w:keepLines w:val="0"/>
              <w:pageBreakBefore w:val="0"/>
              <w:tabs>
                <w:tab w:val="left" w:pos="267"/>
                <w:tab w:val="center" w:pos="839"/>
              </w:tabs>
              <w:kinsoku/>
              <w:wordWrap/>
              <w:overflowPunct/>
              <w:topLinePunct w:val="0"/>
              <w:autoSpaceDE/>
              <w:autoSpaceDN/>
              <w:bidi w:val="0"/>
              <w:adjustRightInd/>
              <w:snapToGrid/>
              <w:spacing w:line="27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小小探索家</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rPr>
              <w:t>：</w:t>
            </w:r>
          </w:p>
          <w:p w14:paraId="349F20D4">
            <w:pPr>
              <w:keepNext w:val="0"/>
              <w:keepLines w:val="0"/>
              <w:pageBreakBefore w:val="0"/>
              <w:tabs>
                <w:tab w:val="left" w:pos="267"/>
                <w:tab w:val="center" w:pos="839"/>
              </w:tabs>
              <w:kinsoku/>
              <w:wordWrap/>
              <w:overflowPunct/>
              <w:topLinePunct w:val="0"/>
              <w:autoSpaceDE/>
              <w:autoSpaceDN/>
              <w:bidi w:val="0"/>
              <w:adjustRightInd/>
              <w:snapToGrid/>
              <w:spacing w:line="27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科创小游戏：有趣的不倒翁     生态种植：我给植物浇浇水</w:t>
            </w:r>
          </w:p>
          <w:p w14:paraId="275F8E15">
            <w:pPr>
              <w:keepNext w:val="0"/>
              <w:keepLines w:val="0"/>
              <w:pageBreakBefore w:val="0"/>
              <w:tabs>
                <w:tab w:val="left" w:pos="267"/>
                <w:tab w:val="center" w:pos="839"/>
              </w:tabs>
              <w:kinsoku/>
              <w:wordWrap/>
              <w:overflowPunct/>
              <w:topLinePunct w:val="0"/>
              <w:autoSpaceDE/>
              <w:autoSpaceDN/>
              <w:bidi w:val="0"/>
              <w:adjustRightInd/>
              <w:snapToGrid/>
              <w:spacing w:line="27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 xml:space="preserve">主题建构：小房子             </w:t>
            </w:r>
          </w:p>
          <w:p w14:paraId="57BB2E4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7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2.专用活动室：游戏室——小厨房</w:t>
            </w:r>
          </w:p>
          <w:p w14:paraId="355810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70" w:lineRule="exact"/>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3.户外大课堂：小鸭走</w:t>
            </w:r>
          </w:p>
        </w:tc>
      </w:tr>
    </w:tbl>
    <w:p w14:paraId="0E743558">
      <w:pPr>
        <w:wordWrap w:val="0"/>
        <w:ind w:right="210"/>
        <w:jc w:val="righ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彭丽颖、丁岩</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彭丽颖</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BD9">
    <w:pPr>
      <w:pStyle w:val="5"/>
      <w:ind w:right="720"/>
      <w:rPr>
        <w:rFonts w:ascii="宋体" w:hAnsi="楷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12A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74EB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94B"/>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B769D7"/>
    <w:rsid w:val="051C4A8C"/>
    <w:rsid w:val="05243941"/>
    <w:rsid w:val="055D4367"/>
    <w:rsid w:val="056A4339"/>
    <w:rsid w:val="05724B0B"/>
    <w:rsid w:val="06224324"/>
    <w:rsid w:val="064E4FF6"/>
    <w:rsid w:val="07C35CE2"/>
    <w:rsid w:val="08DD2784"/>
    <w:rsid w:val="09C000DC"/>
    <w:rsid w:val="0A942C74"/>
    <w:rsid w:val="0AD010CB"/>
    <w:rsid w:val="0B187AA4"/>
    <w:rsid w:val="0B9C2483"/>
    <w:rsid w:val="0BCB0A54"/>
    <w:rsid w:val="0C3B0838"/>
    <w:rsid w:val="0CFB142B"/>
    <w:rsid w:val="0D072869"/>
    <w:rsid w:val="0DC724AD"/>
    <w:rsid w:val="0DE93979"/>
    <w:rsid w:val="0F170F7D"/>
    <w:rsid w:val="0F1C0B4A"/>
    <w:rsid w:val="0F2F7DE4"/>
    <w:rsid w:val="1045133B"/>
    <w:rsid w:val="107A3433"/>
    <w:rsid w:val="10B54054"/>
    <w:rsid w:val="12122296"/>
    <w:rsid w:val="12210340"/>
    <w:rsid w:val="12FF25DC"/>
    <w:rsid w:val="138008DC"/>
    <w:rsid w:val="13D11138"/>
    <w:rsid w:val="13DF5603"/>
    <w:rsid w:val="14237C68"/>
    <w:rsid w:val="14B545B5"/>
    <w:rsid w:val="14D40A38"/>
    <w:rsid w:val="15605757"/>
    <w:rsid w:val="15E9720F"/>
    <w:rsid w:val="16021A7C"/>
    <w:rsid w:val="160E0421"/>
    <w:rsid w:val="163834EE"/>
    <w:rsid w:val="17041924"/>
    <w:rsid w:val="18784278"/>
    <w:rsid w:val="190E24E6"/>
    <w:rsid w:val="19EC2827"/>
    <w:rsid w:val="1ACD2659"/>
    <w:rsid w:val="1B1555F7"/>
    <w:rsid w:val="1B6F7EEE"/>
    <w:rsid w:val="1BAF4334"/>
    <w:rsid w:val="1CB472DD"/>
    <w:rsid w:val="1D0A7BB8"/>
    <w:rsid w:val="1D2944EF"/>
    <w:rsid w:val="1DFB74DD"/>
    <w:rsid w:val="1EDA5AFC"/>
    <w:rsid w:val="20B32887"/>
    <w:rsid w:val="218714E4"/>
    <w:rsid w:val="226A69DF"/>
    <w:rsid w:val="228A52D3"/>
    <w:rsid w:val="22A55F1B"/>
    <w:rsid w:val="230E2678"/>
    <w:rsid w:val="231B5F2B"/>
    <w:rsid w:val="23484377"/>
    <w:rsid w:val="2504444E"/>
    <w:rsid w:val="25BB1603"/>
    <w:rsid w:val="25CF7214"/>
    <w:rsid w:val="26A76454"/>
    <w:rsid w:val="282D2989"/>
    <w:rsid w:val="29E52C9C"/>
    <w:rsid w:val="2A420242"/>
    <w:rsid w:val="2BE23A8A"/>
    <w:rsid w:val="2C617297"/>
    <w:rsid w:val="2C946A15"/>
    <w:rsid w:val="2CD66DA0"/>
    <w:rsid w:val="2D4A5D8B"/>
    <w:rsid w:val="2DAA4A7C"/>
    <w:rsid w:val="2DB73B9C"/>
    <w:rsid w:val="2DEF248E"/>
    <w:rsid w:val="2DFE26D1"/>
    <w:rsid w:val="2E691AAA"/>
    <w:rsid w:val="2EA31DE1"/>
    <w:rsid w:val="2F3106B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C6451F"/>
    <w:rsid w:val="37EC5805"/>
    <w:rsid w:val="38382775"/>
    <w:rsid w:val="38B72832"/>
    <w:rsid w:val="38D9545A"/>
    <w:rsid w:val="3934664D"/>
    <w:rsid w:val="39C93324"/>
    <w:rsid w:val="3A56723A"/>
    <w:rsid w:val="3AB6569A"/>
    <w:rsid w:val="3B08622F"/>
    <w:rsid w:val="3B0A6B5A"/>
    <w:rsid w:val="3B460492"/>
    <w:rsid w:val="3B84690C"/>
    <w:rsid w:val="3B93072E"/>
    <w:rsid w:val="3BFE748A"/>
    <w:rsid w:val="3C3F333E"/>
    <w:rsid w:val="3CAA45A6"/>
    <w:rsid w:val="3CE84C78"/>
    <w:rsid w:val="3D122796"/>
    <w:rsid w:val="3E0E48D3"/>
    <w:rsid w:val="3E77217A"/>
    <w:rsid w:val="3E8802DD"/>
    <w:rsid w:val="3E8D3D29"/>
    <w:rsid w:val="3EFB7243"/>
    <w:rsid w:val="3F1510EC"/>
    <w:rsid w:val="3F4450DF"/>
    <w:rsid w:val="401F4E55"/>
    <w:rsid w:val="41712E54"/>
    <w:rsid w:val="41D51D8D"/>
    <w:rsid w:val="42043638"/>
    <w:rsid w:val="421B40B9"/>
    <w:rsid w:val="42D737C5"/>
    <w:rsid w:val="43262F66"/>
    <w:rsid w:val="43D3507D"/>
    <w:rsid w:val="4401424F"/>
    <w:rsid w:val="44481938"/>
    <w:rsid w:val="45174B15"/>
    <w:rsid w:val="46821C9A"/>
    <w:rsid w:val="468D7838"/>
    <w:rsid w:val="472B3EB7"/>
    <w:rsid w:val="48F9299C"/>
    <w:rsid w:val="4A2D63C1"/>
    <w:rsid w:val="4A394D65"/>
    <w:rsid w:val="4B3479CA"/>
    <w:rsid w:val="4B796E72"/>
    <w:rsid w:val="4B864BF3"/>
    <w:rsid w:val="4BAE52DF"/>
    <w:rsid w:val="4C194E4E"/>
    <w:rsid w:val="4D8D177C"/>
    <w:rsid w:val="4DD11390"/>
    <w:rsid w:val="4E361E32"/>
    <w:rsid w:val="4E9570DD"/>
    <w:rsid w:val="4EBC7D13"/>
    <w:rsid w:val="4F1D4C56"/>
    <w:rsid w:val="4F3F4BCC"/>
    <w:rsid w:val="5092785A"/>
    <w:rsid w:val="50D457E8"/>
    <w:rsid w:val="50EF4991"/>
    <w:rsid w:val="525564B4"/>
    <w:rsid w:val="5288688A"/>
    <w:rsid w:val="52D01CC9"/>
    <w:rsid w:val="53530C46"/>
    <w:rsid w:val="539F20DD"/>
    <w:rsid w:val="53DB49F3"/>
    <w:rsid w:val="54534955"/>
    <w:rsid w:val="5471739E"/>
    <w:rsid w:val="549F574F"/>
    <w:rsid w:val="54B747CF"/>
    <w:rsid w:val="54FB3828"/>
    <w:rsid w:val="5523289A"/>
    <w:rsid w:val="56301712"/>
    <w:rsid w:val="5692745A"/>
    <w:rsid w:val="5697113A"/>
    <w:rsid w:val="56D27997"/>
    <w:rsid w:val="56F24A19"/>
    <w:rsid w:val="57972F3D"/>
    <w:rsid w:val="57D43CE2"/>
    <w:rsid w:val="57E570AF"/>
    <w:rsid w:val="58256929"/>
    <w:rsid w:val="589C4E3D"/>
    <w:rsid w:val="58B73D71"/>
    <w:rsid w:val="599C638A"/>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4E96EB4"/>
    <w:rsid w:val="65080F90"/>
    <w:rsid w:val="652D6395"/>
    <w:rsid w:val="65D11E9E"/>
    <w:rsid w:val="66285F62"/>
    <w:rsid w:val="66EA6B58"/>
    <w:rsid w:val="6B4E6A40"/>
    <w:rsid w:val="6B701EFC"/>
    <w:rsid w:val="6C571AC0"/>
    <w:rsid w:val="6CED3A62"/>
    <w:rsid w:val="6DA44F6A"/>
    <w:rsid w:val="6DE45056"/>
    <w:rsid w:val="6E043E55"/>
    <w:rsid w:val="6E9A5805"/>
    <w:rsid w:val="6EA23790"/>
    <w:rsid w:val="6F1865EB"/>
    <w:rsid w:val="702560E3"/>
    <w:rsid w:val="707540CE"/>
    <w:rsid w:val="70B414C3"/>
    <w:rsid w:val="720B1311"/>
    <w:rsid w:val="721A0A58"/>
    <w:rsid w:val="72435ED2"/>
    <w:rsid w:val="72786355"/>
    <w:rsid w:val="72933FAE"/>
    <w:rsid w:val="73374382"/>
    <w:rsid w:val="73840FF6"/>
    <w:rsid w:val="756E3266"/>
    <w:rsid w:val="76806BD5"/>
    <w:rsid w:val="76C92E49"/>
    <w:rsid w:val="76CC0B8C"/>
    <w:rsid w:val="78002BF0"/>
    <w:rsid w:val="786B1177"/>
    <w:rsid w:val="78D930EC"/>
    <w:rsid w:val="78FF06C3"/>
    <w:rsid w:val="7AFB0AFB"/>
    <w:rsid w:val="7B7A2964"/>
    <w:rsid w:val="7BDD5DBE"/>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1277</Words>
  <Characters>1305</Characters>
  <Lines>11</Lines>
  <Paragraphs>3</Paragraphs>
  <TotalTime>0</TotalTime>
  <ScaleCrop>false</ScaleCrop>
  <LinksUpToDate>false</LinksUpToDate>
  <CharactersWithSpaces>1387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彭丽颖</cp:lastModifiedBy>
  <cp:lastPrinted>2025-09-07T23:44:00Z</cp:lastPrinted>
  <dcterms:modified xsi:type="dcterms:W3CDTF">2025-09-12T11:01:22Z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B4CAEA924F6E4249B44FFFE10F866761_13</vt:lpwstr>
  </property>
  <property fmtid="{D5CDD505-2E9C-101B-9397-08002B2CF9AE}" pid="4" name="KSOTemplateDocerSaveRecord">
    <vt:lpwstr>eyJoZGlkIjoiZTlkODQ1MDhjMzg3ZTA4ZmM4MjBjMTUzZWM2MTliNWMiLCJ1c2VySWQiOiI0MTc3MjAxNDkifQ==</vt:lpwstr>
  </property>
</Properties>
</file>