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方正小标宋简体" w:hAnsi="黑体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第三方机构参与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天宁区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义务教育学校课后服务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课程申报表</w:t>
      </w:r>
    </w:p>
    <w:tbl>
      <w:tblPr>
        <w:tblStyle w:val="2"/>
        <w:tblW w:w="14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391"/>
        <w:gridCol w:w="1799"/>
        <w:gridCol w:w="1644"/>
        <w:gridCol w:w="991"/>
        <w:gridCol w:w="1987"/>
        <w:gridCol w:w="1846"/>
        <w:gridCol w:w="1534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机构名称（全称）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申报课程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课程类别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课时数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入校收费标准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（每生/每学期）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材料费用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课程负责人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  <w:t>家长自行购买也需要按市场均价填写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楷体" w:hAnsi="楷体" w:eastAsia="楷体" w:cs="黑体"/>
          <w:sz w:val="28"/>
          <w:szCs w:val="28"/>
        </w:rPr>
        <w:t>注：如有多门课程，请分行填报。</w:t>
      </w:r>
      <w:r>
        <w:rPr>
          <w:rFonts w:hint="eastAsia" w:ascii="楷体" w:hAnsi="楷体" w:eastAsia="楷体" w:cs="黑体"/>
          <w:sz w:val="28"/>
          <w:szCs w:val="28"/>
          <w:lang w:val="en-US" w:eastAsia="zh-CN"/>
        </w:rPr>
        <w:t>一门课程对应准备一份课程教学计划（附件4）</w:t>
      </w:r>
    </w:p>
    <w:sectPr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25827"/>
    <w:rsid w:val="00504589"/>
    <w:rsid w:val="04E87374"/>
    <w:rsid w:val="7A825827"/>
    <w:rsid w:val="DDFDD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2</TotalTime>
  <ScaleCrop>false</ScaleCrop>
  <LinksUpToDate>false</LinksUpToDate>
  <CharactersWithSpaces>109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2025-07-23T11:19:00Z</dcterms:created>
  <dc:creator>琉璃沙</dc:creator>
  <cp:lastModifiedBy>user</cp:lastModifiedBy>
  <dcterms:modified xsi:type="dcterms:W3CDTF">2025-09-11T15:59:01Z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9B3E696101D961164581C268A8DF2971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