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CC3AB10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FC03ED">
        <w:rPr>
          <w:rFonts w:ascii="楷体" w:eastAsia="楷体" w:hAnsi="楷体" w:hint="eastAsia"/>
          <w:sz w:val="24"/>
        </w:rPr>
        <w:t>5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197016C0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FC03ED">
        <w:rPr>
          <w:rFonts w:ascii="宋体" w:hAnsi="宋体" w:hint="eastAsia"/>
          <w:b/>
          <w:bCs/>
          <w:sz w:val="24"/>
        </w:rPr>
        <w:t>美人鱼滑梯</w:t>
      </w:r>
    </w:p>
    <w:p w14:paraId="0D1CD475" w14:textId="2BD658FB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今天我们玩的是</w:t>
      </w:r>
      <w:r w:rsidR="00FC03ED">
        <w:rPr>
          <w:rFonts w:ascii="宋体" w:hAnsi="宋体" w:hint="eastAsia"/>
          <w:szCs w:val="21"/>
        </w:rPr>
        <w:t>美人鱼滑梯</w:t>
      </w:r>
      <w:r w:rsidRPr="004E4D09">
        <w:rPr>
          <w:rFonts w:ascii="宋体" w:hAnsi="宋体" w:hint="eastAsia"/>
          <w:szCs w:val="21"/>
        </w:rPr>
        <w:t>，小朋友能合作搬</w:t>
      </w:r>
      <w:r w:rsidR="00FC03ED">
        <w:rPr>
          <w:rFonts w:ascii="宋体" w:hAnsi="宋体" w:hint="eastAsia"/>
          <w:szCs w:val="21"/>
        </w:rPr>
        <w:t>垫子</w:t>
      </w:r>
      <w:r w:rsidRPr="004E4D09">
        <w:rPr>
          <w:rFonts w:ascii="宋体" w:hAnsi="宋体" w:hint="eastAsia"/>
          <w:szCs w:val="21"/>
        </w:rPr>
        <w:t>，</w:t>
      </w:r>
      <w:r w:rsidR="00FC03ED">
        <w:rPr>
          <w:rFonts w:ascii="宋体" w:hAnsi="宋体" w:hint="eastAsia"/>
          <w:szCs w:val="21"/>
        </w:rPr>
        <w:t>知道把垫子放在相应的地方，并</w:t>
      </w:r>
      <w:r w:rsidR="00DA2E94">
        <w:rPr>
          <w:rFonts w:ascii="宋体" w:hAnsi="宋体" w:hint="eastAsia"/>
          <w:szCs w:val="21"/>
        </w:rPr>
        <w:t>知道保护自己的安全</w:t>
      </w:r>
      <w:r w:rsidRPr="004E4D09">
        <w:rPr>
          <w:rFonts w:ascii="宋体" w:hAnsi="宋体" w:hint="eastAsia"/>
          <w:szCs w:val="21"/>
        </w:rPr>
        <w:t>。在户外活动中能认真游戏。</w:t>
      </w:r>
    </w:p>
    <w:tbl>
      <w:tblPr>
        <w:tblStyle w:val="aa"/>
        <w:tblW w:w="10239" w:type="dxa"/>
        <w:tblInd w:w="-567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  <w:gridCol w:w="2560"/>
      </w:tblGrid>
      <w:tr w:rsidR="00DA2E94" w14:paraId="7D806983" w14:textId="655CC535" w:rsidTr="0069166B">
        <w:trPr>
          <w:trHeight w:val="1993"/>
        </w:trPr>
        <w:tc>
          <w:tcPr>
            <w:tcW w:w="2559" w:type="dxa"/>
          </w:tcPr>
          <w:p w14:paraId="404BD22D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425CB137" wp14:editId="0297B22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91123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0496" behindDoc="0" locked="0" layoutInCell="1" allowOverlap="1" wp14:anchorId="28B1409F" wp14:editId="2E9AC581">
                  <wp:simplePos x="0" y="0"/>
                  <wp:positionH relativeFrom="column">
                    <wp:posOffset>-7302</wp:posOffset>
                  </wp:positionH>
                  <wp:positionV relativeFrom="paragraph">
                    <wp:posOffset>95885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1520" behindDoc="0" locked="0" layoutInCell="1" allowOverlap="1" wp14:anchorId="774E0D19" wp14:editId="15E2887C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30664F0" w14:textId="5709A6B6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8688" behindDoc="0" locked="0" layoutInCell="1" allowOverlap="1" wp14:anchorId="28F3ADC5" wp14:editId="7BF8E127">
                  <wp:simplePos x="0" y="0"/>
                  <wp:positionH relativeFrom="column">
                    <wp:posOffset>-952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6779423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4232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E94" w14:paraId="3BF99B44" w14:textId="175B0722" w:rsidTr="0069166B">
        <w:trPr>
          <w:trHeight w:val="1993"/>
        </w:trPr>
        <w:tc>
          <w:tcPr>
            <w:tcW w:w="2559" w:type="dxa"/>
          </w:tcPr>
          <w:p w14:paraId="6B8518F9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2544" behindDoc="0" locked="0" layoutInCell="1" allowOverlap="1" wp14:anchorId="71C640E3" wp14:editId="6AE8B1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3568" behindDoc="0" locked="0" layoutInCell="1" allowOverlap="1" wp14:anchorId="67E3640E" wp14:editId="552E43B7">
                  <wp:simplePos x="0" y="0"/>
                  <wp:positionH relativeFrom="column">
                    <wp:posOffset>11748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4592" behindDoc="0" locked="0" layoutInCell="1" allowOverlap="1" wp14:anchorId="39BBF7AC" wp14:editId="20D637FA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1A2D62D2" w14:textId="537C50FC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0736" behindDoc="0" locked="0" layoutInCell="1" allowOverlap="1" wp14:anchorId="633BC570" wp14:editId="5F3C214C">
                  <wp:simplePos x="0" y="0"/>
                  <wp:positionH relativeFrom="column">
                    <wp:posOffset>-952</wp:posOffset>
                  </wp:positionH>
                  <wp:positionV relativeFrom="paragraph">
                    <wp:posOffset>57808</wp:posOffset>
                  </wp:positionV>
                  <wp:extent cx="1506852" cy="1129458"/>
                  <wp:effectExtent l="0" t="0" r="0" b="0"/>
                  <wp:wrapNone/>
                  <wp:docPr id="4512168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21682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66B" w:rsidRPr="000352F3" w14:paraId="014A1953" w14:textId="77777777" w:rsidTr="0069166B">
        <w:trPr>
          <w:trHeight w:val="1993"/>
        </w:trPr>
        <w:tc>
          <w:tcPr>
            <w:tcW w:w="2559" w:type="dxa"/>
          </w:tcPr>
          <w:p w14:paraId="095F1B0B" w14:textId="77777777" w:rsidR="0069166B" w:rsidRPr="000352F3" w:rsidRDefault="0069166B" w:rsidP="00CA1C1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36096" behindDoc="0" locked="0" layoutInCell="1" allowOverlap="1" wp14:anchorId="12BA2526" wp14:editId="3F37EAE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42863</wp:posOffset>
                  </wp:positionV>
                  <wp:extent cx="1508168" cy="1131126"/>
                  <wp:effectExtent l="0" t="0" r="0" b="0"/>
                  <wp:wrapNone/>
                  <wp:docPr id="2960789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078940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209D2CAC" w14:textId="77777777" w:rsidR="0069166B" w:rsidRPr="000352F3" w:rsidRDefault="0069166B" w:rsidP="00CA1C1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37120" behindDoc="0" locked="0" layoutInCell="1" allowOverlap="1" wp14:anchorId="6B756036" wp14:editId="72083075">
                  <wp:simplePos x="0" y="0"/>
                  <wp:positionH relativeFrom="column">
                    <wp:posOffset>11748</wp:posOffset>
                  </wp:positionH>
                  <wp:positionV relativeFrom="paragraph">
                    <wp:posOffset>42863</wp:posOffset>
                  </wp:positionV>
                  <wp:extent cx="1508168" cy="1131126"/>
                  <wp:effectExtent l="0" t="0" r="0" b="0"/>
                  <wp:wrapNone/>
                  <wp:docPr id="307656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566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48C77463" w14:textId="77777777" w:rsidR="0069166B" w:rsidRPr="000352F3" w:rsidRDefault="0069166B" w:rsidP="00CA1C1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38144" behindDoc="0" locked="0" layoutInCell="1" allowOverlap="1" wp14:anchorId="37A31375" wp14:editId="19C69328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52388</wp:posOffset>
                  </wp:positionV>
                  <wp:extent cx="1506852" cy="1130139"/>
                  <wp:effectExtent l="0" t="0" r="0" b="0"/>
                  <wp:wrapNone/>
                  <wp:docPr id="21419357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935701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26C8D2C2" w14:textId="402898FD" w:rsidR="0069166B" w:rsidRPr="000352F3" w:rsidRDefault="0069166B" w:rsidP="00CA1C1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243D7F1E" w14:textId="7D2A93CA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DA2E94">
        <w:rPr>
          <w:rFonts w:ascii="宋体" w:hAnsi="宋体" w:hint="eastAsia"/>
          <w:b/>
          <w:bCs/>
          <w:sz w:val="24"/>
        </w:rPr>
        <w:t>综合：</w:t>
      </w:r>
      <w:r w:rsidR="00C85350">
        <w:rPr>
          <w:rFonts w:ascii="宋体" w:hAnsi="宋体" w:hint="eastAsia"/>
          <w:b/>
          <w:bCs/>
          <w:sz w:val="24"/>
        </w:rPr>
        <w:t>规则大家谈</w:t>
      </w:r>
    </w:p>
    <w:p w14:paraId="2E8B0F1A" w14:textId="2EC45184" w:rsidR="00391FC4" w:rsidRPr="00391FC4" w:rsidRDefault="00C85350" w:rsidP="00C85350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C85350">
        <w:rPr>
          <w:rFonts w:ascii="宋体" w:hAnsi="宋体" w:hint="eastAsia"/>
          <w:sz w:val="22"/>
          <w:szCs w:val="22"/>
        </w:rPr>
        <w:t>规则是约束每个人言行的准绳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，本次活动中应重点引导幼儿共同参与并制定</w:t>
      </w:r>
      <w:r>
        <w:rPr>
          <w:rFonts w:ascii="宋体" w:hAnsi="宋体" w:hint="eastAsia"/>
          <w:sz w:val="22"/>
          <w:szCs w:val="22"/>
        </w:rPr>
        <w:t>区域</w:t>
      </w:r>
      <w:r w:rsidRPr="00C85350">
        <w:rPr>
          <w:rFonts w:ascii="宋体" w:hAnsi="宋体" w:hint="eastAsia"/>
          <w:sz w:val="22"/>
          <w:szCs w:val="22"/>
        </w:rPr>
        <w:t>规则，建立</w:t>
      </w:r>
      <w:r>
        <w:rPr>
          <w:rFonts w:ascii="宋体" w:hAnsi="宋体" w:hint="eastAsia"/>
          <w:sz w:val="22"/>
          <w:szCs w:val="22"/>
        </w:rPr>
        <w:t>区域</w:t>
      </w:r>
      <w:r w:rsidRPr="00C85350">
        <w:rPr>
          <w:rFonts w:ascii="宋体" w:hAnsi="宋体" w:hint="eastAsia"/>
          <w:sz w:val="22"/>
          <w:szCs w:val="22"/>
        </w:rPr>
        <w:t>规则意识。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夏我杺、蔡铭泽、张雨歆、陈语垚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贾依依、程梓轩、吴颀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梁礼煊、肖茗皓、董奂廷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徐菲梵、邢锦、靳一哲、李若伊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季千予、何安瑾、卢文汐、王兴诚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AB35FD" w:rsidRPr="00391FC4">
        <w:rPr>
          <w:rFonts w:ascii="宋体" w:hAnsi="宋体" w:hint="eastAsia"/>
          <w:b/>
          <w:bCs/>
          <w:sz w:val="22"/>
          <w:szCs w:val="22"/>
          <w:u w:val="single"/>
        </w:rPr>
        <w:t>衣佳欢、龚奕欣、</w:t>
      </w:r>
      <w:r w:rsidR="00670AE9">
        <w:rPr>
          <w:rFonts w:ascii="宋体" w:hAnsi="宋体" w:hint="eastAsia"/>
          <w:b/>
          <w:bCs/>
          <w:sz w:val="22"/>
          <w:szCs w:val="22"/>
          <w:u w:val="single"/>
        </w:rPr>
        <w:t>范子期、孙明祺、</w:t>
      </w:r>
      <w:r w:rsidR="00AB35FD"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C121F3">
        <w:rPr>
          <w:rFonts w:ascii="宋体" w:hAnsi="宋体" w:hint="eastAsia"/>
          <w:b/>
          <w:bCs/>
          <w:sz w:val="22"/>
          <w:szCs w:val="22"/>
          <w:u w:val="single"/>
        </w:rPr>
        <w:t>、陆俊阳</w:t>
      </w:r>
      <w:r w:rsidR="00AB35FD">
        <w:rPr>
          <w:rFonts w:ascii="宋体" w:hAnsi="宋体" w:hint="eastAsia"/>
          <w:sz w:val="22"/>
          <w:szCs w:val="22"/>
        </w:rPr>
        <w:t>小朋友</w:t>
      </w:r>
      <w:r w:rsidRPr="00C85350">
        <w:rPr>
          <w:rFonts w:ascii="宋体" w:hAnsi="宋体" w:hint="eastAsia"/>
          <w:sz w:val="22"/>
          <w:szCs w:val="22"/>
        </w:rPr>
        <w:t>能大胆表述自己对“规则”的认识和理解</w:t>
      </w:r>
      <w:r>
        <w:rPr>
          <w:rFonts w:ascii="宋体" w:hAnsi="宋体" w:hint="eastAsia"/>
          <w:sz w:val="22"/>
          <w:szCs w:val="22"/>
        </w:rPr>
        <w:t>，并</w:t>
      </w:r>
      <w:r w:rsidRPr="00C85350">
        <w:rPr>
          <w:rFonts w:ascii="宋体" w:hAnsi="宋体" w:hint="eastAsia"/>
          <w:sz w:val="22"/>
          <w:szCs w:val="22"/>
        </w:rPr>
        <w:t>尝试共同制定班级</w:t>
      </w:r>
      <w:r>
        <w:rPr>
          <w:rFonts w:ascii="宋体" w:hAnsi="宋体" w:hint="eastAsia"/>
          <w:sz w:val="22"/>
          <w:szCs w:val="22"/>
        </w:rPr>
        <w:t>区域</w:t>
      </w:r>
      <w:r w:rsidRPr="00C85350">
        <w:rPr>
          <w:rFonts w:ascii="宋体" w:hAnsi="宋体" w:hint="eastAsia"/>
          <w:sz w:val="22"/>
          <w:szCs w:val="22"/>
        </w:rPr>
        <w:t>规则，</w:t>
      </w:r>
      <w:r>
        <w:rPr>
          <w:rFonts w:ascii="宋体" w:hAnsi="宋体" w:hint="eastAsia"/>
          <w:sz w:val="22"/>
          <w:szCs w:val="22"/>
        </w:rPr>
        <w:t>并能遵守区域规则</w:t>
      </w:r>
      <w:r w:rsidRPr="00C85350">
        <w:rPr>
          <w:rFonts w:ascii="宋体" w:hAnsi="宋体" w:hint="eastAsia"/>
          <w:sz w:val="22"/>
          <w:szCs w:val="22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69166B" w:rsidRPr="000352F3" w14:paraId="0D96BD83" w14:textId="5492940C" w:rsidTr="007327AA">
        <w:trPr>
          <w:trHeight w:val="2018"/>
        </w:trPr>
        <w:tc>
          <w:tcPr>
            <w:tcW w:w="3096" w:type="dxa"/>
          </w:tcPr>
          <w:p w14:paraId="18F72AB8" w14:textId="77777777" w:rsidR="0069166B" w:rsidRPr="000352F3" w:rsidRDefault="0069166B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0192" behindDoc="0" locked="0" layoutInCell="1" allowOverlap="1" wp14:anchorId="6AF0F872" wp14:editId="00C90AD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1307414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41454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2E8984" w14:textId="77777777" w:rsidR="0069166B" w:rsidRPr="000352F3" w:rsidRDefault="0069166B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1216" behindDoc="0" locked="0" layoutInCell="1" allowOverlap="1" wp14:anchorId="4DAC8F7F" wp14:editId="686188C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37148</wp:posOffset>
                  </wp:positionV>
                  <wp:extent cx="1568682" cy="1176512"/>
                  <wp:effectExtent l="0" t="0" r="0" b="5080"/>
                  <wp:wrapNone/>
                  <wp:docPr id="1686357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5754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8682" cy="117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59ABE7" w14:textId="77777777" w:rsidR="008E44F0" w:rsidRDefault="008E44F0" w:rsidP="00391FC4">
      <w:pPr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>
        <w:rPr>
          <w:rFonts w:ascii="宋体" w:hAnsi="宋体" w:cs="Calibri" w:hint="eastAsia"/>
          <w:b/>
          <w:bCs/>
          <w:sz w:val="24"/>
          <w:shd w:val="clear" w:color="auto" w:fill="FFFFFF"/>
        </w:rPr>
        <w:t>谈话：大带小</w:t>
      </w:r>
    </w:p>
    <w:p w14:paraId="0F345F1D" w14:textId="1E8B7DB0" w:rsidR="008E44F0" w:rsidRPr="008E44F0" w:rsidRDefault="00273BD2" w:rsidP="008E44F0">
      <w:pPr>
        <w:ind w:firstLineChars="200" w:firstLine="420"/>
        <w:jc w:val="left"/>
        <w:rPr>
          <w:rFonts w:ascii="宋体" w:hAnsi="宋体" w:cs="Calibri" w:hint="eastAsia"/>
          <w:szCs w:val="21"/>
          <w:shd w:val="clear" w:color="auto" w:fill="FFFFFF"/>
        </w:rPr>
      </w:pPr>
      <w:r w:rsidRPr="00273BD2">
        <w:rPr>
          <w:rFonts w:ascii="宋体" w:hAnsi="宋体" w:cs="Calibri" w:hint="eastAsia"/>
          <w:szCs w:val="21"/>
          <w:shd w:val="clear" w:color="auto" w:fill="FFFFFF"/>
        </w:rPr>
        <w:t>“大带小”活动是幼儿园利用大班幼儿的年龄优势和能力经验，引导</w:t>
      </w:r>
      <w:r>
        <w:rPr>
          <w:rFonts w:ascii="宋体" w:hAnsi="宋体" w:cs="Calibri" w:hint="eastAsia"/>
          <w:szCs w:val="21"/>
          <w:shd w:val="clear" w:color="auto" w:fill="FFFFFF"/>
        </w:rPr>
        <w:t>幼儿</w:t>
      </w:r>
      <w:r w:rsidRPr="00273BD2">
        <w:rPr>
          <w:rFonts w:ascii="宋体" w:hAnsi="宋体" w:cs="Calibri" w:hint="eastAsia"/>
          <w:szCs w:val="21"/>
          <w:shd w:val="clear" w:color="auto" w:fill="FFFFFF"/>
        </w:rPr>
        <w:t>带领小班幼儿开展活动</w:t>
      </w:r>
      <w:r w:rsidRPr="00273BD2">
        <w:rPr>
          <w:rFonts w:ascii="宋体" w:hAnsi="宋体" w:cs="Calibri" w:hint="eastAsia"/>
          <w:szCs w:val="21"/>
          <w:shd w:val="clear" w:color="auto" w:fill="FFFFFF"/>
        </w:rPr>
        <w:lastRenderedPageBreak/>
        <w:t>的互动形式，</w:t>
      </w:r>
      <w:r>
        <w:rPr>
          <w:rFonts w:ascii="宋体" w:hAnsi="宋体" w:cs="Calibri" w:hint="eastAsia"/>
          <w:szCs w:val="21"/>
          <w:shd w:val="clear" w:color="auto" w:fill="FFFFFF"/>
        </w:rPr>
        <w:t>目的</w:t>
      </w:r>
      <w:r w:rsidRPr="00273BD2">
        <w:rPr>
          <w:rFonts w:ascii="宋体" w:hAnsi="宋体" w:cs="Calibri" w:hint="eastAsia"/>
          <w:szCs w:val="21"/>
          <w:shd w:val="clear" w:color="auto" w:fill="FFFFFF"/>
        </w:rPr>
        <w:t>在于促进不同年龄段幼儿的社会性发展与能力互补。</w:t>
      </w:r>
      <w:r>
        <w:rPr>
          <w:rFonts w:ascii="宋体" w:hAnsi="宋体" w:cs="Calibri" w:hint="eastAsia"/>
          <w:szCs w:val="21"/>
          <w:shd w:val="clear" w:color="auto" w:fill="FFFFFF"/>
        </w:rPr>
        <w:t>我们进行了大带小活动任务，分配了每位幼儿需要帮助小班幼儿做的事情。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273BD2" w:rsidRPr="00273BD2" w14:paraId="3CFCDE60" w14:textId="77777777" w:rsidTr="00CA1C13">
        <w:trPr>
          <w:trHeight w:val="2018"/>
        </w:trPr>
        <w:tc>
          <w:tcPr>
            <w:tcW w:w="3096" w:type="dxa"/>
          </w:tcPr>
          <w:p w14:paraId="598591D6" w14:textId="77777777" w:rsidR="00273BD2" w:rsidRPr="000352F3" w:rsidRDefault="00273BD2" w:rsidP="00CA1C1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3264" behindDoc="0" locked="0" layoutInCell="1" allowOverlap="1" wp14:anchorId="4BEBDE5E" wp14:editId="7870532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49530</wp:posOffset>
                  </wp:positionV>
                  <wp:extent cx="1508168" cy="1131126"/>
                  <wp:effectExtent l="0" t="0" r="0" b="0"/>
                  <wp:wrapNone/>
                  <wp:docPr id="239685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8575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438AAC9" w14:textId="77777777" w:rsidR="00273BD2" w:rsidRPr="000352F3" w:rsidRDefault="00273BD2" w:rsidP="00CA1C1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4288" behindDoc="0" locked="0" layoutInCell="1" allowOverlap="1" wp14:anchorId="55FFABE6" wp14:editId="4C72756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35244</wp:posOffset>
                  </wp:positionV>
                  <wp:extent cx="1568683" cy="1176512"/>
                  <wp:effectExtent l="0" t="0" r="0" b="5080"/>
                  <wp:wrapNone/>
                  <wp:docPr id="15426802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57543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8683" cy="117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42248CA5" w:rsidR="004B45AB" w:rsidRPr="00DA2E94" w:rsidRDefault="00DA2E94" w:rsidP="008E44F0">
      <w:pPr>
        <w:ind w:firstLineChars="200" w:firstLine="482"/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2E106FB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52705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301844B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81280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69D51F22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47943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2F7482E4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B860AD">
              <w:rPr>
                <w:rFonts w:ascii="宋体" w:hAnsi="宋体" w:hint="eastAsia"/>
                <w:noProof/>
              </w:rPr>
              <w:t>东方明珠塔</w:t>
            </w:r>
          </w:p>
        </w:tc>
        <w:tc>
          <w:tcPr>
            <w:tcW w:w="3096" w:type="dxa"/>
          </w:tcPr>
          <w:p w14:paraId="2F488BA2" w14:textId="3765102E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地面建构：城市</w:t>
            </w:r>
          </w:p>
        </w:tc>
        <w:tc>
          <w:tcPr>
            <w:tcW w:w="3096" w:type="dxa"/>
          </w:tcPr>
          <w:p w14:paraId="0D219820" w14:textId="266D9907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桌面建构：雪花片魔法棒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7904" behindDoc="0" locked="0" layoutInCell="1" allowOverlap="1" wp14:anchorId="743F07B2" wp14:editId="692C76C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51753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7D6A117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80328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233683C6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51753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16D0A756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468908A4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B860AD">
              <w:rPr>
                <w:rFonts w:ascii="宋体" w:hAnsi="宋体" w:hint="eastAsia"/>
                <w:noProof/>
              </w:rPr>
              <w:t>自然拼摆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5AC06D86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84138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7EA9FF9F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26DDF9D9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757203C4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B860AD">
              <w:rPr>
                <w:rFonts w:ascii="宋体" w:hAnsi="宋体" w:hint="eastAsia"/>
                <w:noProof/>
              </w:rPr>
              <w:t>小球轨道、齿轮转转转、电路</w:t>
            </w:r>
          </w:p>
        </w:tc>
        <w:tc>
          <w:tcPr>
            <w:tcW w:w="3096" w:type="dxa"/>
          </w:tcPr>
          <w:p w14:paraId="1D3F1B36" w14:textId="34A2C2F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益智区：汽车棋、</w:t>
            </w:r>
            <w:r w:rsidR="00B860AD">
              <w:rPr>
                <w:rFonts w:ascii="宋体" w:hAnsi="宋体" w:hint="eastAsia"/>
                <w:noProof/>
              </w:rPr>
              <w:t>立体四子棋</w:t>
            </w:r>
            <w:r>
              <w:rPr>
                <w:rFonts w:ascii="宋体" w:hAnsi="宋体" w:hint="eastAsia"/>
                <w:noProof/>
              </w:rPr>
              <w:t>、图形塔</w:t>
            </w:r>
          </w:p>
        </w:tc>
        <w:tc>
          <w:tcPr>
            <w:tcW w:w="3096" w:type="dxa"/>
          </w:tcPr>
          <w:p w14:paraId="1903A1E3" w14:textId="1A1B5D7B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6298F86E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lastRenderedPageBreak/>
        <w:drawing>
          <wp:anchor distT="0" distB="0" distL="114300" distR="114300" simplePos="0" relativeHeight="251747328" behindDoc="1" locked="0" layoutInCell="1" allowOverlap="1" wp14:anchorId="62266D5C" wp14:editId="15D86274">
            <wp:simplePos x="0" y="0"/>
            <wp:positionH relativeFrom="margin">
              <wp:posOffset>3477260</wp:posOffset>
            </wp:positionH>
            <wp:positionV relativeFrom="paragraph">
              <wp:posOffset>33655</wp:posOffset>
            </wp:positionV>
            <wp:extent cx="2962275" cy="2503805"/>
            <wp:effectExtent l="0" t="0" r="9525" b="0"/>
            <wp:wrapTight wrapText="bothSides">
              <wp:wrapPolygon edited="0">
                <wp:start x="0" y="0"/>
                <wp:lineTo x="0" y="21364"/>
                <wp:lineTo x="21531" y="21364"/>
                <wp:lineTo x="215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69166B">
        <w:rPr>
          <w:rStyle w:val="qowt-font2"/>
          <w:rFonts w:cs="Calibri" w:hint="eastAsia"/>
          <w:color w:val="000000"/>
          <w:sz w:val="21"/>
          <w:szCs w:val="21"/>
        </w:rPr>
        <w:t>蛋仔糕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9166B">
        <w:rPr>
          <w:rStyle w:val="qowt-font2"/>
          <w:rFonts w:cs="Calibri" w:hint="eastAsia"/>
          <w:color w:val="000000"/>
          <w:sz w:val="21"/>
          <w:szCs w:val="21"/>
        </w:rPr>
        <w:t>沙琪玛、酸奶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69166B">
        <w:rPr>
          <w:rStyle w:val="qowt-font2"/>
          <w:rFonts w:cs="Calibri" w:hint="eastAsia"/>
          <w:color w:val="000000"/>
          <w:sz w:val="21"/>
          <w:szCs w:val="21"/>
        </w:rPr>
        <w:t>火龙果、樱桃番茄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364B5C9B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69166B">
        <w:rPr>
          <w:rStyle w:val="qowt-font2"/>
          <w:rFonts w:cs="Calibri" w:hint="eastAsia"/>
          <w:color w:val="000000"/>
          <w:szCs w:val="21"/>
        </w:rPr>
        <w:t>薏米饭、洋葱甜椒炒猪肝、干锅包菜、扇骨玉米汤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</w:t>
      </w:r>
      <w:r w:rsidR="00670AE9">
        <w:rPr>
          <w:rStyle w:val="qowt-font2"/>
          <w:rFonts w:cs="Calibri" w:hint="eastAsia"/>
          <w:color w:val="000000"/>
          <w:szCs w:val="21"/>
        </w:rPr>
        <w:t>、菜</w:t>
      </w:r>
      <w:r w:rsidR="00136E30">
        <w:rPr>
          <w:rStyle w:val="qowt-font2"/>
          <w:rFonts w:cs="Calibri" w:hint="eastAsia"/>
          <w:color w:val="000000"/>
          <w:szCs w:val="21"/>
        </w:rPr>
        <w:t>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52A30F" w14:textId="07E928F4" w:rsidR="000E5428" w:rsidRDefault="00B73324" w:rsidP="006032B2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19FCF393" w14:textId="4407C0D7" w:rsidR="0069166B" w:rsidRPr="00B73324" w:rsidRDefault="0069166B" w:rsidP="0069166B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3.今天周五，没有延时班，请大家15：50准时接孩子哦！</w:t>
      </w:r>
    </w:p>
    <w:sectPr w:rsidR="0069166B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96B75" w14:textId="77777777" w:rsidR="00843C66" w:rsidRDefault="00843C66" w:rsidP="00293FD1">
      <w:r>
        <w:separator/>
      </w:r>
    </w:p>
  </w:endnote>
  <w:endnote w:type="continuationSeparator" w:id="0">
    <w:p w14:paraId="2ECC48A8" w14:textId="77777777" w:rsidR="00843C66" w:rsidRDefault="00843C6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69500" w14:textId="77777777" w:rsidR="00843C66" w:rsidRDefault="00843C66" w:rsidP="00293FD1">
      <w:r>
        <w:separator/>
      </w:r>
    </w:p>
  </w:footnote>
  <w:footnote w:type="continuationSeparator" w:id="0">
    <w:p w14:paraId="30832788" w14:textId="77777777" w:rsidR="00843C66" w:rsidRDefault="00843C6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24C2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C66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1F3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528</Words>
  <Characters>535</Characters>
  <Application>Microsoft Office Word</Application>
  <DocSecurity>0</DocSecurity>
  <Lines>41</Lines>
  <Paragraphs>31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25</cp:revision>
  <dcterms:created xsi:type="dcterms:W3CDTF">2025-06-09T03:49:00Z</dcterms:created>
  <dcterms:modified xsi:type="dcterms:W3CDTF">2025-09-10T09:41:00Z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