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C31E7">
      <w:pPr>
        <w:pStyle w:val="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常州市武进区夏溪小学十</w:t>
      </w:r>
      <w:r>
        <w:rPr>
          <w:rFonts w:hint="eastAsia"/>
          <w:sz w:val="28"/>
          <w:szCs w:val="28"/>
          <w:lang w:eastAsia="zh-CN"/>
        </w:rPr>
        <w:t>届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  <w:lang w:eastAsia="zh-CN"/>
        </w:rPr>
        <w:t>次</w:t>
      </w:r>
      <w:r>
        <w:rPr>
          <w:rFonts w:hint="eastAsia"/>
          <w:sz w:val="28"/>
          <w:szCs w:val="28"/>
          <w:lang w:val="en-US" w:eastAsia="zh-CN"/>
        </w:rPr>
        <w:t>教职工大会职称评审方案与评分细则解读</w:t>
      </w:r>
    </w:p>
    <w:p w14:paraId="7937C3A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根据《常州市教育局 常州市人力资源和社会保障局关于做好2025年度全市中小学（幼儿园）教师职称评审工作的通知》（常教人〔2025〕13号）文件精神，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以及《</w:t>
      </w:r>
      <w:bookmarkStart w:id="0" w:name="subject"/>
      <w:r>
        <w:rPr>
          <w:rFonts w:hint="eastAsia" w:ascii="仿宋" w:hAnsi="仿宋" w:eastAsia="仿宋" w:cs="仿宋"/>
          <w:b w:val="0"/>
          <w:sz w:val="24"/>
          <w:szCs w:val="24"/>
        </w:rPr>
        <w:t>常州市武进区教育局  常州市武进区人力资源和社会保障局关于做好2025年度全区中小学（幼儿园）教师职称评审工作的通知</w:t>
      </w:r>
      <w:bookmarkEnd w:id="0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精神》，</w:t>
      </w:r>
      <w:r>
        <w:rPr>
          <w:rFonts w:hint="eastAsia" w:ascii="仿宋" w:hAnsi="仿宋" w:eastAsia="仿宋" w:cs="仿宋"/>
          <w:kern w:val="0"/>
          <w:sz w:val="24"/>
          <w:szCs w:val="24"/>
        </w:rPr>
        <w:t>为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切实做好我校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2025年度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的职称申报评审工作，确保我校职称申报评审工作科学、合理、规范、有序进行，特制定本方案。</w:t>
      </w:r>
    </w:p>
    <w:p w14:paraId="7B046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szCs w:val="24"/>
        </w:rPr>
        <w:t>一、评审原则</w:t>
      </w:r>
    </w:p>
    <w:p w14:paraId="35271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4"/>
          <w:szCs w:val="24"/>
        </w:rPr>
        <w:t>按章办事原则</w:t>
      </w:r>
    </w:p>
    <w:p w14:paraId="05841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24"/>
          <w:szCs w:val="24"/>
        </w:rPr>
        <w:t>公平、公正、公开原则</w:t>
      </w:r>
    </w:p>
    <w:p w14:paraId="0F9E1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24"/>
          <w:szCs w:val="24"/>
        </w:rPr>
        <w:t>民主集中制原则</w:t>
      </w:r>
    </w:p>
    <w:p w14:paraId="5A1BC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kern w:val="0"/>
          <w:sz w:val="24"/>
          <w:szCs w:val="24"/>
        </w:rPr>
        <w:t>、申报程序</w:t>
      </w:r>
    </w:p>
    <w:p w14:paraId="0D03D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学习文件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8月20日前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：组织全体教职工以集中学习、分组学习或个人自学的方式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学习上级职称评审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文件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及时向全体教职工传达上级有关职称评审工作文件精神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（责任人：每位老师）</w:t>
      </w:r>
    </w:p>
    <w:p w14:paraId="7485E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2.组建团队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（8月20日前）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：</w:t>
      </w:r>
    </w:p>
    <w:p w14:paraId="39CB7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组  长：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钱志林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</w:t>
      </w:r>
    </w:p>
    <w:p w14:paraId="32970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副组长：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程志敬、薛博娟、周建强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 </w:t>
      </w:r>
    </w:p>
    <w:p w14:paraId="40F28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成  员：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杨丽霞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、许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荣美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、金美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萍、林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飞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谢小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忠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朱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建琴</w:t>
      </w:r>
      <w:bookmarkStart w:id="1" w:name="_GoBack"/>
      <w:bookmarkEnd w:id="1"/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、唐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春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晶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、徐亚娟、庄伟民、管春娣</w:t>
      </w:r>
    </w:p>
    <w:p w14:paraId="13F05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拟定8月28日前举行学校教职工大会，通过学校层面方案及各部门评分细则。（责任人：周建强、工会委员、各行政部门 ）</w:t>
      </w:r>
    </w:p>
    <w:p w14:paraId="72BEE0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1135380</wp:posOffset>
            </wp:positionV>
            <wp:extent cx="4762500" cy="1523365"/>
            <wp:effectExtent l="0" t="0" r="0" b="63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个人申报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8月29日前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。凡符合晋升中、高级专业技术职务条件的相关人员，要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提前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向学校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提交个人申报评分表（见附件1-3：武进区夏溪小学中高级职称评审细则加分参照区级标准执行）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，并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现场查验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有关证件和材料（原件）。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（责任人：周建强、许国英、杨丽霞、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金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美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萍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许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荣美、林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飞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申报老师 ）</w:t>
      </w:r>
    </w:p>
    <w:p w14:paraId="738162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公开述职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9月1日前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。申报人要在学校考核推荐领导小组主持下进行公开述职，陈述本人任现职以来履行岗位职责，完成目标任务，教育教学成绩，政治思想表现，工作态度，职业道德、业绩条件等方面的情况。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（责任人：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周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建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、申报老师 ）</w:t>
      </w:r>
    </w:p>
    <w:p w14:paraId="463DF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5.民主测评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（9月1日前）。</w:t>
      </w:r>
      <w:r>
        <w:rPr>
          <w:rFonts w:hint="eastAsia" w:ascii="仿宋" w:hAnsi="仿宋" w:eastAsia="仿宋" w:cs="仿宋"/>
          <w:sz w:val="24"/>
          <w:szCs w:val="24"/>
        </w:rPr>
        <w:t>参加人数不少于学校（单位）教师总数的70%；学生满意度测评原则上不少于两个班（小学三年级以下可由家长满意度测评代替学生测评）。民主测评和学生满意度测评相关表格见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区</w:t>
      </w:r>
      <w:r>
        <w:rPr>
          <w:rFonts w:hint="eastAsia" w:ascii="仿宋" w:hAnsi="仿宋" w:eastAsia="仿宋" w:cs="仿宋"/>
          <w:sz w:val="24"/>
          <w:szCs w:val="24"/>
        </w:rPr>
        <w:t>附件2。测评表保存备查，汇总表由测评对象扫描后上传至评审系统。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（责任人：薛博娟、申报老师）</w:t>
      </w:r>
    </w:p>
    <w:p w14:paraId="4379C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6.成果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展示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9月2日上午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。学校对申报人所提供的参评材料、证件等在指定地点进行公开展示，展示时间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半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天，申报人在规定时间内必须交齐所有参评材料和证件。未经展示的材料、证件不作为条件依据，同时不予上报。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（责任人：程志敬、申报老师、9月2日上午）</w:t>
      </w:r>
    </w:p>
    <w:p w14:paraId="28F08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7.组织推荐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（9月2日下午）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。学校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对申报人的基本条件、工作业绩、能力经历等材料，由分管部门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及分管领导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进行逐一审核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打分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并签字。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（责任人：程志敬、各部门、申报老师 9月2日下午）</w:t>
      </w:r>
    </w:p>
    <w:p w14:paraId="26459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8.校内公示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（9月3日）。在对申报人考核，公开述职、材料展示基础上，学校对每位申报人员的积分进行一周公示，择优推荐上报区级人选，并接受区级审核。（责任人：钱志林、申报老师 ）</w:t>
      </w:r>
    </w:p>
    <w:p w14:paraId="48249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9.上报备案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（9月11日前）。通过人员材料报送上级主管部门审查、核实。  </w:t>
      </w:r>
    </w:p>
    <w:p w14:paraId="1A1C2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评审流程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详见区职称评定通知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0C645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核定数量（7月20日前完成）</w:t>
      </w:r>
    </w:p>
    <w:p w14:paraId="7058A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召开职称评审工作会议（8月中旬完成）</w:t>
      </w:r>
    </w:p>
    <w:p w14:paraId="629A5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教师申报（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参照学校评审方案，</w:t>
      </w:r>
      <w:r>
        <w:rPr>
          <w:rFonts w:hint="eastAsia" w:ascii="仿宋" w:hAnsi="仿宋" w:eastAsia="仿宋" w:cs="仿宋"/>
          <w:sz w:val="24"/>
          <w:szCs w:val="24"/>
        </w:rPr>
        <w:t>8月底前完成）</w:t>
      </w:r>
    </w:p>
    <w:p w14:paraId="3FFA4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学校推荐（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参照学校评审方案，</w:t>
      </w:r>
      <w:r>
        <w:rPr>
          <w:rFonts w:hint="eastAsia" w:ascii="仿宋" w:hAnsi="仿宋" w:eastAsia="仿宋" w:cs="仿宋"/>
          <w:sz w:val="24"/>
          <w:szCs w:val="24"/>
        </w:rPr>
        <w:t>9月12日前完成）</w:t>
      </w:r>
    </w:p>
    <w:p w14:paraId="29270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</w:rPr>
        <w:t>区审核（9月19日前完成）</w:t>
      </w:r>
    </w:p>
    <w:p w14:paraId="5E5FB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</w:rPr>
        <w:t>教育教学能力测评（10月中旬完成）</w:t>
      </w:r>
    </w:p>
    <w:p w14:paraId="3B304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</w:rPr>
        <w:t>综合评审（11月中旬完成）</w:t>
      </w:r>
    </w:p>
    <w:p w14:paraId="3DE9F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</w:rPr>
        <w:t>评审公示（11月底完成）</w:t>
      </w:r>
    </w:p>
    <w:p w14:paraId="754F2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备注：《武进区夏溪小学中</w:t>
      </w:r>
      <w:r>
        <w:rPr>
          <w:rFonts w:hint="eastAsia" w:ascii="仿宋" w:hAnsi="仿宋" w:eastAsia="仿宋" w:cs="仿宋"/>
          <w:sz w:val="24"/>
          <w:szCs w:val="24"/>
        </w:rPr>
        <w:t>高级职称评审细则表加分项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目与申报表》见附件。</w:t>
      </w:r>
    </w:p>
    <w:p w14:paraId="05358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right"/>
        <w:textAlignment w:val="auto"/>
        <w:outlineLvl w:val="9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常州市武进区夏溪小学工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会</w:t>
      </w:r>
      <w:r>
        <w:rPr>
          <w:rFonts w:hint="eastAsia"/>
          <w:sz w:val="24"/>
          <w:szCs w:val="24"/>
          <w:lang w:val="en-US" w:eastAsia="zh-CN"/>
        </w:rPr>
        <w:t>委员会</w:t>
      </w:r>
    </w:p>
    <w:p w14:paraId="6C809353">
      <w:pPr>
        <w:keepNext w:val="0"/>
        <w:keepLines w:val="0"/>
        <w:pageBreakBefore w:val="0"/>
        <w:tabs>
          <w:tab w:val="left" w:pos="58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320" w:firstLineChars="1800"/>
        <w:jc w:val="right"/>
        <w:textAlignment w:val="auto"/>
        <w:outlineLvl w:val="9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2025年8月28日</w:t>
      </w:r>
    </w:p>
    <w:p w14:paraId="1A9AC6A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53338"/>
    <w:rsid w:val="35AE7988"/>
    <w:rsid w:val="41CD6AE8"/>
    <w:rsid w:val="53306EE2"/>
    <w:rsid w:val="6F4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225" w:after="90" w:line="465" w:lineRule="atLeast"/>
      <w:jc w:val="left"/>
      <w:outlineLvl w:val="1"/>
    </w:pPr>
    <w:rPr>
      <w:rFonts w:ascii="宋体" w:hAnsi="宋体" w:cs="宋体"/>
      <w:b/>
      <w:bCs/>
      <w:color w:val="000000"/>
      <w:spacing w:val="-15"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1382</Words>
  <Characters>1434</Characters>
  <Lines>0</Lines>
  <Paragraphs>0</Paragraphs>
  <TotalTime>0</TotalTime>
  <ScaleCrop>false</ScaleCrop>
  <LinksUpToDate>false</LinksUpToDate>
  <CharactersWithSpaces>1452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2025-08-18T07:15:00Z</dcterms:created>
  <dc:creator>admin</dc:creator>
  <cp:lastModifiedBy>猴子</cp:lastModifiedBy>
  <dcterms:modified xsi:type="dcterms:W3CDTF">2025-08-30T00:17:30Z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eyJoZGlkIjoiNWQwMTkwOTBkZmRhYzllZTYwOGUxZmZhNWM0MzFjYjMiLCJ1c2VySWQiOiI2NDMwODQwNTMifQ==</vt:lpwstr>
  </property>
  <property fmtid="{D5CDD505-2E9C-101B-9397-08002B2CF9AE}" pid="4" name="ICV">
    <vt:lpwstr>FCF8E176DF8E4A61B83CF0F3BE4AC4AC_12</vt:lpwstr>
  </property>
</Properties>
</file>