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31" w:rsidRDefault="00903331" w:rsidP="00903331">
      <w:pPr>
        <w:spacing w:line="360" w:lineRule="auto"/>
        <w:jc w:val="center"/>
        <w:rPr>
          <w:rFonts w:asciiTheme="minorEastAsia" w:hAnsiTheme="minorEastAsia"/>
          <w:b/>
          <w:sz w:val="24"/>
          <w:szCs w:val="24"/>
        </w:rPr>
      </w:pPr>
      <w:bookmarkStart w:id="0" w:name="OLE_LINK1"/>
      <w:r>
        <w:rPr>
          <w:rFonts w:asciiTheme="minorEastAsia" w:hAnsiTheme="minorEastAsia" w:hint="eastAsia"/>
          <w:b/>
          <w:sz w:val="28"/>
          <w:szCs w:val="24"/>
          <w:u w:val="single"/>
        </w:rPr>
        <w:t>2024</w:t>
      </w:r>
      <w:r w:rsidR="00385BF4">
        <w:rPr>
          <w:rFonts w:asciiTheme="minorEastAsia" w:hAnsiTheme="minorEastAsia" w:hint="eastAsia"/>
          <w:b/>
          <w:sz w:val="28"/>
          <w:szCs w:val="24"/>
          <w:u w:val="single"/>
        </w:rPr>
        <w:t xml:space="preserve">  </w:t>
      </w:r>
      <w:r>
        <w:rPr>
          <w:rFonts w:asciiTheme="minorEastAsia" w:hAnsiTheme="minorEastAsia" w:hint="eastAsia"/>
          <w:b/>
          <w:sz w:val="28"/>
          <w:szCs w:val="24"/>
          <w:u w:val="single"/>
        </w:rPr>
        <w:t xml:space="preserve"> </w:t>
      </w:r>
      <w:r>
        <w:rPr>
          <w:rFonts w:asciiTheme="minorEastAsia" w:hAnsiTheme="minorEastAsia" w:hint="eastAsia"/>
          <w:b/>
          <w:sz w:val="28"/>
          <w:szCs w:val="24"/>
        </w:rPr>
        <w:t>—</w:t>
      </w:r>
      <w:r>
        <w:rPr>
          <w:rFonts w:asciiTheme="minorEastAsia" w:hAnsiTheme="minorEastAsia" w:hint="eastAsia"/>
          <w:b/>
          <w:sz w:val="28"/>
          <w:szCs w:val="24"/>
          <w:u w:val="single"/>
        </w:rPr>
        <w:t xml:space="preserve"> 2025    </w:t>
      </w:r>
      <w:r>
        <w:rPr>
          <w:rFonts w:asciiTheme="minorEastAsia" w:hAnsiTheme="minorEastAsia" w:hint="eastAsia"/>
          <w:b/>
          <w:sz w:val="28"/>
          <w:szCs w:val="24"/>
        </w:rPr>
        <w:t>学年第</w:t>
      </w:r>
      <w:r>
        <w:rPr>
          <w:rFonts w:asciiTheme="minorEastAsia" w:hAnsiTheme="minorEastAsia" w:hint="eastAsia"/>
          <w:b/>
          <w:sz w:val="28"/>
          <w:szCs w:val="24"/>
          <w:u w:val="single"/>
        </w:rPr>
        <w:t xml:space="preserve"> 2 </w:t>
      </w:r>
      <w:r>
        <w:rPr>
          <w:rFonts w:asciiTheme="minorEastAsia" w:hAnsiTheme="minorEastAsia" w:hint="eastAsia"/>
          <w:b/>
          <w:sz w:val="28"/>
          <w:szCs w:val="24"/>
        </w:rPr>
        <w:t>学期</w:t>
      </w:r>
      <w:r>
        <w:rPr>
          <w:rFonts w:asciiTheme="minorEastAsia" w:hAnsiTheme="minorEastAsia" w:hint="eastAsia"/>
          <w:b/>
          <w:sz w:val="28"/>
          <w:szCs w:val="24"/>
          <w:u w:val="single"/>
        </w:rPr>
        <w:t xml:space="preserve"> </w:t>
      </w:r>
      <w:r>
        <w:rPr>
          <w:rFonts w:asciiTheme="minorEastAsia" w:hAnsiTheme="minorEastAsia" w:hint="eastAsia"/>
          <w:b/>
          <w:sz w:val="28"/>
          <w:szCs w:val="24"/>
          <w:u w:val="single"/>
        </w:rPr>
        <w:t>六</w:t>
      </w:r>
      <w:r>
        <w:rPr>
          <w:rFonts w:asciiTheme="minorEastAsia" w:hAnsiTheme="minorEastAsia" w:hint="eastAsia"/>
          <w:b/>
          <w:sz w:val="28"/>
          <w:szCs w:val="24"/>
          <w:u w:val="single"/>
        </w:rPr>
        <w:t xml:space="preserve"> </w:t>
      </w:r>
      <w:r>
        <w:rPr>
          <w:rFonts w:asciiTheme="minorEastAsia" w:hAnsiTheme="minorEastAsia" w:hint="eastAsia"/>
          <w:b/>
          <w:sz w:val="28"/>
          <w:szCs w:val="24"/>
        </w:rPr>
        <w:t>年级</w:t>
      </w:r>
      <w:r>
        <w:rPr>
          <w:rFonts w:asciiTheme="minorEastAsia" w:hAnsiTheme="minorEastAsia" w:hint="eastAsia"/>
          <w:b/>
          <w:sz w:val="28"/>
          <w:szCs w:val="24"/>
          <w:u w:val="single"/>
        </w:rPr>
        <w:t>（道法）</w:t>
      </w:r>
      <w:r>
        <w:rPr>
          <w:rFonts w:asciiTheme="minorEastAsia" w:hAnsiTheme="minorEastAsia" w:hint="eastAsia"/>
          <w:b/>
          <w:sz w:val="28"/>
          <w:szCs w:val="24"/>
        </w:rPr>
        <w:t>教学计划</w:t>
      </w:r>
    </w:p>
    <w:tbl>
      <w:tblPr>
        <w:tblStyle w:val="a5"/>
        <w:tblW w:w="9073" w:type="dxa"/>
        <w:tblInd w:w="-318" w:type="dxa"/>
        <w:tblLook w:val="04A0"/>
      </w:tblPr>
      <w:tblGrid>
        <w:gridCol w:w="9073"/>
      </w:tblGrid>
      <w:tr w:rsidR="00903331" w:rsidTr="007A15AA">
        <w:trPr>
          <w:trHeight w:val="12686"/>
        </w:trPr>
        <w:tc>
          <w:tcPr>
            <w:tcW w:w="9073" w:type="dxa"/>
          </w:tcPr>
          <w:bookmarkEnd w:id="0"/>
          <w:p w:rsidR="00903331" w:rsidRDefault="00903331" w:rsidP="00903331">
            <w:pPr>
              <w:spacing w:line="360" w:lineRule="auto"/>
              <w:ind w:firstLineChars="150" w:firstLine="300"/>
            </w:pPr>
            <w:r>
              <w:t>本学期我承担六年级《道德与法治》学科的教学工作任务，为了不断提升自己的精神追求，增强职业道德，掌握教育规律，拓展学科知识，强化专业技能和提高教育教学水平的过程。根据学生实际情况，结合教育教学实际，制定本学期工作计划如下：</w:t>
            </w:r>
            <w:r>
              <w:br/>
            </w:r>
            <w:r>
              <w:t>一、指导思想</w:t>
            </w:r>
            <w:r>
              <w:br/>
            </w:r>
            <w:r>
              <w:t>以《道德与法治课程标准》为指导，使道德存在于儿童的内心，使法治原则为更多儿童所了解和遵守，引导儿童热爱生活、学习做人，懂法守法，自觉遵守各项规章制度和社会规则，培养具有良好品德和行为习惯、乐于探究、热爱生活的儿童。结合学校的实际情况，本学期将一如既往地扎实落实思品学科的各项常规工作，提高教学效率，同时加大学科科研力度，以社会主义核心价值观引领学科建设。</w:t>
            </w:r>
            <w:r>
              <w:br/>
            </w:r>
            <w:r>
              <w:t>二、常规教学</w:t>
            </w:r>
            <w:r>
              <w:br/>
            </w:r>
            <w:r>
              <w:t>（一）教学目标</w:t>
            </w:r>
            <w:r>
              <w:br/>
            </w:r>
            <w:r>
              <w:t>本册教材围绕公民与国家的关系的生活主题，以法律和宪法精神为主线，坚持党的领导、人民当家做主、依法治国有机统一，将公民的基本权利和义务、国家基本制度、国家机构等内容贯穿起来，使之成为一个整体。</w:t>
            </w:r>
            <w:r>
              <w:br/>
              <w:t>1</w:t>
            </w:r>
            <w:r>
              <w:t>．通过第一单元《我们的守护者》的教学，感受到法律的重要性和必要性，懂得生活中法律是不可或缺的。只有懂法、守法生活才会和谐美好，让学生体认宪法的核心价值，初步理解宪法精神</w:t>
            </w:r>
            <w:r>
              <w:br/>
              <w:t>2</w:t>
            </w:r>
            <w:r>
              <w:t>．通过第二单元《我们是公民》的教学，着重讲宪法规定公民的基本权利与义务，并保障公民权利的实现。本单元的教学重难点是了解公民的权利与义务，依法行使权力，依法履行义务。</w:t>
            </w:r>
            <w:r>
              <w:br/>
              <w:t>3</w:t>
            </w:r>
            <w:r>
              <w:t>．通过第三单元《我们的国家机构》的教学，识记国家机构的含义、组织体系、设置。着重讲宪法规定国家制度，宪法将国家权力赋予国家机构并规范国家权力的运行，以实现人民当家作主</w:t>
            </w:r>
            <w:r>
              <w:br/>
              <w:t>4.</w:t>
            </w:r>
            <w:r>
              <w:t>通过第四单元《法律保护我们健康成长》的教学，体会自己受到的法律特殊保护，增强运用法律保护自己合法权益的意识和能力，了解保护未成年人的健康成长的专门法律，知道未成年人受家庭保护、学校保护、社会保护、和司法保护的基本内容，及其在青少年成长中的地位。</w:t>
            </w:r>
            <w:r>
              <w:br/>
            </w:r>
            <w:r>
              <w:t>（二）教学资源分析</w:t>
            </w:r>
            <w:r>
              <w:br/>
            </w:r>
            <w:r>
              <w:t>《道德与法治》课程的性质是以儿童的生活为基础，以培养品德良好、乐于探究、热爱生活的儿童为目标的生活型综合课程。具有以下基本特征（</w:t>
            </w:r>
            <w:r>
              <w:t>1</w:t>
            </w:r>
            <w:r>
              <w:t>）生活性；</w:t>
            </w:r>
            <w:r>
              <w:t>(2</w:t>
            </w:r>
            <w:r>
              <w:t>）开放性；</w:t>
            </w:r>
            <w:r>
              <w:t>(3</w:t>
            </w:r>
            <w:r>
              <w:t>）活动性。材力求体现思想性原则、科学性原则、现实性原则、综合性原则和活动性原则。根据《道德与法治》课程标准要求和本套《道德与法治》教材的编写指导思想，教材将以主题单元形式展开，并重点突出以下特征：</w:t>
            </w:r>
            <w:r>
              <w:br/>
              <w:t>1</w:t>
            </w:r>
            <w:r>
              <w:t>．从儿童真实生活出发实现学科内容的整合</w:t>
            </w:r>
            <w:r>
              <w:br/>
            </w:r>
            <w:r>
              <w:t>教材不是从传统德育的规范体系或德目体系展开学习内容，而是着眼于儿童现实生活的整体性，从学生生活原型出发，重新融入儿童生活之中，有机整合为学习主题。</w:t>
            </w:r>
            <w:r>
              <w:br/>
              <w:t>2</w:t>
            </w:r>
            <w:r>
              <w:t>．强化教材的生活指导职能</w:t>
            </w:r>
            <w:r>
              <w:br/>
            </w:r>
            <w:r>
              <w:t>教材试图</w:t>
            </w:r>
            <w:r>
              <w:t>"</w:t>
            </w:r>
            <w:r>
              <w:t>以适应儿童现实生活为起点，帮助儿童实现高质量的幸福生活</w:t>
            </w:r>
            <w:r>
              <w:t>"</w:t>
            </w:r>
            <w:r>
              <w:t>作为一以贯之的编写线索和</w:t>
            </w:r>
            <w:r>
              <w:lastRenderedPageBreak/>
              <w:t>基调，围绕</w:t>
            </w:r>
            <w:r>
              <w:t>"</w:t>
            </w:r>
            <w:r>
              <w:t>如何发展儿童判断、选择、适应、超越的能力，以争取个人幸福、社会有用性和更广泛的人类福祉</w:t>
            </w:r>
            <w:r>
              <w:t>"</w:t>
            </w:r>
            <w:r>
              <w:t>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参与生活、创造生活，展示儿童多样化的个性和丰富的智慧，培养乐观积极的生活态度。</w:t>
            </w:r>
            <w:r>
              <w:t>3.</w:t>
            </w:r>
            <w:r>
              <w:t>以活动型教学为主要特征的过程导向设计</w:t>
            </w:r>
            <w:r>
              <w:rPr>
                <w:rFonts w:hint="eastAsia"/>
              </w:rPr>
              <w:t>。</w:t>
            </w:r>
            <w:r>
              <w:br/>
            </w:r>
            <w:r>
              <w:rPr>
                <w:rFonts w:hint="eastAsia"/>
              </w:rPr>
              <w:t xml:space="preserve">    </w:t>
            </w:r>
            <w:r>
              <w:t>为切实地引导活动型教学的开展，教材设计将改变传统教材编写中以教师的</w:t>
            </w:r>
            <w:r>
              <w:t>"</w:t>
            </w:r>
            <w:r>
              <w:t>教</w:t>
            </w:r>
            <w:r>
              <w:t>"</w:t>
            </w:r>
            <w:r>
              <w:t>组织教学过程的设计思路，消解以</w:t>
            </w:r>
            <w:r>
              <w:t>"</w:t>
            </w:r>
            <w:r>
              <w:t>预成的学习结果</w:t>
            </w:r>
            <w:r>
              <w:t>"</w:t>
            </w:r>
            <w:r>
              <w:t>为核心的教材组织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w:t>
            </w:r>
            <w:r>
              <w:t>"</w:t>
            </w:r>
            <w:r>
              <w:t>情感态度、行为习惯、知识技能、过程方法</w:t>
            </w:r>
            <w:r>
              <w:t>"</w:t>
            </w:r>
            <w:r>
              <w:t>目标的自然统整。</w:t>
            </w:r>
          </w:p>
          <w:p w:rsidR="00903331" w:rsidRDefault="00903331" w:rsidP="007A15AA">
            <w:pPr>
              <w:spacing w:line="360" w:lineRule="auto"/>
              <w:rPr>
                <w:rFonts w:asciiTheme="minorEastAsia" w:hAnsiTheme="minorEastAsia"/>
                <w:sz w:val="24"/>
                <w:szCs w:val="24"/>
              </w:rPr>
            </w:pPr>
            <w:r>
              <w:rPr>
                <w:rFonts w:hint="eastAsia"/>
              </w:rPr>
              <w:t>4.</w:t>
            </w:r>
            <w:r>
              <w:t>让教师和学生走进教材，保持教材的弹性和广泛适用性</w:t>
            </w:r>
            <w:r>
              <w:br/>
            </w:r>
            <w:r>
              <w:t>各主题单元均选择具有通用性的、可供师生具体真实地参与的活动题材，使教材成为师生开展活动的指导，从而将各地具体而微的自然、人文资源和经济、文化背景，以及师生的经验和兴趣等等都纳入课程资源体系，为师生在活动中进行二次开发留有空间。</w:t>
            </w:r>
            <w:r>
              <w:br/>
            </w:r>
            <w:r>
              <w:t>（三）学生基本情况分析</w:t>
            </w:r>
            <w:r>
              <w:br/>
            </w:r>
            <w:r>
              <w:t>六</w:t>
            </w:r>
            <w:r>
              <w:rPr>
                <w:rFonts w:hint="eastAsia"/>
              </w:rPr>
              <w:t>1</w:t>
            </w:r>
            <w:r>
              <w:rPr>
                <w:rFonts w:hint="eastAsia"/>
              </w:rPr>
              <w:t>班</w:t>
            </w:r>
            <w:r>
              <w:t>多数学生文明有礼貌，能遵守课堂学习规定，能积极学习，能安全健康地学习生活。还有少数学生比较顽皮，自我控制能力差，在课堂上、集体活动中不能很好地约束自己，甚至个别孩子有模仿社会上不良言行的现象。在教学中要根据学生的现有情况调整教学，用不同的方法开展教学，激励所有孩子努力学习。</w:t>
            </w:r>
            <w:r>
              <w:br/>
            </w:r>
            <w:r>
              <w:t>（四）教学方法设计</w:t>
            </w:r>
            <w:r>
              <w:br/>
              <w:t>1</w:t>
            </w:r>
            <w:r>
              <w:t>．激发学生的学习兴趣，寓道德概念和行为要求于生动、活泼的具体形象之中。</w:t>
            </w:r>
            <w:r>
              <w:br/>
              <w:t>2</w:t>
            </w:r>
            <w:r>
              <w:t>．利用插图，图文对照，边看边说边想，帮助学生理解。</w:t>
            </w:r>
            <w:r>
              <w:br/>
              <w:t>3</w:t>
            </w:r>
            <w:r>
              <w:t>．开展丰富多彩的课堂教学活动。以孩子们生活中的现实问题为抓手，以实际生活案例为依托，突出正面引导，让孩子们在学习中体会到法治让生活更美好。</w:t>
            </w:r>
            <w:r>
              <w:br/>
              <w:t>4</w:t>
            </w:r>
            <w:r>
              <w:t>．结合大队部的各项活动进行教育。</w:t>
            </w:r>
            <w:r>
              <w:br/>
              <w:t>5</w:t>
            </w:r>
            <w:r>
              <w:t>．充分利用教学用书中的儿歌及小故事穿插于课堂教学中。</w:t>
            </w:r>
            <w:r>
              <w:br/>
              <w:t>6</w:t>
            </w:r>
            <w:r>
              <w:t>．领略大自然的美，了解社会的繁荣，培养学生的环境素养。</w:t>
            </w:r>
            <w:r>
              <w:br/>
              <w:t>7</w:t>
            </w:r>
            <w:r>
              <w:t>．根据小学生心理发展水平和认知特点，联系学生的生活经验，采取由浅入深、由近及远、循环往复、螺旋上升、形式多样等方式，引导孩子们通过学习，从不同角度、侧面感悟和践行核心价值观。</w:t>
            </w:r>
            <w:r>
              <w:br/>
              <w:t>8</w:t>
            </w:r>
            <w:r>
              <w:t>．课程中积极发挥绘本生动活泼、有趣有启发性的作用，引导孩子们通过自主阅读、小组讲述或者表演等形式，自然而然地懂得其中蕴含的规则、法理等，使教学从课堂延伸到学生更广阔的生活领域，做到实实在在的知行合一。</w:t>
            </w:r>
          </w:p>
        </w:tc>
      </w:tr>
    </w:tbl>
    <w:p w:rsidR="00903331" w:rsidRDefault="00903331" w:rsidP="00903331">
      <w:pPr>
        <w:spacing w:line="360" w:lineRule="auto"/>
        <w:jc w:val="center"/>
        <w:rPr>
          <w:rFonts w:asciiTheme="minorEastAsia" w:hAnsiTheme="minorEastAsia"/>
          <w:b/>
          <w:sz w:val="28"/>
          <w:szCs w:val="24"/>
        </w:rPr>
      </w:pPr>
    </w:p>
    <w:p w:rsidR="00903331" w:rsidRDefault="00903331" w:rsidP="00903331">
      <w:pPr>
        <w:spacing w:line="360" w:lineRule="auto"/>
        <w:jc w:val="center"/>
        <w:rPr>
          <w:rFonts w:asciiTheme="minorEastAsia" w:hAnsiTheme="minorEastAsia"/>
          <w:b/>
          <w:sz w:val="24"/>
          <w:szCs w:val="24"/>
        </w:rPr>
      </w:pPr>
      <w:r>
        <w:rPr>
          <w:rFonts w:asciiTheme="minorEastAsia" w:hAnsiTheme="minorEastAsia" w:hint="eastAsia"/>
          <w:b/>
          <w:sz w:val="28"/>
          <w:szCs w:val="24"/>
        </w:rPr>
        <w:lastRenderedPageBreak/>
        <w:t>教学内容及进度</w:t>
      </w:r>
    </w:p>
    <w:tbl>
      <w:tblPr>
        <w:tblStyle w:val="a5"/>
        <w:tblW w:w="9215" w:type="dxa"/>
        <w:tblInd w:w="-318" w:type="dxa"/>
        <w:tblLook w:val="04A0"/>
      </w:tblPr>
      <w:tblGrid>
        <w:gridCol w:w="1135"/>
        <w:gridCol w:w="1597"/>
        <w:gridCol w:w="3790"/>
        <w:gridCol w:w="1559"/>
        <w:gridCol w:w="1134"/>
      </w:tblGrid>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周次</w:t>
            </w:r>
          </w:p>
        </w:tc>
        <w:tc>
          <w:tcPr>
            <w:tcW w:w="1597" w:type="dxa"/>
            <w:vAlign w:val="center"/>
          </w:tcPr>
          <w:p w:rsidR="00903331" w:rsidRDefault="00903331" w:rsidP="007A15AA">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起止时间</w:t>
            </w:r>
          </w:p>
        </w:tc>
        <w:tc>
          <w:tcPr>
            <w:tcW w:w="3790" w:type="dxa"/>
            <w:vAlign w:val="center"/>
          </w:tcPr>
          <w:p w:rsidR="00903331" w:rsidRDefault="00903331" w:rsidP="007A15AA">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教学内容</w:t>
            </w:r>
          </w:p>
        </w:tc>
        <w:tc>
          <w:tcPr>
            <w:tcW w:w="1559" w:type="dxa"/>
            <w:vAlign w:val="center"/>
          </w:tcPr>
          <w:p w:rsidR="00903331" w:rsidRDefault="00903331" w:rsidP="007A15AA">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课时数</w:t>
            </w:r>
          </w:p>
        </w:tc>
        <w:tc>
          <w:tcPr>
            <w:tcW w:w="1134" w:type="dxa"/>
            <w:vAlign w:val="center"/>
          </w:tcPr>
          <w:p w:rsidR="00903331" w:rsidRDefault="00903331" w:rsidP="007A15AA">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备注</w:t>
            </w:r>
          </w:p>
        </w:tc>
      </w:tr>
      <w:tr w:rsidR="00903331" w:rsidTr="007A15AA">
        <w:trPr>
          <w:trHeight w:val="617"/>
        </w:trPr>
        <w:tc>
          <w:tcPr>
            <w:tcW w:w="1135" w:type="dxa"/>
          </w:tcPr>
          <w:p w:rsidR="00903331" w:rsidRPr="001F6DF4" w:rsidRDefault="00903331" w:rsidP="007A15AA">
            <w:pPr>
              <w:spacing w:line="360" w:lineRule="auto"/>
              <w:ind w:rightChars="1" w:right="2"/>
              <w:rPr>
                <w:rFonts w:ascii="宋体" w:hAnsi="宋体" w:cs="宋体"/>
                <w:bCs/>
                <w:sz w:val="24"/>
              </w:rPr>
            </w:pPr>
            <w:bookmarkStart w:id="1" w:name="_Hlk207633046"/>
            <w:r w:rsidRPr="001F6DF4">
              <w:rPr>
                <w:rFonts w:ascii="宋体" w:hAnsi="宋体" w:cs="宋体" w:hint="eastAsia"/>
                <w:bCs/>
                <w:sz w:val="24"/>
              </w:rPr>
              <w:t>1、2</w:t>
            </w:r>
          </w:p>
        </w:tc>
        <w:tc>
          <w:tcPr>
            <w:tcW w:w="1597" w:type="dxa"/>
            <w:vAlign w:val="center"/>
          </w:tcPr>
          <w:p w:rsidR="00903331" w:rsidRDefault="00903331" w:rsidP="007A15AA">
            <w:pPr>
              <w:spacing w:line="360" w:lineRule="auto"/>
              <w:rPr>
                <w:rFonts w:ascii="宋体" w:eastAsia="宋体" w:hAnsi="宋体" w:cs="Times New Roman"/>
                <w:sz w:val="24"/>
                <w:szCs w:val="24"/>
              </w:rPr>
            </w:pPr>
          </w:p>
        </w:tc>
        <w:tc>
          <w:tcPr>
            <w:tcW w:w="3790" w:type="dxa"/>
          </w:tcPr>
          <w:p w:rsidR="00903331" w:rsidRPr="001F6DF4" w:rsidRDefault="00903331" w:rsidP="007A15AA">
            <w:pPr>
              <w:spacing w:line="360" w:lineRule="auto"/>
              <w:rPr>
                <w:rFonts w:ascii="宋体" w:hAnsi="宋体"/>
                <w:snapToGrid w:val="0"/>
                <w:sz w:val="24"/>
              </w:rPr>
            </w:pPr>
            <w:r w:rsidRPr="001F6DF4">
              <w:rPr>
                <w:rFonts w:ascii="宋体" w:hAnsi="宋体" w:hint="eastAsia"/>
                <w:snapToGrid w:val="0"/>
                <w:sz w:val="24"/>
              </w:rPr>
              <w:t>1感受生活中的法律</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599"/>
        </w:trPr>
        <w:tc>
          <w:tcPr>
            <w:tcW w:w="1135" w:type="dxa"/>
          </w:tcPr>
          <w:p w:rsidR="00903331" w:rsidRPr="001F6DF4" w:rsidRDefault="00903331" w:rsidP="007A15AA">
            <w:pPr>
              <w:spacing w:line="360" w:lineRule="auto"/>
              <w:ind w:rightChars="1" w:right="2"/>
              <w:rPr>
                <w:rFonts w:ascii="宋体" w:hAnsi="宋体" w:cs="宋体"/>
                <w:bCs/>
                <w:sz w:val="24"/>
              </w:rPr>
            </w:pPr>
            <w:r>
              <w:rPr>
                <w:rFonts w:ascii="宋体" w:hAnsi="宋体" w:cs="宋体" w:hint="eastAsia"/>
                <w:bCs/>
                <w:sz w:val="24"/>
              </w:rPr>
              <w:t>3</w:t>
            </w:r>
            <w:r w:rsidRPr="001F6DF4">
              <w:rPr>
                <w:rFonts w:ascii="宋体" w:hAnsi="宋体" w:cs="宋体" w:hint="eastAsia"/>
                <w:bCs/>
                <w:sz w:val="24"/>
              </w:rPr>
              <w:t>、</w:t>
            </w:r>
            <w:r>
              <w:rPr>
                <w:rFonts w:ascii="宋体" w:hAnsi="宋体" w:cs="宋体" w:hint="eastAsia"/>
                <w:bCs/>
                <w:sz w:val="24"/>
              </w:rPr>
              <w:t>5</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spacing w:line="360" w:lineRule="auto"/>
              <w:rPr>
                <w:rFonts w:ascii="宋体" w:hAnsi="宋体"/>
                <w:snapToGrid w:val="0"/>
                <w:color w:val="000000"/>
                <w:sz w:val="24"/>
              </w:rPr>
            </w:pPr>
            <w:r w:rsidRPr="001F6DF4">
              <w:rPr>
                <w:rFonts w:ascii="宋体" w:hAnsi="宋体" w:hint="eastAsia"/>
                <w:snapToGrid w:val="0"/>
                <w:color w:val="000000"/>
                <w:sz w:val="24"/>
              </w:rPr>
              <w:t>2 宪法是根本法</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903331" w:rsidP="007A15AA">
            <w:pPr>
              <w:rPr>
                <w:rFonts w:ascii="宋体" w:hAnsi="宋体"/>
                <w:sz w:val="24"/>
              </w:rPr>
            </w:pPr>
            <w:r>
              <w:rPr>
                <w:rFonts w:ascii="宋体" w:hAnsi="宋体" w:hint="eastAsia"/>
                <w:sz w:val="24"/>
              </w:rPr>
              <w:t>6</w:t>
            </w:r>
            <w:r w:rsidRPr="001F6DF4">
              <w:rPr>
                <w:rFonts w:ascii="宋体" w:hAnsi="宋体" w:hint="eastAsia"/>
                <w:sz w:val="24"/>
              </w:rPr>
              <w:t>、</w:t>
            </w:r>
            <w:r>
              <w:rPr>
                <w:rFonts w:ascii="宋体" w:hAnsi="宋体" w:hint="eastAsia"/>
                <w:sz w:val="24"/>
              </w:rPr>
              <w:t>8</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3公民意味什么</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903331" w:rsidP="007A15AA">
            <w:pPr>
              <w:rPr>
                <w:rFonts w:ascii="宋体" w:hAnsi="宋体"/>
                <w:sz w:val="24"/>
              </w:rPr>
            </w:pPr>
            <w:r>
              <w:rPr>
                <w:rFonts w:ascii="宋体" w:hAnsi="宋体" w:hint="eastAsia"/>
                <w:sz w:val="24"/>
              </w:rPr>
              <w:t>9</w:t>
            </w:r>
            <w:r w:rsidRPr="001F6DF4">
              <w:rPr>
                <w:rFonts w:ascii="宋体" w:hAnsi="宋体" w:hint="eastAsia"/>
                <w:sz w:val="24"/>
              </w:rPr>
              <w:t>、</w:t>
            </w:r>
            <w:r>
              <w:rPr>
                <w:rFonts w:ascii="宋体" w:hAnsi="宋体" w:hint="eastAsia"/>
                <w:sz w:val="24"/>
              </w:rPr>
              <w:t>11</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4公民的基本权利和义务</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903331" w:rsidP="007A15AA">
            <w:pPr>
              <w:rPr>
                <w:rFonts w:ascii="宋体" w:hAnsi="宋体"/>
                <w:sz w:val="24"/>
              </w:rPr>
            </w:pPr>
            <w:r>
              <w:rPr>
                <w:rFonts w:ascii="宋体" w:hAnsi="宋体" w:hint="eastAsia"/>
                <w:sz w:val="24"/>
              </w:rPr>
              <w:t>12</w:t>
            </w:r>
            <w:r w:rsidRPr="001F6DF4">
              <w:rPr>
                <w:rFonts w:ascii="宋体" w:hAnsi="宋体" w:hint="eastAsia"/>
                <w:sz w:val="24"/>
              </w:rPr>
              <w:t>、</w:t>
            </w:r>
            <w:r w:rsidR="00385BF4">
              <w:rPr>
                <w:rFonts w:ascii="宋体" w:hAnsi="宋体" w:hint="eastAsia"/>
                <w:sz w:val="24"/>
              </w:rPr>
              <w:t>14</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5国家机构有哪些</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385BF4" w:rsidP="00385BF4">
            <w:pPr>
              <w:rPr>
                <w:rFonts w:ascii="宋体" w:hAnsi="宋体"/>
                <w:sz w:val="24"/>
              </w:rPr>
            </w:pPr>
            <w:r>
              <w:rPr>
                <w:rFonts w:ascii="宋体" w:hAnsi="宋体" w:hint="eastAsia"/>
                <w:sz w:val="24"/>
              </w:rPr>
              <w:t>15</w:t>
            </w:r>
            <w:r w:rsidR="00903331" w:rsidRPr="001F6DF4">
              <w:rPr>
                <w:rFonts w:ascii="宋体" w:hAnsi="宋体" w:hint="eastAsia"/>
                <w:sz w:val="24"/>
              </w:rPr>
              <w:t>、</w:t>
            </w:r>
            <w:r>
              <w:rPr>
                <w:rFonts w:ascii="宋体" w:hAnsi="宋体" w:hint="eastAsia"/>
                <w:sz w:val="24"/>
              </w:rPr>
              <w:t>16</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6人大代表为人民</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385BF4" w:rsidP="007A15AA">
            <w:pPr>
              <w:rPr>
                <w:rFonts w:ascii="宋体" w:hAnsi="宋体"/>
                <w:sz w:val="24"/>
              </w:rPr>
            </w:pPr>
            <w:r>
              <w:rPr>
                <w:rFonts w:ascii="宋体" w:hAnsi="宋体" w:hint="eastAsia"/>
                <w:sz w:val="24"/>
              </w:rPr>
              <w:t>17</w:t>
            </w:r>
            <w:r w:rsidR="00903331" w:rsidRPr="001F6DF4">
              <w:rPr>
                <w:rFonts w:ascii="宋体" w:hAnsi="宋体" w:hint="eastAsia"/>
                <w:sz w:val="24"/>
              </w:rPr>
              <w:t>、</w:t>
            </w:r>
            <w:r>
              <w:rPr>
                <w:rFonts w:ascii="宋体" w:hAnsi="宋体" w:hint="eastAsia"/>
                <w:sz w:val="24"/>
              </w:rPr>
              <w:t>18</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7 权力受到制约和监督</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385BF4" w:rsidP="00385BF4">
            <w:pPr>
              <w:rPr>
                <w:rFonts w:ascii="宋体" w:hAnsi="宋体"/>
                <w:sz w:val="24"/>
              </w:rPr>
            </w:pPr>
            <w:r>
              <w:rPr>
                <w:rFonts w:ascii="宋体" w:hAnsi="宋体" w:hint="eastAsia"/>
                <w:sz w:val="24"/>
              </w:rPr>
              <w:t>19</w:t>
            </w:r>
            <w:r w:rsidR="00903331" w:rsidRPr="001F6DF4">
              <w:rPr>
                <w:rFonts w:ascii="宋体" w:hAnsi="宋体" w:hint="eastAsia"/>
                <w:sz w:val="24"/>
              </w:rPr>
              <w:t>、</w:t>
            </w:r>
            <w:r>
              <w:rPr>
                <w:rFonts w:ascii="宋体" w:hAnsi="宋体" w:hint="eastAsia"/>
                <w:sz w:val="24"/>
              </w:rPr>
              <w:t>20</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8我们受特殊保护</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385BF4" w:rsidP="007A15AA">
            <w:pPr>
              <w:rPr>
                <w:rFonts w:ascii="宋体" w:hAnsi="宋体"/>
                <w:sz w:val="24"/>
              </w:rPr>
            </w:pPr>
            <w:r>
              <w:rPr>
                <w:rFonts w:ascii="宋体" w:hAnsi="宋体" w:hint="eastAsia"/>
                <w:sz w:val="24"/>
              </w:rPr>
              <w:t>21</w:t>
            </w:r>
            <w:r w:rsidR="00903331" w:rsidRPr="001F6DF4">
              <w:rPr>
                <w:rFonts w:ascii="宋体" w:hAnsi="宋体" w:hint="eastAsia"/>
                <w:sz w:val="24"/>
              </w:rPr>
              <w:t>、</w:t>
            </w:r>
            <w:r>
              <w:rPr>
                <w:rFonts w:ascii="宋体" w:hAnsi="宋体" w:hint="eastAsia"/>
                <w:sz w:val="24"/>
              </w:rPr>
              <w:t>22</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9知法守法 依法维权</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4</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tcPr>
          <w:p w:rsidR="00903331" w:rsidRPr="001F6DF4" w:rsidRDefault="00385BF4" w:rsidP="007A15AA">
            <w:pPr>
              <w:rPr>
                <w:rFonts w:ascii="宋体" w:hAnsi="宋体"/>
                <w:sz w:val="24"/>
              </w:rPr>
            </w:pPr>
            <w:r>
              <w:rPr>
                <w:rFonts w:ascii="宋体" w:hAnsi="宋体" w:hint="eastAsia"/>
                <w:sz w:val="24"/>
              </w:rPr>
              <w:t>23</w:t>
            </w: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复习</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2</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bookmarkEnd w:id="1"/>
      <w:tr w:rsidR="00903331" w:rsidTr="007A15AA">
        <w:trPr>
          <w:trHeight w:val="617"/>
        </w:trPr>
        <w:tc>
          <w:tcPr>
            <w:tcW w:w="1135" w:type="dxa"/>
          </w:tcPr>
          <w:p w:rsidR="00903331" w:rsidRPr="001F6DF4" w:rsidRDefault="00903331" w:rsidP="007A15AA">
            <w:pPr>
              <w:spacing w:line="360" w:lineRule="auto"/>
              <w:ind w:rightChars="1" w:right="2"/>
              <w:rPr>
                <w:rFonts w:ascii="宋体" w:hAnsi="宋体" w:cs="宋体"/>
                <w:bCs/>
                <w:sz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tcPr>
          <w:p w:rsidR="00903331" w:rsidRPr="001F6DF4" w:rsidRDefault="00903331" w:rsidP="007A15AA">
            <w:pPr>
              <w:rPr>
                <w:rFonts w:ascii="宋体" w:hAnsi="宋体"/>
                <w:sz w:val="24"/>
              </w:rPr>
            </w:pPr>
            <w:r w:rsidRPr="001F6DF4">
              <w:rPr>
                <w:rFonts w:ascii="宋体" w:hAnsi="宋体" w:hint="eastAsia"/>
                <w:sz w:val="24"/>
              </w:rPr>
              <w:t>期末检测</w:t>
            </w:r>
          </w:p>
        </w:tc>
        <w:tc>
          <w:tcPr>
            <w:tcW w:w="1559" w:type="dxa"/>
          </w:tcPr>
          <w:p w:rsidR="00903331" w:rsidRDefault="00903331" w:rsidP="007A15AA">
            <w:pPr>
              <w:spacing w:line="360" w:lineRule="auto"/>
              <w:ind w:rightChars="1" w:right="2"/>
              <w:jc w:val="center"/>
              <w:rPr>
                <w:rFonts w:ascii="宋体" w:hAnsi="宋体" w:cs="宋体"/>
                <w:b/>
                <w:bCs/>
                <w:sz w:val="24"/>
              </w:rPr>
            </w:pPr>
            <w:r>
              <w:rPr>
                <w:rFonts w:ascii="宋体" w:hAnsi="宋体" w:cs="宋体" w:hint="eastAsia"/>
                <w:b/>
                <w:bCs/>
                <w:sz w:val="24"/>
              </w:rPr>
              <w:t>1</w:t>
            </w: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599"/>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17"/>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r w:rsidR="00903331" w:rsidTr="007A15AA">
        <w:trPr>
          <w:trHeight w:val="634"/>
        </w:trPr>
        <w:tc>
          <w:tcPr>
            <w:tcW w:w="1135" w:type="dxa"/>
            <w:vAlign w:val="center"/>
          </w:tcPr>
          <w:p w:rsidR="00903331" w:rsidRDefault="00903331" w:rsidP="007A15AA">
            <w:pPr>
              <w:spacing w:line="360" w:lineRule="auto"/>
              <w:jc w:val="center"/>
              <w:rPr>
                <w:rFonts w:ascii="宋体" w:eastAsia="宋体" w:hAnsi="宋体" w:cs="Times New Roman"/>
                <w:sz w:val="24"/>
                <w:szCs w:val="24"/>
              </w:rPr>
            </w:pPr>
          </w:p>
        </w:tc>
        <w:tc>
          <w:tcPr>
            <w:tcW w:w="1597" w:type="dxa"/>
            <w:vAlign w:val="center"/>
          </w:tcPr>
          <w:p w:rsidR="00903331" w:rsidRDefault="00903331" w:rsidP="007A15AA">
            <w:pPr>
              <w:spacing w:line="360" w:lineRule="auto"/>
              <w:jc w:val="center"/>
              <w:rPr>
                <w:rFonts w:ascii="宋体" w:eastAsia="宋体" w:hAnsi="宋体" w:cs="Times New Roman"/>
                <w:sz w:val="24"/>
                <w:szCs w:val="24"/>
              </w:rPr>
            </w:pPr>
          </w:p>
        </w:tc>
        <w:tc>
          <w:tcPr>
            <w:tcW w:w="3790" w:type="dxa"/>
            <w:vAlign w:val="center"/>
          </w:tcPr>
          <w:p w:rsidR="00903331" w:rsidRDefault="00903331" w:rsidP="007A15AA">
            <w:pPr>
              <w:spacing w:line="360" w:lineRule="auto"/>
              <w:jc w:val="center"/>
              <w:rPr>
                <w:rFonts w:ascii="宋体" w:eastAsia="宋体" w:hAnsi="宋体" w:cs="Times New Roman"/>
                <w:sz w:val="24"/>
                <w:szCs w:val="24"/>
              </w:rPr>
            </w:pPr>
          </w:p>
        </w:tc>
        <w:tc>
          <w:tcPr>
            <w:tcW w:w="1559" w:type="dxa"/>
            <w:vAlign w:val="center"/>
          </w:tcPr>
          <w:p w:rsidR="00903331" w:rsidRDefault="00903331" w:rsidP="007A15AA">
            <w:pPr>
              <w:spacing w:line="360" w:lineRule="auto"/>
              <w:jc w:val="center"/>
              <w:rPr>
                <w:rFonts w:ascii="宋体" w:eastAsia="宋体" w:hAnsi="宋体" w:cs="Times New Roman"/>
                <w:sz w:val="24"/>
                <w:szCs w:val="24"/>
              </w:rPr>
            </w:pPr>
          </w:p>
        </w:tc>
        <w:tc>
          <w:tcPr>
            <w:tcW w:w="1134" w:type="dxa"/>
            <w:vAlign w:val="center"/>
          </w:tcPr>
          <w:p w:rsidR="00903331" w:rsidRDefault="00903331" w:rsidP="007A15AA">
            <w:pPr>
              <w:spacing w:line="360" w:lineRule="auto"/>
              <w:jc w:val="center"/>
              <w:rPr>
                <w:rFonts w:ascii="宋体" w:eastAsia="宋体" w:hAnsi="宋体" w:cs="Times New Roman"/>
                <w:sz w:val="24"/>
                <w:szCs w:val="24"/>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727" w:rsidRDefault="00203727" w:rsidP="00903331">
      <w:pPr>
        <w:spacing w:after="0"/>
      </w:pPr>
      <w:r>
        <w:separator/>
      </w:r>
    </w:p>
  </w:endnote>
  <w:endnote w:type="continuationSeparator" w:id="0">
    <w:p w:rsidR="00203727" w:rsidRDefault="00203727" w:rsidP="009033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727" w:rsidRDefault="00203727" w:rsidP="00903331">
      <w:pPr>
        <w:spacing w:after="0"/>
      </w:pPr>
      <w:r>
        <w:separator/>
      </w:r>
    </w:p>
  </w:footnote>
  <w:footnote w:type="continuationSeparator" w:id="0">
    <w:p w:rsidR="00203727" w:rsidRDefault="00203727" w:rsidP="0090333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1441C7"/>
    <w:rsid w:val="00203727"/>
    <w:rsid w:val="00323B43"/>
    <w:rsid w:val="00385BF4"/>
    <w:rsid w:val="003C2744"/>
    <w:rsid w:val="003D37D8"/>
    <w:rsid w:val="00426133"/>
    <w:rsid w:val="004358AB"/>
    <w:rsid w:val="008300D2"/>
    <w:rsid w:val="008B7726"/>
    <w:rsid w:val="00903331"/>
    <w:rsid w:val="00A71C4F"/>
    <w:rsid w:val="00BF476A"/>
    <w:rsid w:val="00CC0CA4"/>
    <w:rsid w:val="00D31D50"/>
    <w:rsid w:val="00EB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333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03331"/>
    <w:rPr>
      <w:rFonts w:ascii="Tahoma" w:hAnsi="Tahoma"/>
      <w:sz w:val="18"/>
      <w:szCs w:val="18"/>
    </w:rPr>
  </w:style>
  <w:style w:type="paragraph" w:styleId="a4">
    <w:name w:val="footer"/>
    <w:basedOn w:val="a"/>
    <w:link w:val="Char0"/>
    <w:uiPriority w:val="99"/>
    <w:semiHidden/>
    <w:unhideWhenUsed/>
    <w:rsid w:val="00903331"/>
    <w:pPr>
      <w:tabs>
        <w:tab w:val="center" w:pos="4153"/>
        <w:tab w:val="right" w:pos="8306"/>
      </w:tabs>
    </w:pPr>
    <w:rPr>
      <w:sz w:val="18"/>
      <w:szCs w:val="18"/>
    </w:rPr>
  </w:style>
  <w:style w:type="character" w:customStyle="1" w:styleId="Char0">
    <w:name w:val="页脚 Char"/>
    <w:basedOn w:val="a0"/>
    <w:link w:val="a4"/>
    <w:uiPriority w:val="99"/>
    <w:semiHidden/>
    <w:rsid w:val="00903331"/>
    <w:rPr>
      <w:rFonts w:ascii="Tahoma" w:hAnsi="Tahoma"/>
      <w:sz w:val="18"/>
      <w:szCs w:val="18"/>
    </w:rPr>
  </w:style>
  <w:style w:type="table" w:styleId="a5">
    <w:name w:val="Table Grid"/>
    <w:basedOn w:val="a1"/>
    <w:uiPriority w:val="59"/>
    <w:rsid w:val="00903331"/>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2025-09-01T08:08:00Z</dcterms:modified>
</cp:coreProperties>
</file>