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12103100</wp:posOffset>
            </wp:positionH>
            <wp:positionV relativeFrom="topMargin">
              <wp:posOffset>10820400</wp:posOffset>
            </wp:positionV>
            <wp:extent cx="266700" cy="4064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266700" cy="406400"/>
                    </a:xfrm>
                    <a:prstGeom prst="rect">
                      <a:avLst/>
                    </a:prstGeom>
                  </pic:spPr>
                </pic:pic>
              </a:graphicData>
            </a:graphic>
          </wp:anchor>
        </w:drawing>
      </w:r>
      <w:r>
        <w:rPr>
          <w:rFonts w:ascii="楷体" w:cs="楷体" w:eastAsia="楷体" w:hAnsi="楷体" w:hint="eastAsia"/>
          <w:b/>
          <w:bCs/>
        </w:rPr>
        <w:t>习近平新时代中国特色社会主义思想学生读本（初中）</w:t>
      </w:r>
    </w:p>
    <w:p/>
    <w:p>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pPr>
        <w:jc w:val="center"/>
        <w:rPr>
          <w:rFonts w:ascii="楷体" w:cs="宋体" w:eastAsia="楷体" w:hAnsi="楷体"/>
          <w:b/>
          <w:kern w:val="1"/>
          <w:sz w:val="44"/>
          <w:szCs w:val="44"/>
        </w:rPr>
      </w:pPr>
    </w:p>
    <w:tbl>
      <w:tblPr>
        <w:tblStyle w:val="TableNormal"/>
        <w:tblW w:type="auto" w:w="0"/>
        <w:tblLayout w:type="fixed"/>
        <w:tblCellMar>
          <w:top w:type="dxa" w:w="0"/>
          <w:left w:type="dxa" w:w="108"/>
          <w:bottom w:type="dxa" w:w="0"/>
          <w:right w:type="dxa" w:w="108"/>
        </w:tblCellMar>
        <w:tblLook w:val="0000"/>
      </w:tblPr>
      <w:tblGrid>
        <w:gridCol w:w="1285"/>
        <w:gridCol w:w="1400"/>
        <w:gridCol w:w="1200"/>
        <w:gridCol w:w="1752"/>
        <w:gridCol w:w="708"/>
        <w:gridCol w:w="1766"/>
        <w:gridCol w:w="1743"/>
      </w:tblGrid>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kern w:val="1"/>
                <w:sz w:val="24"/>
              </w:rPr>
            </w:pPr>
            <w:r>
              <w:rPr>
                <w:rFonts w:ascii="楷体" w:cs="楷体_GB2312" w:eastAsia="楷体" w:hAnsi="楷体" w:hint="eastAsia"/>
                <w:kern w:val="1"/>
                <w:sz w:val="24"/>
              </w:rPr>
              <w:t>刘  洋</w:t>
            </w:r>
          </w:p>
        </w:tc>
        <w:tc>
          <w:tcPr>
            <w:tcW w:type="dxa" w:w="12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r>
              <w:rPr>
                <w:rFonts w:ascii="楷体" w:cs="楷体_GB2312" w:eastAsia="楷体" w:hAnsi="楷体" w:hint="eastAsia"/>
                <w:kern w:val="1"/>
                <w:sz w:val="24"/>
              </w:rPr>
              <w:t>2021.09.08</w:t>
            </w:r>
          </w:p>
        </w:tc>
        <w:tc>
          <w:tcPr>
            <w:tcW w:type="dxa" w:w="708"/>
            <w:vMerge w:val="restart"/>
            <w:tcBorders>
              <w:top w:color="000000" w:space="0" w:sz="4" w:val="single"/>
              <w:left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pPr>
              <w:ind w:firstLine="240" w:firstLineChars="100"/>
              <w:rPr>
                <w:rFonts w:ascii="楷体" w:cs="楷体_GB2312" w:eastAsia="楷体" w:hAnsi="楷体" w:hint="eastAsia"/>
                <w:kern w:val="1"/>
                <w:sz w:val="24"/>
              </w:rPr>
            </w:pPr>
            <w:r>
              <w:rPr>
                <w:rFonts w:ascii="楷体" w:eastAsia="楷体" w:hAnsi="楷体" w:hint="eastAsia"/>
                <w:bCs/>
                <w:sz w:val="24"/>
              </w:rPr>
              <w:t>第</w:t>
            </w:r>
            <w:r>
              <w:rPr>
                <w:rFonts w:ascii="楷体" w:eastAsia="楷体" w:hAnsi="楷体" w:hint="eastAsia"/>
                <w:bCs/>
                <w:sz w:val="24"/>
                <w:u w:val="single"/>
              </w:rPr>
              <w:t xml:space="preserve">  </w:t>
            </w:r>
            <w:r>
              <w:rPr>
                <w:rFonts w:ascii="楷体" w:eastAsia="楷体" w:hAnsi="楷体" w:hint="eastAsia"/>
                <w:bCs/>
                <w:sz w:val="24"/>
                <w:u w:val="single"/>
                <w:lang w:eastAsia="zh-CN" w:val="en-US"/>
              </w:rPr>
              <w:t>6</w:t>
            </w:r>
            <w:r>
              <w:rPr>
                <w:rFonts w:ascii="楷体" w:eastAsia="楷体" w:hAnsi="楷体" w:hint="eastAsia"/>
                <w:bCs/>
                <w:sz w:val="24"/>
                <w:u w:val="single"/>
              </w:rPr>
              <w:t xml:space="preserve">  </w:t>
            </w:r>
            <w:r>
              <w:rPr>
                <w:rFonts w:ascii="楷体" w:eastAsia="楷体" w:hAnsi="楷体" w:hint="eastAsia"/>
                <w:bCs/>
                <w:sz w:val="24"/>
              </w:rPr>
              <w:t>讲第</w:t>
            </w:r>
            <w:r>
              <w:rPr>
                <w:rFonts w:ascii="楷体" w:eastAsia="楷体" w:hAnsi="楷体" w:hint="eastAsia"/>
                <w:bCs/>
                <w:sz w:val="24"/>
                <w:u w:val="single"/>
              </w:rPr>
              <w:t xml:space="preserve">  2 </w:t>
            </w:r>
            <w:r>
              <w:rPr>
                <w:rFonts w:ascii="楷体" w:eastAsia="楷体" w:hAnsi="楷体" w:hint="eastAsia"/>
                <w:bCs/>
                <w:sz w:val="24"/>
              </w:rPr>
              <w:t>课时</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pPr>
              <w:rPr>
                <w:rFonts w:ascii="楷体" w:cs="宋体" w:eastAsia="楷体" w:hAnsi="楷体"/>
                <w:kern w:val="1"/>
                <w:sz w:val="24"/>
              </w:rPr>
            </w:pPr>
          </w:p>
        </w:tc>
      </w:tr>
      <w:tr>
        <w:tblPrEx>
          <w:tblW w:type="auto" w:w="0"/>
          <w:tblLayout w:type="fixed"/>
          <w:tblCellMar>
            <w:top w:type="dxa" w:w="0"/>
            <w:left w:type="dxa" w:w="108"/>
            <w:bottom w:type="dxa" w:w="0"/>
            <w:right w:type="dxa" w:w="108"/>
          </w:tblCellMar>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b/>
                <w:kern w:val="1"/>
                <w:sz w:val="24"/>
              </w:rPr>
            </w:pPr>
            <w:r>
              <w:rPr>
                <w:rFonts w:ascii="楷体" w:cs="楷体_GB2312" w:eastAsia="楷体" w:hAnsi="楷体" w:hint="eastAsia"/>
                <w:b/>
                <w:kern w:val="1"/>
                <w:sz w:val="24"/>
              </w:rPr>
              <w:t>军强才能国安</w:t>
            </w:r>
          </w:p>
        </w:tc>
      </w:tr>
      <w:tr>
        <w:tblPrEx>
          <w:tblW w:type="auto" w:w="0"/>
          <w:tblLayout w:type="fixed"/>
          <w:tblCellMar>
            <w:top w:type="dxa" w:w="0"/>
            <w:left w:type="dxa" w:w="108"/>
            <w:bottom w:type="dxa" w:w="0"/>
            <w:right w:type="dxa" w:w="108"/>
          </w:tblCellMar>
          <w:tblLook w:val="0000"/>
        </w:tblPrEx>
        <w:trPr>
          <w:trHeight w:val="98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hint="eastAsia"/>
                <w:sz w:val="28"/>
                <w:szCs w:val="28"/>
              </w:rPr>
            </w:pPr>
            <w:r>
              <w:rPr>
                <w:rFonts w:ascii="楷体" w:cs="楷体_GB2312" w:eastAsia="楷体" w:hAnsi="楷体" w:hint="eastAsia"/>
                <w:b/>
                <w:kern w:val="1"/>
                <w:sz w:val="24"/>
              </w:rPr>
              <w:t>情感与价值观目标：</w:t>
            </w:r>
            <w:r>
              <w:rPr>
                <w:rFonts w:ascii="楷体" w:cs="楷体" w:eastAsia="楷体" w:hAnsi="楷体" w:hint="eastAsia"/>
                <w:sz w:val="24"/>
              </w:rPr>
              <w:t>结合人民军队战斗力品和训练备战工作，感受人民军队的战斗精神和血性胆魄。</w:t>
            </w:r>
          </w:p>
          <w:p>
            <w:pPr>
              <w:rPr>
                <w:rFonts w:ascii="楷体" w:cs="楷体_GB2312" w:eastAsia="楷体" w:hAnsi="楷体"/>
                <w:kern w:val="1"/>
                <w:sz w:val="24"/>
              </w:rPr>
            </w:pPr>
          </w:p>
        </w:tc>
      </w:tr>
      <w:tr>
        <w:tblPrEx>
          <w:tblW w:type="auto" w:w="0"/>
          <w:tblLayout w:type="fixed"/>
          <w:tblCellMar>
            <w:top w:type="dxa" w:w="0"/>
            <w:left w:type="dxa" w:w="108"/>
            <w:bottom w:type="dxa" w:w="0"/>
            <w:right w:type="dxa" w:w="108"/>
          </w:tblCellMar>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 w:eastAsia="楷体" w:hAnsi="楷体" w:hint="eastAsia"/>
                <w:sz w:val="24"/>
              </w:rPr>
            </w:pPr>
            <w:r>
              <w:rPr>
                <w:rFonts w:ascii="楷体" w:cs="楷体_GB2312" w:eastAsia="楷体" w:hAnsi="楷体" w:hint="eastAsia"/>
                <w:b/>
                <w:kern w:val="1"/>
                <w:sz w:val="24"/>
              </w:rPr>
              <w:t>能力目标</w:t>
            </w:r>
            <w:r>
              <w:rPr>
                <w:rFonts w:ascii="楷体" w:cs="楷体_GB2312" w:eastAsia="楷体" w:hAnsi="楷体" w:hint="eastAsia"/>
                <w:kern w:val="1"/>
                <w:sz w:val="24"/>
              </w:rPr>
              <w:t>：</w:t>
            </w:r>
            <w:r>
              <w:rPr>
                <w:rFonts w:ascii="楷体" w:cs="楷体" w:eastAsia="楷体" w:hAnsi="楷体" w:hint="eastAsia"/>
                <w:sz w:val="24"/>
              </w:rPr>
              <w:t>了解我国推进国防和军队现代化战略安排三步走内容，懂得国防和军队现代化建设的重要性，自觉关心国防，热爱国防。</w:t>
            </w:r>
          </w:p>
        </w:tc>
      </w:tr>
      <w:tr>
        <w:tblPrEx>
          <w:tblW w:type="auto" w:w="0"/>
          <w:tblLayout w:type="fixed"/>
          <w:tblCellMar>
            <w:top w:type="dxa" w:w="0"/>
            <w:left w:type="dxa" w:w="108"/>
            <w:bottom w:type="dxa" w:w="0"/>
            <w:right w:type="dxa" w:w="108"/>
          </w:tblCellMar>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kern w:val="1"/>
                <w:sz w:val="24"/>
              </w:rPr>
            </w:pPr>
            <w:r>
              <w:rPr>
                <w:rFonts w:ascii="楷体" w:cs="楷体_GB2312" w:eastAsia="楷体" w:hAnsi="楷体" w:hint="eastAsia"/>
                <w:b/>
                <w:kern w:val="1"/>
                <w:sz w:val="24"/>
              </w:rPr>
              <w:t>知识目标</w:t>
            </w:r>
            <w:r>
              <w:rPr>
                <w:rFonts w:ascii="楷体" w:cs="楷体" w:eastAsia="楷体" w:hAnsi="楷体" w:hint="eastAsia"/>
                <w:b/>
                <w:kern w:val="1"/>
                <w:sz w:val="24"/>
              </w:rPr>
              <w:t>：</w:t>
            </w:r>
            <w:r>
              <w:rPr>
                <w:rFonts w:ascii="楷体" w:cs="楷体" w:eastAsia="楷体" w:hAnsi="楷体" w:hint="eastAsia"/>
                <w:sz w:val="24"/>
              </w:rPr>
              <w:t>知道人民军队由党缔造，在党的领导下，取得一系列伟大胜利。认同党和人民军队的绝对领导。</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b/>
                <w:kern w:val="1"/>
                <w:sz w:val="24"/>
              </w:rPr>
            </w:pPr>
            <w:r>
              <w:rPr>
                <w:rFonts w:ascii="楷体" w:cs="楷体_GB2312" w:eastAsia="楷体" w:hAnsi="楷体" w:hint="eastAsia"/>
                <w:b/>
                <w:kern w:val="1"/>
                <w:sz w:val="24"/>
              </w:rPr>
              <w:t>教学重点</w:t>
            </w:r>
          </w:p>
          <w:p>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sz w:val="24"/>
              </w:rPr>
            </w:pPr>
            <w:r>
              <w:rPr>
                <w:rFonts w:ascii="楷体" w:cs="楷体_GB2312" w:eastAsia="楷体" w:hAnsi="楷体" w:hint="eastAsia"/>
                <w:b/>
                <w:sz w:val="24"/>
              </w:rPr>
              <w:t>重点：</w:t>
            </w:r>
            <w:r>
              <w:rPr>
                <w:rFonts w:ascii="楷体" w:cs="楷体" w:eastAsia="楷体" w:hAnsi="楷体" w:hint="eastAsia"/>
                <w:sz w:val="24"/>
              </w:rPr>
              <w:t>坚持党对人民军队的绝对领导。人民军队由党缔造；党领导人民军队取得一系列伟大胜利；新时代必须毫不动摇地坚持党对人民军队的绝对领导。</w:t>
            </w:r>
          </w:p>
          <w:p>
            <w:pPr>
              <w:rPr>
                <w:rFonts w:ascii="楷体" w:cs="楷体" w:eastAsia="楷体" w:hAnsi="楷体"/>
                <w:sz w:val="24"/>
              </w:rPr>
            </w:pPr>
            <w:r>
              <w:rPr>
                <w:rFonts w:ascii="楷体" w:cs="楷体_GB2312" w:eastAsia="楷体" w:hAnsi="楷体" w:hint="eastAsia"/>
                <w:b/>
                <w:sz w:val="24"/>
              </w:rPr>
              <w:t>难点：</w:t>
            </w:r>
            <w:r>
              <w:rPr>
                <w:rFonts w:ascii="楷体" w:cs="楷体" w:eastAsia="楷体" w:hAnsi="楷体" w:hint="eastAsia"/>
                <w:sz w:val="24"/>
              </w:rPr>
              <w:t>国防和军队现代化。国防和军队现代化进程必须同国家现代化进程相适应，军事能力必须同实现中华民族伟大复兴的战略需求相适应。</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故事教学法、合作探究法、调查法</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tc>
      </w:tr>
      <w:tr>
        <w:tblPrEx>
          <w:tblW w:type="auto" w:w="0"/>
          <w:tblLayout w:type="fixed"/>
          <w:tblCellMar>
            <w:top w:type="dxa" w:w="0"/>
            <w:left w:type="dxa" w:w="108"/>
            <w:bottom w:type="dxa" w:w="0"/>
            <w:right w:type="dxa" w:w="108"/>
          </w:tblCellMar>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Layout w:type="fixed"/>
          <w:tblCellMar>
            <w:top w:type="dxa" w:w="0"/>
            <w:left w:type="dxa" w:w="108"/>
            <w:bottom w:type="dxa" w:w="0"/>
            <w:right w:type="dxa" w:w="108"/>
          </w:tblCellMar>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pPr>
              <w:rPr>
                <w:rFonts w:ascii="楷体" w:cs="楷体" w:eastAsia="楷体" w:hAnsi="楷体" w:hint="eastAsia"/>
                <w:b/>
                <w:bCs/>
                <w:sz w:val="24"/>
              </w:rPr>
            </w:pPr>
            <w:r>
              <w:rPr>
                <w:rFonts w:ascii="楷体" w:cs="楷体" w:eastAsia="楷体" w:hAnsi="楷体" w:hint="eastAsia"/>
                <w:b/>
                <w:bCs/>
                <w:sz w:val="24"/>
              </w:rPr>
              <w:t>运用经验，导入主题</w:t>
            </w:r>
          </w:p>
          <w:p>
            <w:pPr>
              <w:rPr>
                <w:rFonts w:ascii="楷体" w:cs="楷体" w:eastAsia="楷体" w:hAnsi="楷体" w:hint="eastAsia"/>
                <w:b/>
                <w:bCs/>
                <w:sz w:val="24"/>
              </w:rPr>
            </w:pPr>
            <w:r>
              <w:rPr>
                <w:rFonts w:ascii="楷体" w:cs="楷体" w:eastAsia="楷体" w:hAnsi="楷体" w:hint="eastAsia"/>
                <w:b/>
                <w:bCs/>
                <w:sz w:val="24"/>
              </w:rPr>
              <w:t>《政治过硬守初心-两次古田会议》</w:t>
            </w:r>
          </w:p>
          <w:p>
            <w:pPr>
              <w:rPr>
                <w:rFonts w:ascii="楷体" w:cs="楷体" w:eastAsia="楷体" w:hAnsi="楷体" w:hint="eastAsia"/>
                <w:sz w:val="24"/>
              </w:rPr>
            </w:pPr>
            <w:r>
              <w:rPr>
                <w:rFonts w:ascii="楷体" w:cs="楷体" w:eastAsia="楷体" w:hAnsi="楷体" w:hint="eastAsia"/>
                <w:sz w:val="24"/>
              </w:rPr>
              <w:t>师：展示材料</w:t>
            </w:r>
          </w:p>
          <w:p>
            <w:pPr>
              <w:rPr>
                <w:rFonts w:ascii="楷体" w:cs="楷体" w:eastAsia="楷体" w:hAnsi="楷体" w:hint="eastAsia"/>
                <w:sz w:val="24"/>
              </w:rPr>
            </w:pPr>
            <w:r>
              <w:rPr>
                <w:rFonts w:ascii="楷体" w:cs="楷体" w:eastAsia="楷体" w:hAnsi="楷体" w:hint="eastAsia"/>
                <w:sz w:val="24"/>
              </w:rPr>
              <w:t>材料一：1929年12月下旬，中国共产党红军第四军第九次代表大会古田会议。在福建省上杭县的古田召开大会决议案阐明了军队同党的关系，指出军队必须绝对服从党的领导。必须全心全意的为着党的纲领，路线和政策而奋斗。</w:t>
            </w:r>
          </w:p>
          <w:p>
            <w:pPr>
              <w:rPr>
                <w:rFonts w:ascii="楷体" w:cs="楷体" w:eastAsia="楷体" w:hAnsi="楷体" w:hint="eastAsia"/>
                <w:sz w:val="24"/>
              </w:rPr>
            </w:pPr>
            <w:r>
              <w:rPr>
                <w:rFonts w:ascii="楷体" w:cs="楷体" w:eastAsia="楷体" w:hAnsi="楷体" w:hint="eastAsia"/>
                <w:sz w:val="24"/>
              </w:rPr>
              <w:t>材料二：2014年10月30日，全军政治工作会议在古田镇召开。习近平主席指出，坚持从思想上，政治上建设部队。是我军建设的一条基本原则，是能打仗，打胜仗的政治保证。过去我们是这么做的，现在也必须这么做。</w:t>
            </w:r>
          </w:p>
          <w:p>
            <w:pPr>
              <w:rPr>
                <w:rFonts w:ascii="楷体" w:cs="楷体" w:eastAsia="楷体" w:hAnsi="楷体" w:hint="eastAsia"/>
                <w:sz w:val="24"/>
              </w:rPr>
            </w:pPr>
            <w:r>
              <w:rPr>
                <w:rFonts w:ascii="楷体" w:cs="楷体" w:eastAsia="楷体" w:hAnsi="楷体" w:hint="eastAsia"/>
                <w:sz w:val="24"/>
              </w:rPr>
              <w:t>师：古田会议的光芒指什么？</w:t>
            </w:r>
          </w:p>
          <w:p>
            <w:pPr>
              <w:rPr>
                <w:rFonts w:ascii="楷体" w:cs="楷体" w:eastAsia="楷体" w:hAnsi="楷体"/>
                <w:sz w:val="24"/>
              </w:rPr>
            </w:pPr>
            <w:r>
              <w:rPr>
                <w:rFonts w:ascii="楷体" w:cs="楷体" w:eastAsia="楷体" w:hAnsi="楷体" w:hint="eastAsia"/>
                <w:sz w:val="24"/>
              </w:rPr>
              <w:t>生：回答。</w:t>
            </w:r>
          </w:p>
          <w:p>
            <w:pPr>
              <w:rPr>
                <w:rFonts w:ascii="楷体" w:cs="楷体" w:eastAsia="楷体" w:hAnsi="楷体" w:hint="eastAsia"/>
                <w:sz w:val="24"/>
              </w:rPr>
            </w:pPr>
            <w:r>
              <w:rPr>
                <w:rFonts w:ascii="楷体" w:cs="楷体" w:eastAsia="楷体" w:hAnsi="楷体" w:hint="eastAsia"/>
                <w:sz w:val="24"/>
              </w:rPr>
              <w:t>师：通过两次古田会议内容的呈现，增设提问。在</w:t>
            </w:r>
            <w:r>
              <w:rPr>
                <w:rFonts w:ascii="楷体" w:cs="楷体" w:eastAsia="楷体" w:hAnsi="楷体" w:hint="eastAsia"/>
                <w:sz w:val="24"/>
              </w:rPr>
              <w:t>“</w:t>
            </w:r>
            <w:r>
              <w:rPr>
                <w:rFonts w:ascii="楷体" w:cs="楷体" w:eastAsia="楷体" w:hAnsi="楷体" w:hint="eastAsia"/>
                <w:sz w:val="24"/>
              </w:rPr>
              <w:t>光芒</w:t>
            </w:r>
            <w:r>
              <w:rPr>
                <w:rFonts w:ascii="楷体" w:cs="楷体" w:eastAsia="楷体" w:hAnsi="楷体" w:hint="eastAsia"/>
                <w:sz w:val="24"/>
              </w:rPr>
              <w:t>”</w:t>
            </w:r>
            <w:r>
              <w:rPr>
                <w:rFonts w:ascii="楷体" w:cs="楷体" w:eastAsia="楷体" w:hAnsi="楷体" w:hint="eastAsia"/>
                <w:sz w:val="24"/>
              </w:rPr>
              <w:t xml:space="preserve"> 的指引下，让学生感悟人民军队追根溯源、薪火相传、再上征程的初心和决心。回望源头汲取智慧营养；面向未来，思考使命担当。增强</w:t>
            </w:r>
            <w:r>
              <w:rPr>
                <w:rFonts w:ascii="楷体" w:cs="楷体" w:eastAsia="楷体" w:hAnsi="楷体" w:hint="eastAsia"/>
                <w:sz w:val="24"/>
              </w:rPr>
              <w:t>“</w:t>
            </w:r>
            <w:r>
              <w:rPr>
                <w:rFonts w:ascii="楷体" w:cs="楷体" w:eastAsia="楷体" w:hAnsi="楷体" w:hint="eastAsia"/>
                <w:sz w:val="24"/>
              </w:rPr>
              <w:t>党对人民军队的绝对领导的认识。</w:t>
            </w:r>
          </w:p>
          <w:p>
            <w:pPr>
              <w:widowControl/>
              <w:spacing w:line="440" w:lineRule="exact"/>
              <w:jc w:val="left"/>
              <w:rPr>
                <w:rFonts w:ascii="楷体" w:cs="楷体" w:eastAsia="楷体" w:hAnsi="楷体" w:hint="eastAsia"/>
                <w:b/>
                <w:color w:val="191919"/>
                <w:sz w:val="24"/>
                <w:shd w:color="auto" w:fill="FFFFFF" w:val="clear"/>
              </w:rPr>
            </w:pPr>
            <w:r>
              <w:rPr>
                <w:rFonts w:ascii="楷体" w:cs="楷体" w:eastAsia="楷体" w:hAnsi="楷体" w:hint="eastAsia"/>
                <w:b/>
                <w:color w:val="191919"/>
                <w:sz w:val="24"/>
                <w:shd w:color="auto" w:fill="FFFFFF" w:val="clear"/>
              </w:rPr>
              <w:t>[流程二]</w:t>
            </w:r>
            <w:r>
              <w:rPr>
                <w:rFonts w:ascii="楷体" w:cs="楷体" w:eastAsia="楷体" w:hAnsi="楷体" w:hint="eastAsia"/>
                <w:b/>
                <w:color w:val="191919"/>
                <w:sz w:val="24"/>
                <w:shd w:color="auto" w:fill="FFFFFF" w:val="clear"/>
                <w:lang w:eastAsia="zh-CN" w:val="en-US"/>
              </w:rPr>
              <w:t>视频</w:t>
            </w:r>
            <w:r>
              <w:rPr>
                <w:rFonts w:ascii="楷体" w:cs="楷体" w:eastAsia="楷体" w:hAnsi="楷体" w:hint="eastAsia"/>
                <w:b/>
                <w:color w:val="191919"/>
                <w:sz w:val="24"/>
                <w:shd w:color="auto" w:fill="FFFFFF" w:val="clear"/>
              </w:rPr>
              <w:t>展示：</w:t>
            </w:r>
          </w:p>
          <w:p>
            <w:pPr>
              <w:rPr>
                <w:rFonts w:ascii="楷体" w:cs="楷体" w:eastAsia="楷体" w:hAnsi="楷体" w:hint="eastAsia"/>
                <w:sz w:val="24"/>
              </w:rPr>
            </w:pPr>
            <w:r>
              <w:rPr>
                <w:rFonts w:ascii="楷体" w:cs="楷体" w:eastAsia="楷体" w:hAnsi="楷体" w:hint="eastAsia"/>
                <w:sz w:val="24"/>
              </w:rPr>
              <w:t>师：</w:t>
            </w:r>
            <w:r>
              <w:rPr>
                <w:rFonts w:ascii="楷体" w:cs="楷体" w:eastAsia="楷体" w:hAnsi="楷体" w:hint="eastAsia"/>
                <w:sz w:val="24"/>
                <w:lang w:eastAsia="zh-CN" w:val="en-US"/>
              </w:rPr>
              <w:t>播放武汉抗疫视频</w:t>
            </w:r>
            <w:r>
              <w:rPr>
                <w:rFonts w:ascii="楷体" w:cs="楷体" w:eastAsia="楷体" w:hAnsi="楷体" w:hint="eastAsia"/>
                <w:sz w:val="24"/>
              </w:rPr>
              <w:t>材料</w:t>
            </w:r>
          </w:p>
          <w:p>
            <w:pPr>
              <w:rPr>
                <w:rFonts w:ascii="楷体" w:cs="楷体" w:eastAsia="楷体" w:hAnsi="楷体" w:hint="eastAsia"/>
                <w:sz w:val="24"/>
              </w:rPr>
            </w:pPr>
            <w:r>
              <w:rPr>
                <w:rFonts w:ascii="楷体" w:cs="楷体" w:eastAsia="楷体" w:hAnsi="楷体" w:hint="eastAsia"/>
                <w:sz w:val="24"/>
              </w:rPr>
              <w:t>师：结合材料思考人民子弟兵为何能在危难关头如此高效的投入战斗，保卫人民。</w:t>
            </w:r>
          </w:p>
          <w:p>
            <w:pPr>
              <w:rPr>
                <w:rFonts w:ascii="楷体" w:cs="楷体" w:eastAsia="楷体" w:hAnsi="楷体"/>
                <w:sz w:val="24"/>
              </w:rPr>
            </w:pPr>
            <w:r>
              <w:rPr>
                <w:rFonts w:ascii="楷体" w:cs="楷体" w:eastAsia="楷体" w:hAnsi="楷体" w:hint="eastAsia"/>
                <w:sz w:val="24"/>
              </w:rPr>
              <w:t>生：回答。</w:t>
            </w:r>
          </w:p>
          <w:p>
            <w:pPr>
              <w:rPr>
                <w:rFonts w:ascii="楷体" w:cs="楷体" w:eastAsia="楷体" w:hAnsi="楷体" w:hint="eastAsia"/>
                <w:sz w:val="24"/>
              </w:rPr>
            </w:pPr>
            <w:r>
              <w:rPr>
                <w:rFonts w:ascii="楷体" w:cs="楷体" w:eastAsia="楷体" w:hAnsi="楷体" w:hint="eastAsia"/>
                <w:sz w:val="24"/>
              </w:rPr>
              <w:t>师：利用抗击新冠肺炎疫情的相关材料，引导学生思考并理解，始终坚持房对人民军队的绝对领导，才保证了国家的长治久安，材料内容，学生比较熟悉。也让他们更有认同感。</w:t>
            </w:r>
          </w:p>
          <w:p>
            <w:pPr>
              <w:widowControl/>
              <w:spacing w:line="440" w:lineRule="atLeast"/>
              <w:jc w:val="left"/>
              <w:rPr>
                <w:rFonts w:ascii="楷体" w:cs="楷体" w:eastAsia="楷体" w:hAnsi="楷体" w:hint="eastAsia"/>
                <w:b/>
                <w:color w:val="191919"/>
                <w:sz w:val="24"/>
                <w:shd w:color="auto" w:fill="FFFFFF" w:val="clear"/>
              </w:rPr>
            </w:pPr>
            <w:r>
              <w:rPr>
                <w:rFonts w:ascii="楷体" w:cs="楷体" w:eastAsia="楷体" w:hAnsi="楷体" w:hint="eastAsia"/>
                <w:b/>
                <w:color w:val="191919"/>
                <w:sz w:val="24"/>
                <w:shd w:color="auto" w:fill="FFFFFF" w:val="clear"/>
              </w:rPr>
              <w:t>[流程三]故事分享：</w:t>
            </w:r>
          </w:p>
          <w:p>
            <w:pPr>
              <w:rPr>
                <w:rFonts w:ascii="楷体" w:cs="楷体" w:eastAsia="楷体" w:hAnsi="楷体" w:hint="eastAsia"/>
                <w:sz w:val="24"/>
              </w:rPr>
            </w:pPr>
            <w:r>
              <w:rPr>
                <w:rFonts w:ascii="楷体" w:cs="楷体" w:eastAsia="楷体" w:hAnsi="楷体" w:hint="eastAsia"/>
                <w:sz w:val="24"/>
              </w:rPr>
              <w:t>师：展示材料一：美国人钢多气少，我们钢少气多。-毛泽东</w:t>
            </w:r>
          </w:p>
          <w:p>
            <w:pPr>
              <w:rPr>
                <w:rFonts w:ascii="楷体" w:cs="楷体" w:eastAsia="楷体" w:hAnsi="楷体" w:hint="eastAsia"/>
                <w:sz w:val="24"/>
              </w:rPr>
            </w:pPr>
            <w:r>
              <w:rPr>
                <w:rFonts w:ascii="楷体" w:cs="楷体" w:eastAsia="楷体" w:hAnsi="楷体" w:hint="eastAsia"/>
                <w:sz w:val="24"/>
              </w:rPr>
              <w:t>我军历来以敢打敢拼闻名于世，过去钢少气多，现在钢多了，气要更多，骨头要更硬。                                        -习近平</w:t>
            </w:r>
          </w:p>
          <w:p>
            <w:pPr>
              <w:rPr>
                <w:rFonts w:ascii="楷体" w:cs="楷体" w:eastAsia="楷体" w:hAnsi="楷体" w:hint="eastAsia"/>
                <w:sz w:val="24"/>
              </w:rPr>
            </w:pPr>
            <w:r>
              <w:rPr>
                <w:rFonts w:ascii="楷体" w:cs="楷体" w:eastAsia="楷体" w:hAnsi="楷体" w:hint="eastAsia"/>
                <w:sz w:val="24"/>
              </w:rPr>
              <w:t>材料二：2020年10月23日，习近平总书记在纪念中国人民志愿军抗美援朝出国作战七十周年大会上指出。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的祖国和人民赋予的使命。慷慨奉献自己一切的革命忠诚精神，为了人类和平与正义事业而奋斗的国际主义精神。锻造了伟大抗美援朝精神。</w:t>
            </w:r>
          </w:p>
          <w:p>
            <w:pPr>
              <w:rPr>
                <w:rFonts w:ascii="楷体" w:cs="楷体" w:eastAsia="楷体" w:hAnsi="楷体" w:hint="eastAsia"/>
                <w:sz w:val="24"/>
              </w:rPr>
            </w:pPr>
            <w:r>
              <w:rPr>
                <w:rFonts w:ascii="楷体" w:cs="楷体" w:eastAsia="楷体" w:hAnsi="楷体" w:hint="eastAsia"/>
                <w:sz w:val="24"/>
              </w:rPr>
              <w:t>师：1.钢和气分别指什么？</w:t>
            </w:r>
          </w:p>
          <w:p>
            <w:pPr>
              <w:numPr>
                <w:ilvl w:val="0"/>
                <w:numId w:val="1"/>
              </w:numPr>
              <w:tabs>
                <w:tab w:pos="312" w:val="left"/>
              </w:tabs>
              <w:ind w:firstLine="480" w:firstLineChars="200"/>
              <w:rPr>
                <w:rFonts w:ascii="楷体" w:cs="楷体" w:eastAsia="楷体" w:hAnsi="楷体" w:hint="eastAsia"/>
                <w:sz w:val="24"/>
              </w:rPr>
            </w:pPr>
            <w:r>
              <w:rPr>
                <w:rFonts w:ascii="楷体" w:cs="楷体" w:eastAsia="楷体" w:hAnsi="楷体" w:hint="eastAsia"/>
                <w:sz w:val="24"/>
              </w:rPr>
              <w:t>我们该如何继承伟大的抗美援朝精神？</w:t>
            </w:r>
          </w:p>
          <w:p>
            <w:pPr>
              <w:rPr>
                <w:rFonts w:ascii="楷体" w:cs="楷体" w:eastAsia="楷体" w:hAnsi="楷体" w:hint="eastAsia"/>
                <w:b/>
                <w:bCs/>
                <w:sz w:val="24"/>
              </w:rPr>
            </w:pPr>
            <w:r>
              <w:rPr>
                <w:rFonts w:ascii="楷体" w:cs="楷体" w:eastAsia="楷体" w:hAnsi="楷体" w:hint="eastAsia"/>
                <w:sz w:val="24"/>
              </w:rPr>
              <w:t xml:space="preserve">生：回答  </w:t>
            </w:r>
            <w:r>
              <w:rPr>
                <w:rFonts w:ascii="楷体" w:cs="楷体" w:eastAsia="楷体" w:hAnsi="楷体" w:hint="eastAsia"/>
                <w:b/>
                <w:bCs/>
                <w:sz w:val="24"/>
              </w:rPr>
              <w:t xml:space="preserve">                                  </w:t>
            </w:r>
          </w:p>
          <w:p>
            <w:pPr>
              <w:rPr>
                <w:rFonts w:ascii="楷体" w:cs="楷体" w:eastAsia="楷体" w:hAnsi="楷体" w:hint="eastAsia"/>
                <w:sz w:val="24"/>
              </w:rPr>
            </w:pPr>
            <w:r>
              <w:rPr>
                <w:rFonts w:ascii="楷体" w:cs="楷体" w:eastAsia="楷体" w:hAnsi="楷体" w:hint="eastAsia"/>
                <w:sz w:val="24"/>
              </w:rPr>
              <w:t>师：结合材料，让学生了解继续发扬传承抗美援朝精神，全名提高新时代备战打仗能力的具体要求</w:t>
            </w:r>
          </w:p>
          <w:p>
            <w:pPr>
              <w:widowControl/>
              <w:jc w:val="left"/>
              <w:rPr>
                <w:rFonts w:ascii="楷体" w:cs="楷体" w:eastAsia="楷体" w:hAnsi="楷体" w:hint="eastAsia"/>
                <w:b/>
                <w:color w:val="191919"/>
                <w:sz w:val="24"/>
                <w:shd w:color="auto" w:fill="FFFFFF" w:val="clear"/>
              </w:rPr>
            </w:pPr>
            <w:r>
              <w:rPr>
                <w:rFonts w:ascii="楷体" w:cs="楷体" w:eastAsia="楷体" w:hAnsi="楷体" w:hint="eastAsia"/>
                <w:color w:val="191919"/>
                <w:sz w:val="24"/>
                <w:shd w:color="auto" w:fill="FFFFFF" w:val="clear"/>
              </w:rPr>
              <w:t xml:space="preserve"> </w:t>
            </w:r>
            <w:r>
              <w:rPr>
                <w:rFonts w:ascii="楷体" w:cs="楷体" w:eastAsia="楷体" w:hAnsi="楷体" w:hint="eastAsia"/>
                <w:b/>
                <w:color w:val="191919"/>
                <w:sz w:val="24"/>
                <w:shd w:color="auto" w:fill="FFFFFF" w:val="clear"/>
              </w:rPr>
              <w:t>[流程四]析案明理：</w:t>
            </w:r>
          </w:p>
          <w:p>
            <w:pPr>
              <w:rPr>
                <w:rFonts w:ascii="楷体" w:cs="楷体" w:eastAsia="楷体" w:hAnsi="楷体" w:hint="eastAsia"/>
                <w:sz w:val="24"/>
              </w:rPr>
            </w:pPr>
            <w:r>
              <w:rPr>
                <w:rFonts w:ascii="楷体" w:cs="楷体" w:eastAsia="楷体" w:hAnsi="楷体" w:hint="eastAsia"/>
                <w:sz w:val="24"/>
              </w:rPr>
              <w:t>师：展示材料：《奋进新时代，聚力强军梦》</w:t>
            </w:r>
          </w:p>
          <w:p>
            <w:pPr>
              <w:rPr>
                <w:rFonts w:ascii="楷体" w:cs="楷体" w:eastAsia="楷体" w:hAnsi="楷体" w:hint="eastAsia"/>
                <w:b/>
                <w:bCs/>
                <w:sz w:val="24"/>
              </w:rPr>
            </w:pPr>
            <w:r>
              <w:rPr>
                <w:rFonts w:ascii="楷体" w:cs="楷体" w:eastAsia="楷体" w:hAnsi="楷体" w:hint="eastAsia"/>
                <w:b/>
                <w:bCs/>
                <w:sz w:val="24"/>
              </w:rPr>
              <w:t>全面推进国防和军队现代化战略安排三步走时间轴</w:t>
            </w:r>
          </w:p>
          <w:p>
            <w:pPr>
              <w:rPr>
                <w:rFonts w:ascii="楷体" w:cs="楷体" w:eastAsia="楷体" w:hAnsi="楷体" w:hint="eastAsia"/>
                <w:sz w:val="24"/>
              </w:rPr>
            </w:pPr>
            <w:r>
              <w:rPr>
                <w:rFonts w:ascii="楷体" w:cs="楷体" w:eastAsia="楷体" w:hAnsi="楷体" w:hint="eastAsia"/>
                <w:sz w:val="24"/>
              </w:rPr>
              <w:t>基本实现机械化</w:t>
            </w:r>
          </w:p>
          <w:p>
            <w:pPr>
              <w:rPr>
                <w:rFonts w:ascii="楷体" w:cs="楷体" w:eastAsia="楷体" w:hAnsi="楷体" w:hint="eastAsia"/>
                <w:sz w:val="24"/>
              </w:rPr>
            </w:pPr>
            <w:r>
              <w:rPr>
                <w:rFonts w:ascii="楷体" w:cs="楷体" w:eastAsia="楷体" w:hAnsi="楷体" w:hint="eastAsia"/>
                <w:sz w:val="24"/>
              </w:rPr>
              <w:t xml:space="preserve">信息化建设取得重大进展把人民军队建设为战略能力有大的提升                                 世界一流军队 </w:t>
            </w:r>
          </w:p>
          <w:p>
            <w:pPr>
              <w:spacing w:line="480" w:lineRule="auto"/>
              <w:ind w:firstLine="480" w:firstLineChars="200"/>
              <w:jc w:val="center"/>
              <w:rPr>
                <w:rFonts w:ascii="楷体" w:cs="楷体" w:eastAsia="楷体" w:hAnsi="楷体" w:hint="eastAsia"/>
                <w:sz w:val="24"/>
              </w:rPr>
            </w:pPr>
            <w:r>
              <w:rPr>
                <w:rFonts w:ascii="楷体" w:cs="楷体" w:eastAsia="楷体" w:hAnsi="楷体" w:hint="eastAsia"/>
                <w:sz w:val="24"/>
              </w:rPr>
              <w:t xml:space="preserve">2020年       </w:t>
            </w:r>
            <w:r>
              <w:rPr>
                <w:rFonts w:ascii="楷体" w:cs="楷体" w:eastAsia="楷体" w:hAnsi="楷体" w:hint="eastAsia"/>
                <w:sz w:val="24"/>
              </w:rPr>
              <w:t>——</w:t>
            </w:r>
            <w:r>
              <w:rPr>
                <w:rFonts w:ascii="楷体" w:cs="楷体" w:eastAsia="楷体" w:hAnsi="楷体" w:hint="eastAsia"/>
                <w:sz w:val="24"/>
              </w:rPr>
              <w:t xml:space="preserve">       2035年    </w:t>
            </w:r>
            <w:r>
              <w:rPr>
                <w:rFonts w:ascii="楷体" w:cs="楷体" w:eastAsia="楷体" w:hAnsi="楷体" w:hint="eastAsia"/>
                <w:sz w:val="24"/>
              </w:rPr>
              <w:t>——</w:t>
            </w:r>
            <w:r>
              <w:rPr>
                <w:rFonts w:ascii="楷体" w:cs="楷体" w:eastAsia="楷体" w:hAnsi="楷体" w:hint="eastAsia"/>
                <w:sz w:val="24"/>
              </w:rPr>
              <w:t xml:space="preserve">   本世纪中叶</w:t>
            </w:r>
          </w:p>
          <w:p>
            <w:pPr>
              <w:spacing w:line="480" w:lineRule="auto"/>
              <w:ind w:firstLine="480" w:firstLineChars="200"/>
              <w:jc w:val="center"/>
              <w:rPr>
                <w:rFonts w:ascii="楷体" w:cs="楷体" w:eastAsia="楷体" w:hAnsi="楷体" w:hint="eastAsia"/>
                <w:b/>
                <w:bCs/>
                <w:sz w:val="24"/>
              </w:rPr>
            </w:pPr>
            <w:r>
              <w:rPr>
                <w:rFonts w:ascii="楷体" w:cs="楷体" w:eastAsia="楷体" w:hAnsi="楷体" w:hint="eastAsia"/>
                <w:sz w:val="24"/>
              </w:rPr>
              <w:t>基本实现国防和军队现代化</w:t>
            </w:r>
          </w:p>
          <w:p>
            <w:pPr>
              <w:rPr>
                <w:rFonts w:ascii="楷体" w:cs="楷体" w:eastAsia="楷体" w:hAnsi="楷体" w:hint="eastAsia"/>
                <w:sz w:val="24"/>
              </w:rPr>
            </w:pPr>
            <w:r>
              <w:rPr>
                <w:rFonts w:ascii="楷体" w:cs="楷体" w:eastAsia="楷体" w:hAnsi="楷体" w:hint="eastAsia"/>
                <w:sz w:val="24"/>
              </w:rPr>
              <w:t>师：观察全面推进国防和军队现代化战略安排三步走图后，你有什么感想？</w:t>
            </w:r>
          </w:p>
          <w:p>
            <w:pPr>
              <w:rPr>
                <w:rFonts w:ascii="楷体" w:cs="楷体" w:eastAsia="楷体" w:hAnsi="楷体"/>
                <w:sz w:val="24"/>
              </w:rPr>
            </w:pPr>
            <w:r>
              <w:rPr>
                <w:rFonts w:ascii="楷体" w:cs="楷体" w:eastAsia="楷体" w:hAnsi="楷体" w:hint="eastAsia"/>
                <w:sz w:val="24"/>
              </w:rPr>
              <w:t>生：回答。</w:t>
            </w:r>
          </w:p>
          <w:p>
            <w:pPr>
              <w:rPr>
                <w:rFonts w:ascii="楷体" w:cs="楷体" w:eastAsia="楷体" w:hAnsi="楷体" w:hint="eastAsia"/>
                <w:b/>
                <w:bCs/>
                <w:sz w:val="24"/>
              </w:rPr>
            </w:pPr>
            <w:r>
              <w:rPr>
                <w:rFonts w:ascii="楷体" w:cs="楷体" w:eastAsia="楷体" w:hAnsi="楷体" w:hint="eastAsia"/>
                <w:sz w:val="24"/>
              </w:rPr>
              <w:t>师：利用时间轴呈现全面推进国防和军队现代化战略安排三步走，让学生了解国防和军队现代化建设必须同国家现代化进程相适应。</w:t>
            </w:r>
          </w:p>
          <w:p>
            <w:pPr>
              <w:rPr>
                <w:rFonts w:ascii="楷体" w:cs="楷体" w:eastAsia="楷体" w:hAnsi="楷体" w:hint="eastAsia"/>
                <w:b/>
                <w:color w:val="191919"/>
                <w:sz w:val="24"/>
                <w:shd w:color="auto" w:fill="FFFFFF" w:val="clear"/>
              </w:rPr>
            </w:pPr>
            <w:r>
              <w:rPr>
                <w:rFonts w:ascii="楷体" w:cs="楷体" w:eastAsia="楷体" w:hAnsi="楷体" w:hint="eastAsia"/>
                <w:b/>
                <w:color w:val="191919"/>
                <w:sz w:val="24"/>
                <w:shd w:color="auto" w:fill="FFFFFF" w:val="clear"/>
              </w:rPr>
              <w:t>[流程五]我说我知：</w:t>
            </w:r>
          </w:p>
          <w:p>
            <w:pPr>
              <w:rPr>
                <w:rFonts w:ascii="楷体" w:cs="楷体" w:eastAsia="楷体" w:hAnsi="楷体" w:hint="eastAsia"/>
                <w:sz w:val="24"/>
              </w:rPr>
            </w:pPr>
            <w:r>
              <w:rPr>
                <w:rFonts w:ascii="楷体" w:cs="楷体" w:eastAsia="楷体" w:hAnsi="楷体" w:hint="eastAsia"/>
                <w:bCs/>
                <w:color w:val="191919"/>
                <w:sz w:val="24"/>
                <w:shd w:color="auto" w:fill="FFFFFF" w:val="clear"/>
              </w:rPr>
              <w:t>师：</w:t>
            </w:r>
            <w:r>
              <w:rPr>
                <w:rFonts w:ascii="楷体" w:cs="楷体" w:eastAsia="楷体" w:hAnsi="楷体" w:hint="eastAsia"/>
                <w:sz w:val="24"/>
              </w:rPr>
              <w:t>展示材料：</w:t>
            </w:r>
          </w:p>
          <w:p>
            <w:pPr>
              <w:rPr>
                <w:rFonts w:ascii="楷体" w:cs="楷体" w:eastAsia="楷体" w:hAnsi="楷体" w:hint="eastAsia"/>
                <w:sz w:val="24"/>
              </w:rPr>
            </w:pPr>
            <w:r>
              <w:rPr>
                <w:rFonts w:ascii="楷体" w:cs="楷体" w:eastAsia="楷体" w:hAnsi="楷体" w:hint="eastAsia"/>
                <w:sz w:val="24"/>
              </w:rPr>
              <w:t>“</w:t>
            </w:r>
            <w:r>
              <w:rPr>
                <w:rFonts w:ascii="楷体" w:cs="楷体" w:eastAsia="楷体" w:hAnsi="楷体" w:hint="eastAsia"/>
                <w:sz w:val="24"/>
              </w:rPr>
              <w:t>全民国防教育日</w:t>
            </w:r>
            <w:r>
              <w:rPr>
                <w:rFonts w:ascii="楷体" w:cs="楷体" w:eastAsia="楷体" w:hAnsi="楷体" w:hint="eastAsia"/>
                <w:sz w:val="24"/>
              </w:rPr>
              <w:t>”</w:t>
            </w:r>
            <w:r>
              <w:rPr>
                <w:rFonts w:ascii="楷体" w:cs="楷体" w:eastAsia="楷体" w:hAnsi="楷体" w:hint="eastAsia"/>
                <w:sz w:val="24"/>
              </w:rPr>
              <w:t>或</w:t>
            </w:r>
            <w:r>
              <w:rPr>
                <w:rFonts w:ascii="楷体" w:cs="楷体" w:eastAsia="楷体" w:hAnsi="楷体" w:hint="eastAsia"/>
                <w:sz w:val="24"/>
              </w:rPr>
              <w:t>“</w:t>
            </w:r>
            <w:r>
              <w:rPr>
                <w:rFonts w:ascii="楷体" w:cs="楷体" w:eastAsia="楷体" w:hAnsi="楷体" w:hint="eastAsia"/>
                <w:sz w:val="24"/>
              </w:rPr>
              <w:t>清华版第二十个全名国防教育日宣传片</w:t>
            </w:r>
            <w:r>
              <w:rPr>
                <w:rFonts w:ascii="楷体" w:cs="楷体" w:eastAsia="楷体" w:hAnsi="楷体" w:hint="eastAsia"/>
                <w:sz w:val="24"/>
              </w:rPr>
              <w:t>”</w:t>
            </w:r>
            <w:r>
              <w:rPr>
                <w:rFonts w:ascii="楷体" w:cs="楷体" w:eastAsia="楷体" w:hAnsi="楷体" w:hint="eastAsia"/>
                <w:sz w:val="24"/>
              </w:rPr>
              <w:t>视频资料</w:t>
            </w:r>
          </w:p>
          <w:p>
            <w:pPr>
              <w:rPr>
                <w:rFonts w:ascii="楷体" w:cs="楷体" w:eastAsia="楷体" w:hAnsi="楷体" w:hint="eastAsia"/>
                <w:sz w:val="24"/>
              </w:rPr>
            </w:pPr>
            <w:r>
              <w:rPr>
                <w:rFonts w:ascii="楷体" w:cs="楷体" w:eastAsia="楷体" w:hAnsi="楷体" w:hint="eastAsia"/>
                <w:sz w:val="24"/>
              </w:rPr>
              <w:t>“</w:t>
            </w:r>
            <w:r>
              <w:rPr>
                <w:rFonts w:ascii="楷体" w:cs="楷体" w:eastAsia="楷体" w:hAnsi="楷体" w:hint="eastAsia"/>
                <w:sz w:val="24"/>
              </w:rPr>
              <w:t>双拥活动</w:t>
            </w:r>
            <w:r>
              <w:rPr>
                <w:rFonts w:ascii="楷体" w:cs="楷体" w:eastAsia="楷体" w:hAnsi="楷体" w:hint="eastAsia"/>
                <w:sz w:val="24"/>
              </w:rPr>
              <w:t>”</w:t>
            </w:r>
            <w:r>
              <w:rPr>
                <w:rFonts w:ascii="楷体" w:cs="楷体" w:eastAsia="楷体" w:hAnsi="楷体" w:hint="eastAsia"/>
                <w:sz w:val="24"/>
              </w:rPr>
              <w:t>视频资料</w:t>
            </w:r>
          </w:p>
          <w:p>
            <w:pPr>
              <w:rPr>
                <w:rFonts w:ascii="楷体" w:cs="楷体" w:eastAsia="楷体" w:hAnsi="楷体" w:hint="eastAsia"/>
                <w:sz w:val="24"/>
              </w:rPr>
            </w:pPr>
            <w:r>
              <w:rPr>
                <w:rFonts w:ascii="楷体" w:cs="楷体" w:eastAsia="楷体" w:hAnsi="楷体" w:hint="eastAsia"/>
                <w:sz w:val="24"/>
              </w:rPr>
              <w:t>师：1.建立全名国防教育日、开展双拥活动有何意义与价值。</w:t>
            </w:r>
          </w:p>
          <w:p>
            <w:pPr>
              <w:numPr>
                <w:ilvl w:val="0"/>
                <w:numId w:val="1"/>
              </w:numPr>
              <w:tabs>
                <w:tab w:pos="312" w:val="left"/>
              </w:tabs>
              <w:rPr>
                <w:rFonts w:ascii="楷体" w:cs="楷体" w:eastAsia="楷体" w:hAnsi="楷体"/>
                <w:sz w:val="24"/>
              </w:rPr>
            </w:pPr>
            <w:r>
              <w:rPr>
                <w:rFonts w:ascii="楷体" w:cs="楷体" w:eastAsia="楷体" w:hAnsi="楷体" w:hint="eastAsia"/>
                <w:sz w:val="24"/>
              </w:rPr>
              <w:t>青少年应该如何认识并参与到国家的国防建设。</w:t>
            </w:r>
          </w:p>
          <w:p>
            <w:pPr>
              <w:rPr>
                <w:rFonts w:ascii="楷体" w:cs="楷体" w:eastAsia="楷体" w:hAnsi="楷体"/>
                <w:sz w:val="24"/>
              </w:rPr>
            </w:pPr>
            <w:r>
              <w:rPr>
                <w:rFonts w:ascii="楷体" w:cs="楷体" w:eastAsia="楷体" w:hAnsi="楷体" w:hint="eastAsia"/>
                <w:sz w:val="24"/>
              </w:rPr>
              <w:t>生：回答。</w:t>
            </w:r>
          </w:p>
          <w:p>
            <w:pPr>
              <w:rPr>
                <w:rFonts w:ascii="楷体" w:cs="楷体" w:eastAsia="楷体" w:hAnsi="楷体" w:hint="eastAsia"/>
                <w:sz w:val="24"/>
              </w:rPr>
            </w:pPr>
            <w:r>
              <w:rPr>
                <w:rFonts w:ascii="楷体" w:cs="楷体" w:eastAsia="楷体" w:hAnsi="楷体" w:hint="eastAsia"/>
                <w:sz w:val="24"/>
              </w:rPr>
              <w:t>师：增加全名国防教育日、开展双拥活动视频资料，让学生对全社会关心国防、热爱国防、建设国防才能实现中国梦强军梦凝聚强大的力量有更深的感悟，增强学生的责任感和使命感</w:t>
            </w:r>
          </w:p>
          <w:p>
            <w:pPr>
              <w:pStyle w:val="NormalWeb"/>
              <w:widowControl/>
              <w:shd w:color="auto" w:fill="FFFFFF" w:val="clear"/>
              <w:spacing w:after="0" w:afterAutospacing="0" w:before="0" w:beforeAutospacing="0" w:line="480" w:lineRule="atLeast"/>
              <w:jc w:val="both"/>
              <w:rPr>
                <w:rFonts w:ascii="楷体" w:cs="楷体" w:eastAsia="楷体" w:hAnsi="楷体" w:hint="eastAsia"/>
                <w:b/>
                <w:color w:val="191919"/>
                <w:shd w:color="auto" w:fill="FFFFFF" w:val="clear"/>
              </w:rPr>
            </w:pPr>
            <w:r>
              <w:rPr>
                <w:rFonts w:ascii="楷体" w:cs="楷体" w:eastAsia="楷体" w:hAnsi="楷体" w:hint="eastAsia"/>
                <w:b/>
                <w:color w:val="191919"/>
                <w:shd w:color="auto" w:fill="FFFFFF" w:val="clear"/>
              </w:rPr>
              <w:t>[流程六]践行你我：</w:t>
            </w:r>
          </w:p>
          <w:p>
            <w:pPr>
              <w:pStyle w:val="NormalWeb"/>
              <w:widowControl/>
              <w:shd w:color="auto" w:fill="FFFFFF" w:val="clear"/>
              <w:spacing w:after="0" w:afterAutospacing="0" w:before="0" w:beforeAutospacing="0" w:line="480" w:lineRule="atLeast"/>
              <w:jc w:val="both"/>
              <w:rPr>
                <w:rFonts w:ascii="楷体" w:cs="楷体" w:eastAsia="楷体" w:hAnsi="楷体" w:hint="eastAsia"/>
              </w:rPr>
            </w:pPr>
            <w:r>
              <w:rPr>
                <w:rFonts w:ascii="楷体" w:cs="楷体" w:eastAsia="楷体" w:hAnsi="楷体" w:hint="eastAsia"/>
                <w:shd w:color="auto" w:fill="FFFFFF" w:val="clear"/>
              </w:rPr>
              <w:t>师：展示新闻链接：强军是确保红色江山永不变色的坚强保障。习近平总书记强调：</w:t>
            </w:r>
            <w:r>
              <w:rPr>
                <w:rFonts w:ascii="楷体" w:cs="楷体" w:eastAsia="楷体" w:hAnsi="楷体" w:hint="eastAsia"/>
                <w:shd w:color="auto" w:fill="FFFFFF" w:val="clear"/>
              </w:rPr>
              <w:t>“</w:t>
            </w:r>
            <w:r>
              <w:rPr>
                <w:rFonts w:ascii="楷体" w:cs="楷体" w:eastAsia="楷体" w:hAnsi="楷体" w:hint="eastAsia"/>
                <w:shd w:color="auto" w:fill="FFFFFF" w:val="clear"/>
              </w:rPr>
              <w:t>共和国是红色的，不能淡化这个颜色。无数的先烈鲜血染红了我们的旗帜，我们不建设好他们所盼望向往、为之奋斗、为之牺牲的共和国，是绝对不行的。</w:t>
            </w:r>
            <w:r>
              <w:rPr>
                <w:rFonts w:ascii="楷体" w:cs="楷体" w:eastAsia="楷体" w:hAnsi="楷体" w:hint="eastAsia"/>
                <w:shd w:color="auto" w:fill="FFFFFF" w:val="clear"/>
              </w:rPr>
              <w:t>”</w:t>
            </w:r>
            <w:r>
              <w:rPr>
                <w:rFonts w:ascii="楷体" w:cs="楷体" w:eastAsia="楷体" w:hAnsi="楷体" w:hint="eastAsia"/>
                <w:shd w:color="auto" w:fill="FFFFFF" w:val="clear"/>
              </w:rPr>
              <w:t>确保红色江山永远不变色，必须依靠过硬的军事支撑，依靠强军的坚实依托。人民军队要全面强起来，始终做党和国家最稳固的钢铁长城、最可靠的坚强柱石。</w:t>
            </w:r>
          </w:p>
          <w:p>
            <w:pPr>
              <w:pStyle w:val="NormalWeb"/>
              <w:widowControl/>
              <w:shd w:color="auto" w:fill="FFFFFF" w:val="clear"/>
              <w:spacing w:after="0" w:afterAutospacing="0" w:before="0" w:beforeAutospacing="0" w:line="480" w:lineRule="atLeast"/>
              <w:jc w:val="both"/>
              <w:rPr>
                <w:rFonts w:ascii="楷体" w:cs="楷体" w:eastAsia="楷体" w:hAnsi="楷体" w:hint="eastAsia"/>
              </w:rPr>
            </w:pPr>
            <w:r>
              <w:rPr>
                <w:rFonts w:ascii="楷体" w:cs="楷体" w:eastAsia="楷体" w:hAnsi="楷体" w:hint="eastAsia"/>
                <w:shd w:color="auto" w:fill="FFFFFF" w:val="clear"/>
              </w:rPr>
              <w:t>　　强军是在和平发展道路上实现强国复兴的必然抉择。习近平总书记指出：</w:t>
            </w:r>
            <w:r>
              <w:rPr>
                <w:rFonts w:ascii="楷体" w:cs="楷体" w:eastAsia="楷体" w:hAnsi="楷体" w:hint="eastAsia"/>
                <w:shd w:color="auto" w:fill="FFFFFF" w:val="clear"/>
              </w:rPr>
              <w:t>“</w:t>
            </w:r>
            <w:r>
              <w:rPr>
                <w:rFonts w:ascii="楷体" w:cs="楷体" w:eastAsia="楷体" w:hAnsi="楷体" w:hint="eastAsia"/>
                <w:shd w:color="auto" w:fill="FFFFFF" w:val="clear"/>
              </w:rPr>
              <w:t>能战方能止战，准备打才可能不必打，越不能打越可能挨打，这就是战争与和平的辩证法。</w:t>
            </w:r>
            <w:r>
              <w:rPr>
                <w:rFonts w:ascii="楷体" w:cs="楷体" w:eastAsia="楷体" w:hAnsi="楷体" w:hint="eastAsia"/>
                <w:shd w:color="auto" w:fill="FFFFFF" w:val="clear"/>
              </w:rPr>
              <w:t>”</w:t>
            </w:r>
            <w:r>
              <w:rPr>
                <w:rFonts w:ascii="楷体" w:cs="楷体" w:eastAsia="楷体" w:hAnsi="楷体" w:hint="eastAsia"/>
                <w:shd w:color="auto" w:fill="FFFFFF" w:val="clear"/>
              </w:rPr>
              <w:t>党和人民最希望通过和平发展实现全面建成社会主义现代化强国的目标，实现中华民族伟大复兴的中国梦。但也必须看到，只有以强军为硬核支撑的和平发展，才能真正实现和平发展。我们渴望和平，但决不会因此放弃我们的正当权益。我们要掌握和平发展的主动权，捍卫通过走和平发展道路实现强国复兴的权利，就必须建设强大人民军队。</w:t>
            </w:r>
          </w:p>
          <w:p>
            <w:pPr>
              <w:pStyle w:val="NormalWeb"/>
              <w:widowControl/>
              <w:shd w:color="auto" w:fill="FFFFFF" w:val="clear"/>
              <w:spacing w:after="0" w:afterAutospacing="0" w:before="0" w:beforeAutospacing="0"/>
              <w:rPr>
                <w:rFonts w:ascii="楷体" w:cs="楷体" w:eastAsia="楷体" w:hAnsi="楷体" w:hint="eastAsia"/>
                <w:color w:val="191919"/>
                <w:shd w:color="auto" w:fill="FFFFFF" w:val="clear"/>
              </w:rPr>
            </w:pPr>
            <w:r>
              <w:rPr>
                <w:rFonts w:ascii="楷体" w:cs="楷体" w:eastAsia="楷体" w:hAnsi="楷体" w:hint="eastAsia"/>
                <w:color w:val="191919"/>
                <w:shd w:color="auto" w:fill="FFFFFF" w:val="clear"/>
              </w:rPr>
              <w:t>师：怎样建设强大的人民军队，全面推进我国的国防和军队建设？</w:t>
            </w:r>
          </w:p>
          <w:p>
            <w:pPr>
              <w:pStyle w:val="NormalWeb"/>
              <w:widowControl/>
              <w:shd w:color="auto" w:fill="FFFFFF" w:val="clear"/>
              <w:spacing w:after="0" w:afterAutospacing="0" w:before="0" w:beforeAutospacing="0"/>
              <w:rPr>
                <w:rFonts w:ascii="楷体" w:cs="楷体" w:eastAsia="楷体" w:hAnsi="楷体"/>
                <w:color w:val="191919"/>
                <w:shd w:color="auto" w:fill="FFFFFF" w:val="clear"/>
              </w:rPr>
            </w:pPr>
            <w:r>
              <w:rPr>
                <w:rFonts w:ascii="楷体" w:cs="楷体" w:eastAsia="楷体" w:hAnsi="楷体" w:hint="eastAsia"/>
                <w:color w:val="191919"/>
                <w:shd w:color="auto" w:fill="FFFFFF" w:val="clear"/>
              </w:rPr>
              <w:t>生1：始终坚持党对人民军队的绝对领导。</w:t>
            </w:r>
          </w:p>
          <w:p>
            <w:pPr>
              <w:pStyle w:val="NormalWeb"/>
              <w:widowControl/>
              <w:spacing w:after="0" w:afterAutospacing="0" w:before="0" w:beforeAutospacing="0"/>
              <w:rPr>
                <w:rFonts w:ascii="楷体" w:cs="楷体" w:eastAsia="楷体" w:hAnsi="楷体" w:hint="eastAsia"/>
                <w:color w:val="191919"/>
                <w:shd w:color="auto" w:fill="FFFFFF" w:val="clear"/>
              </w:rPr>
            </w:pPr>
            <w:r>
              <w:rPr>
                <w:rFonts w:ascii="楷体" w:cs="楷体" w:eastAsia="楷体" w:hAnsi="楷体" w:hint="eastAsia"/>
                <w:color w:val="191919"/>
                <w:shd w:color="auto" w:fill="FFFFFF" w:val="clear"/>
              </w:rPr>
              <w:t>生2：全面提高新时代备战打仗能力。</w:t>
            </w:r>
          </w:p>
          <w:p>
            <w:pPr>
              <w:pStyle w:val="NormalWeb"/>
              <w:widowControl/>
              <w:spacing w:afterAutospacing="0" w:beforeAutospacing="0"/>
              <w:rPr>
                <w:rFonts w:ascii="楷体" w:cs="楷体" w:eastAsia="楷体" w:hAnsi="楷体" w:hint="eastAsia"/>
                <w:color w:val="191919"/>
                <w:shd w:color="auto" w:fill="FFFFFF" w:val="clear"/>
              </w:rPr>
            </w:pPr>
            <w:r>
              <w:rPr>
                <w:rFonts w:ascii="楷体" w:cs="楷体" w:eastAsia="楷体" w:hAnsi="楷体" w:hint="eastAsia"/>
                <w:color w:val="191919"/>
                <w:shd w:color="auto" w:fill="FFFFFF" w:val="clear"/>
              </w:rPr>
              <w:t>……</w:t>
            </w:r>
          </w:p>
          <w:p>
            <w:pPr>
              <w:pStyle w:val="NormalWeb"/>
              <w:widowControl/>
              <w:spacing w:afterAutospacing="0" w:beforeAutospacing="0"/>
              <w:rPr>
                <w:rFonts w:ascii="楷体" w:cs="楷体" w:eastAsia="楷体" w:hAnsi="楷体" w:hint="eastAsia"/>
                <w:b/>
                <w:color w:val="191919"/>
                <w:shd w:color="auto" w:fill="FFFFFF" w:val="clear"/>
              </w:rPr>
            </w:pPr>
            <w:r>
              <w:rPr>
                <w:rFonts w:ascii="楷体" w:cs="楷体" w:eastAsia="楷体" w:hAnsi="楷体" w:hint="eastAsia"/>
                <w:b/>
                <w:color w:val="191919"/>
                <w:shd w:color="auto" w:fill="FFFFFF" w:val="clear"/>
              </w:rPr>
              <w:t>【阅读收获】</w:t>
            </w:r>
          </w:p>
          <w:p>
            <w:pPr>
              <w:pStyle w:val="NormalWeb"/>
              <w:widowControl/>
              <w:spacing w:afterAutospacing="0" w:beforeAutospacing="0"/>
              <w:ind w:firstLine="480" w:firstLineChars="200"/>
              <w:rPr>
                <w:rFonts w:ascii="楷体" w:cs="楷体" w:eastAsia="楷体" w:hAnsi="楷体" w:hint="eastAsia"/>
                <w:b/>
                <w:color w:val="191919"/>
                <w:shd w:color="auto" w:fill="FFFFFF" w:val="clear"/>
              </w:rPr>
            </w:pPr>
            <w:r>
              <w:rPr>
                <w:rFonts w:ascii="楷体" w:cs="楷体" w:eastAsia="楷体" w:hAnsi="楷体" w:hint="eastAsia"/>
                <w:b/>
                <w:color w:val="191919"/>
                <w:shd w:color="auto" w:fill="FFFFFF" w:val="clear"/>
              </w:rPr>
              <w:t>齐读习语金句</w:t>
            </w:r>
          </w:p>
          <w:p>
            <w:pPr>
              <w:pStyle w:val="NormalWeb"/>
              <w:widowControl/>
              <w:shd w:color="auto" w:fill="FFFFFF" w:val="clear"/>
              <w:spacing w:after="0" w:afterAutospacing="0" w:before="0" w:beforeAutospacing="0"/>
              <w:ind w:firstLine="480" w:firstLineChars="200"/>
              <w:jc w:val="both"/>
              <w:rPr>
                <w:rFonts w:ascii="楷体" w:cs="楷体_GB2312" w:eastAsia="楷体" w:hAnsi="楷体"/>
                <w:color w:val="191919"/>
                <w:shd w:color="auto" w:fill="FFFFFF" w:val="clear"/>
              </w:rPr>
            </w:pPr>
            <w:r>
              <w:rPr>
                <w:rFonts w:ascii="楷体" w:cs="楷体" w:eastAsia="楷体" w:hAnsi="楷体" w:hint="eastAsia"/>
                <w:color w:val="444444"/>
                <w:shd w:color="auto" w:fill="FFFFFF" w:val="clear"/>
              </w:rPr>
              <w:t>强军是强国复兴新征程上维护民族尊严的有力依托。近代以后，中华民族遭受了前所未有的劫难，根本原因是社会制度腐败、经济技术落后以及由此导致的军力羸弱。新中国成立后，中国人民彻底扫除百年耻辱，真正扬眉吐气，这与我们赢得抗美援朝战争伟大胜利紧密相关。习近平总书记指出：</w:t>
            </w:r>
            <w:r>
              <w:rPr>
                <w:rFonts w:ascii="楷体" w:cs="楷体" w:eastAsia="楷体" w:hAnsi="楷体" w:hint="eastAsia"/>
                <w:color w:val="444444"/>
                <w:shd w:color="auto" w:fill="FFFFFF" w:val="clear"/>
              </w:rPr>
              <w:t>“</w:t>
            </w:r>
            <w:r>
              <w:rPr>
                <w:rFonts w:ascii="楷体" w:cs="楷体" w:eastAsia="楷体" w:hAnsi="楷体" w:hint="eastAsia"/>
                <w:color w:val="444444"/>
                <w:shd w:color="auto" w:fill="FFFFFF" w:val="clear"/>
              </w:rPr>
              <w:t>70后、80后、90后、00后，他们走出去看世界之前，中国已经可以平视这个世界了</w:t>
            </w:r>
            <w:r>
              <w:rPr>
                <w:rFonts w:ascii="楷体" w:cs="楷体" w:eastAsia="楷体" w:hAnsi="楷体" w:hint="eastAsia"/>
                <w:color w:val="444444"/>
                <w:shd w:color="auto" w:fill="FFFFFF" w:val="clear"/>
              </w:rPr>
              <w:t>”</w:t>
            </w:r>
            <w:r>
              <w:rPr>
                <w:rFonts w:ascii="楷体" w:cs="楷体" w:eastAsia="楷体" w:hAnsi="楷体" w:hint="eastAsia"/>
                <w:color w:val="444444"/>
                <w:shd w:color="auto" w:fill="FFFFFF" w:val="clear"/>
              </w:rPr>
              <w:t>。这同样离不开强大人民军队提供的坚强战略支撑。面向未来，我们要进一步提振民族自信、推动民族自强、维护民族尊严，必须加快把人民军队建设成为世界一流军队。</w:t>
            </w:r>
            <w:r>
              <w:rPr>
                <w:rFonts w:ascii="楷体" w:cs="楷体" w:eastAsia="楷体" w:hAnsi="楷体" w:hint="eastAsia"/>
                <w:color w:val="191919"/>
                <w:shd w:color="auto" w:fill="FFFFFF" w:val="clear"/>
              </w:rPr>
              <w:t xml:space="preserve">      </w:t>
            </w:r>
            <w:r>
              <w:rPr>
                <w:rFonts w:ascii="楷体" w:cs="楷体_GB2312" w:eastAsia="楷体" w:hAnsi="楷体" w:hint="eastAsia"/>
                <w:color w:val="191919"/>
                <w:shd w:color="auto" w:fill="FFFFFF" w:val="clear"/>
              </w:rPr>
              <w:t xml:space="preserve">                   </w:t>
            </w:r>
          </w:p>
        </w:tc>
        <w:tc>
          <w:tcPr>
            <w:tcW w:type="dxa" w:w="1743"/>
            <w:tcBorders>
              <w:top w:color="000000" w:space="0" w:sz="4" w:val="single"/>
              <w:left w:color="000000" w:space="0" w:sz="4" w:val="single"/>
              <w:bottom w:color="000000" w:space="0" w:sz="4" w:val="single"/>
              <w:right w:color="000000" w:space="0" w:sz="4" w:val="single"/>
            </w:tcBorders>
            <w:vAlign w:val="center"/>
          </w:tcPr>
          <w:p>
            <w:pPr>
              <w:pStyle w:val="PlainText"/>
              <w:ind w:firstLine="422"/>
              <w:rPr>
                <w:rFonts w:ascii="楷体" w:cs="黑体" w:eastAsia="楷体" w:hAnsi="楷体"/>
                <w:b/>
                <w:sz w:val="24"/>
                <w:szCs w:val="24"/>
              </w:rPr>
            </w:pPr>
          </w:p>
        </w:tc>
      </w:tr>
    </w:tbl>
    <w:p>
      <w:pPr>
        <w:jc w:val="left"/>
        <w:rPr>
          <w:rFonts w:ascii="楷体" w:eastAsia="楷体" w:hAnsi="楷体"/>
          <w:sz w:val="24"/>
        </w:rPr>
      </w:pPr>
      <w:r>
        <w:rPr>
          <w:rFonts w:ascii="楷体" w:eastAsia="楷体" w:hAnsi="楷体"/>
          <w:sz w:val="24"/>
        </w:rPr>
        <w:br w:type="page"/>
      </w:r>
      <w:r>
        <w:rPr>
          <w:rFonts w:ascii="楷体" w:eastAsia="楷体" w:hAnsi="楷体"/>
          <w:sz w:val="24"/>
        </w:rPr>
        <w:drawing>
          <wp:inline>
            <wp:extent cx="5670550" cy="6786368"/>
            <wp:docPr descr="promotion-pages"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
                    <a:stretch>
                      <a:fillRect/>
                    </a:stretch>
                  </pic:blipFill>
                  <pic:spPr>
                    <a:xfrm>
                      <a:off x="0" y="0"/>
                      <a:ext cx="5670550" cy="6786368"/>
                    </a:xfrm>
                    <a:prstGeom prst="rect">
                      <a:avLst/>
                    </a:prstGeom>
                  </pic:spPr>
                </pic:pic>
              </a:graphicData>
            </a:graphic>
          </wp:inline>
        </w:drawing>
      </w:r>
    </w:p>
    <w:sectPr>
      <w:headerReference r:id="rId6" w:type="default"/>
      <w:footerReference r:id="rId7" w:type="default"/>
      <w:pgSz w:h="16838" w:w="11906"/>
      <w:pgMar w:bottom="1134" w:footer="720" w:gutter="0" w:header="720" w:left="1134" w:right="1134" w:top="1134"/>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黑体">
    <w:panose1 w:val="02010609060101010101"/>
    <w:charset w:val="86"/>
    <w:family w:val="auto"/>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541EEF"/>
    <w:multiLevelType w:val="singleLevel"/>
    <w:tmpl w:val="86541EEF"/>
    <w:lvl w:ilvl="0">
      <w:start w:val="2"/>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0001"/>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noLineBreaksAfter w:lang="en-US" w:val="([{·‘“〈《「『【〔〖（．［｛￡￥"/>
  <w:noLineBreaksBefore w:lang="en-US" w:val="!),.:;?]}¨·ˇˉ―‖’”…∶、。〃々〉》」』】〕〗！＂＇），．：；？］｀｜｝～￠"/>
  <w:doNotEmbedSmartTags/>
  <w:endnotePr>
    <w:numFmt w:val="decimal"/>
  </w:endnotePr>
  <w:compat>
    <w:spaceForUL/>
    <w:balanceSingleByteDoubleByteWidth/>
    <w:doNotLeaveBackslashAlone/>
    <w:ulTrailSpac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0003626A"/>
    <w:rsid w:val="000E6672"/>
    <w:rsid w:val="00130DCF"/>
    <w:rsid w:val="002111E8"/>
    <w:rsid w:val="0028778C"/>
    <w:rsid w:val="002C03B7"/>
    <w:rsid w:val="00411B29"/>
    <w:rsid w:val="00414CD4"/>
    <w:rsid w:val="004151FC"/>
    <w:rsid w:val="00433959"/>
    <w:rsid w:val="004C4438"/>
    <w:rsid w:val="004D0F78"/>
    <w:rsid w:val="005A46A6"/>
    <w:rsid w:val="005C20C3"/>
    <w:rsid w:val="005F6A95"/>
    <w:rsid w:val="0065741E"/>
    <w:rsid w:val="00683423"/>
    <w:rsid w:val="00775EA2"/>
    <w:rsid w:val="00791DB9"/>
    <w:rsid w:val="007D3E6F"/>
    <w:rsid w:val="0080546C"/>
    <w:rsid w:val="008B52B5"/>
    <w:rsid w:val="008F57F2"/>
    <w:rsid w:val="009250C6"/>
    <w:rsid w:val="00967A97"/>
    <w:rsid w:val="00983C11"/>
    <w:rsid w:val="009A19B0"/>
    <w:rsid w:val="00A84916"/>
    <w:rsid w:val="00AB2D4C"/>
    <w:rsid w:val="00AB5DE4"/>
    <w:rsid w:val="00B01AB3"/>
    <w:rsid w:val="00B26807"/>
    <w:rsid w:val="00B27D84"/>
    <w:rsid w:val="00B84EA1"/>
    <w:rsid w:val="00C02FC6"/>
    <w:rsid w:val="00C13C53"/>
    <w:rsid w:val="00C17AF3"/>
    <w:rsid w:val="00C34B24"/>
    <w:rsid w:val="00CB6C17"/>
    <w:rsid w:val="00CF49FB"/>
    <w:rsid w:val="00D11069"/>
    <w:rsid w:val="00D367A2"/>
    <w:rsid w:val="00D411B1"/>
    <w:rsid w:val="00DB4612"/>
    <w:rsid w:val="00DD3E1D"/>
    <w:rsid w:val="00DE3C48"/>
    <w:rsid w:val="00E554E9"/>
    <w:rsid w:val="00FA3625"/>
    <w:rsid w:val="00FE14B0"/>
    <w:rsid w:val="09610B29"/>
    <w:rsid w:val="09646C4A"/>
    <w:rsid w:val="13AF123F"/>
    <w:rsid w:val="14270C6A"/>
    <w:rsid w:val="15A82F7B"/>
    <w:rsid w:val="1B2107AE"/>
    <w:rsid w:val="1C44144D"/>
    <w:rsid w:val="1D066EEE"/>
    <w:rsid w:val="20704C9B"/>
    <w:rsid w:val="20C455A8"/>
    <w:rsid w:val="26224D4C"/>
    <w:rsid w:val="27E546EF"/>
    <w:rsid w:val="287519A3"/>
    <w:rsid w:val="29EF5CFD"/>
    <w:rsid w:val="2C3F2942"/>
    <w:rsid w:val="2C953D53"/>
    <w:rsid w:val="2CFC0EF3"/>
    <w:rsid w:val="30E86C90"/>
    <w:rsid w:val="37C57697"/>
    <w:rsid w:val="388C48FE"/>
    <w:rsid w:val="39F01A31"/>
    <w:rsid w:val="40864D28"/>
    <w:rsid w:val="42A807E4"/>
    <w:rsid w:val="45CD7C43"/>
    <w:rsid w:val="45D12470"/>
    <w:rsid w:val="47731C7C"/>
    <w:rsid w:val="485F398A"/>
    <w:rsid w:val="4860435A"/>
    <w:rsid w:val="4A7518D4"/>
    <w:rsid w:val="4B814687"/>
    <w:rsid w:val="50C05618"/>
    <w:rsid w:val="53482142"/>
    <w:rsid w:val="547C70CA"/>
    <w:rsid w:val="59E10CEF"/>
    <w:rsid w:val="5D9C1EA5"/>
    <w:rsid w:val="5FC1556F"/>
    <w:rsid w:val="66510A46"/>
    <w:rsid w:val="67C82C1F"/>
    <w:rsid w:val="69192B7D"/>
    <w:rsid w:val="69332E79"/>
    <w:rsid w:val="69B25B2E"/>
    <w:rsid w:val="70B72B7B"/>
    <w:rsid w:val="70FB5809"/>
    <w:rsid w:val="73764726"/>
    <w:rsid w:val="76C52699"/>
    <w:rsid w:val="79F23544"/>
    <w:rsid w:val="7EE9289B"/>
  </w:rsids>
  <w:docVars>
    <w:docVar w:name="commondata" w:val="eyJoZGlkIjoiN2YzNjBkOTgyNWQ1YTMxYzM3MzMwNWFiODNmOWIzYWMifQ=="/>
  </w:docVars>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7"/>
    <w:qFormat/>
    <w:pPr>
      <w:widowControl w:val="0"/>
      <w:jc w:val="both"/>
    </w:pPr>
    <w:rPr>
      <w:color w:val="000000"/>
      <w:sz w:val="21"/>
      <w:szCs w:val="24"/>
      <w:lang w:val="en-US" w:eastAsia="zh-CN" w:bidi="ar-SA"/>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2507</Characters>
  <Application>Microsoft Office Word</Application>
  <DocSecurity>0</DocSecurity>
  <Lines>20</Lines>
  <Paragraphs>5</Paragraphs>
  <ScaleCrop>false</ScaleCrop>
  <Company>Microsoft</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wuyuebing</cp:lastModifiedBy>
  <cp:revision>3</cp:revision>
  <dcterms:created xsi:type="dcterms:W3CDTF">2017-03-18T03:00:00Z</dcterms:created>
  <dcterms:modified xsi:type="dcterms:W3CDTF">2023-10-11T08:47:10Z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