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644A1">
      <w:pPr>
        <w:jc w:val="center"/>
        <w:rPr>
          <w:b/>
          <w:sz w:val="32"/>
          <w:szCs w:val="32"/>
        </w:rPr>
      </w:pPr>
      <w:r>
        <w:rPr>
          <w:rFonts w:hint="eastAsia"/>
          <w:b/>
          <w:sz w:val="32"/>
          <w:szCs w:val="32"/>
        </w:rPr>
        <w:t>庙桥小学中层干部工作实录</w:t>
      </w:r>
    </w:p>
    <w:p w14:paraId="5040E35A">
      <w:pPr>
        <w:rPr>
          <w:sz w:val="28"/>
          <w:szCs w:val="28"/>
        </w:rPr>
      </w:pPr>
      <w:r>
        <w:rPr>
          <w:rFonts w:hint="eastAsia"/>
          <w:sz w:val="28"/>
          <w:szCs w:val="28"/>
        </w:rPr>
        <w:t>姓名</w:t>
      </w:r>
      <w:r>
        <w:rPr>
          <w:rFonts w:hint="eastAsia"/>
          <w:sz w:val="28"/>
          <w:szCs w:val="28"/>
          <w:lang w:eastAsia="zh-CN"/>
        </w:rPr>
        <w:t>：</w:t>
      </w:r>
      <w:r>
        <w:rPr>
          <w:rFonts w:hint="eastAsia"/>
          <w:sz w:val="28"/>
          <w:szCs w:val="28"/>
          <w:u w:val="single"/>
          <w:lang w:val="en-US" w:eastAsia="zh-CN"/>
        </w:rPr>
        <w:t xml:space="preserve">  赵晓英 </w:t>
      </w:r>
      <w:r>
        <w:rPr>
          <w:rFonts w:hint="eastAsia"/>
          <w:sz w:val="28"/>
          <w:szCs w:val="28"/>
        </w:rPr>
        <w:t xml:space="preserve">  职务</w:t>
      </w:r>
      <w:r>
        <w:rPr>
          <w:sz w:val="28"/>
          <w:szCs w:val="28"/>
        </w:rPr>
        <w:t>：</w:t>
      </w:r>
      <w:r>
        <w:rPr>
          <w:rFonts w:hint="eastAsia"/>
          <w:sz w:val="28"/>
          <w:szCs w:val="28"/>
          <w:u w:val="single"/>
        </w:rPr>
        <w:t xml:space="preserve">服务中心副主任 </w:t>
      </w:r>
      <w:r>
        <w:rPr>
          <w:sz w:val="28"/>
          <w:szCs w:val="28"/>
        </w:rPr>
        <w:t xml:space="preserve"> </w:t>
      </w:r>
      <w:r>
        <w:rPr>
          <w:rFonts w:hint="eastAsia"/>
          <w:sz w:val="28"/>
          <w:szCs w:val="28"/>
          <w:u w:val="single"/>
          <w:lang w:val="en-US" w:eastAsia="zh-CN"/>
        </w:rPr>
        <w:t xml:space="preserve">  5 </w:t>
      </w:r>
      <w:r>
        <w:rPr>
          <w:rFonts w:hint="eastAsia"/>
          <w:sz w:val="28"/>
          <w:szCs w:val="28"/>
        </w:rPr>
        <w:t>月</w:t>
      </w:r>
      <w:r>
        <w:rPr>
          <w:rFonts w:hint="eastAsia"/>
          <w:sz w:val="28"/>
          <w:szCs w:val="28"/>
          <w:u w:val="single"/>
          <w:lang w:val="en-US" w:eastAsia="zh-CN"/>
        </w:rPr>
        <w:t xml:space="preserve"> 19 </w:t>
      </w:r>
      <w:r>
        <w:rPr>
          <w:rFonts w:hint="eastAsia"/>
          <w:sz w:val="28"/>
          <w:szCs w:val="28"/>
        </w:rPr>
        <w:t>日</w:t>
      </w:r>
      <w:r>
        <w:rPr>
          <w:sz w:val="28"/>
          <w:szCs w:val="28"/>
        </w:rPr>
        <w:t>—</w:t>
      </w:r>
      <w:r>
        <w:rPr>
          <w:rFonts w:hint="eastAsia"/>
          <w:sz w:val="28"/>
          <w:szCs w:val="28"/>
          <w:u w:val="single"/>
          <w:lang w:val="en-US" w:eastAsia="zh-CN"/>
        </w:rPr>
        <w:t xml:space="preserve"> 5 </w:t>
      </w:r>
      <w:r>
        <w:rPr>
          <w:rFonts w:hint="eastAsia"/>
          <w:sz w:val="28"/>
          <w:szCs w:val="28"/>
        </w:rPr>
        <w:t>月</w:t>
      </w:r>
      <w:r>
        <w:rPr>
          <w:rFonts w:hint="eastAsia"/>
          <w:sz w:val="28"/>
          <w:szCs w:val="28"/>
          <w:u w:val="single"/>
          <w:lang w:val="en-US" w:eastAsia="zh-CN"/>
        </w:rPr>
        <w:t xml:space="preserve"> 30 </w:t>
      </w:r>
      <w:r>
        <w:rPr>
          <w:rFonts w:hint="eastAsia"/>
          <w:sz w:val="28"/>
          <w:szCs w:val="28"/>
        </w:rPr>
        <w:t>日</w:t>
      </w:r>
    </w:p>
    <w:tbl>
      <w:tblPr>
        <w:tblStyle w:val="4"/>
        <w:tblW w:w="9498"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2"/>
        <w:gridCol w:w="7796"/>
      </w:tblGrid>
      <w:tr w14:paraId="44BEA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shd w:val="clear" w:color="auto" w:fill="auto"/>
          </w:tcPr>
          <w:p w14:paraId="4D097550">
            <w:pPr>
              <w:jc w:val="center"/>
              <w:rPr>
                <w:sz w:val="28"/>
                <w:szCs w:val="28"/>
              </w:rPr>
            </w:pPr>
            <w:r>
              <w:rPr>
                <w:rFonts w:hint="eastAsia"/>
                <w:sz w:val="28"/>
                <w:szCs w:val="28"/>
              </w:rPr>
              <w:t>项目</w:t>
            </w:r>
          </w:p>
        </w:tc>
        <w:tc>
          <w:tcPr>
            <w:tcW w:w="7796" w:type="dxa"/>
            <w:shd w:val="clear" w:color="auto" w:fill="auto"/>
          </w:tcPr>
          <w:p w14:paraId="1110F427">
            <w:pPr>
              <w:jc w:val="center"/>
              <w:rPr>
                <w:sz w:val="28"/>
                <w:szCs w:val="28"/>
              </w:rPr>
            </w:pPr>
            <w:r>
              <w:rPr>
                <w:rFonts w:hint="eastAsia"/>
                <w:sz w:val="28"/>
                <w:szCs w:val="28"/>
              </w:rPr>
              <w:t>主要内容</w:t>
            </w:r>
          </w:p>
        </w:tc>
      </w:tr>
      <w:tr w14:paraId="27522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shd w:val="clear" w:color="auto" w:fill="auto"/>
            <w:vAlign w:val="center"/>
          </w:tcPr>
          <w:p w14:paraId="4A5D1952">
            <w:pPr>
              <w:jc w:val="center"/>
              <w:rPr>
                <w:sz w:val="28"/>
                <w:szCs w:val="28"/>
              </w:rPr>
            </w:pPr>
            <w:r>
              <w:rPr>
                <w:rFonts w:hint="eastAsia"/>
                <w:sz w:val="28"/>
                <w:szCs w:val="28"/>
              </w:rPr>
              <w:t>工作量</w:t>
            </w:r>
          </w:p>
        </w:tc>
        <w:tc>
          <w:tcPr>
            <w:tcW w:w="7796" w:type="dxa"/>
            <w:shd w:val="clear" w:color="auto" w:fill="auto"/>
          </w:tcPr>
          <w:p w14:paraId="364043B6">
            <w:pPr>
              <w:ind w:left="140" w:hanging="140" w:hangingChars="50"/>
              <w:rPr>
                <w:sz w:val="28"/>
                <w:szCs w:val="28"/>
              </w:rPr>
            </w:pPr>
            <w:r>
              <w:rPr>
                <w:rFonts w:hint="eastAsia"/>
                <w:sz w:val="28"/>
                <w:szCs w:val="28"/>
              </w:rPr>
              <w:t>上课</w:t>
            </w:r>
            <w:r>
              <w:rPr>
                <w:rFonts w:hint="eastAsia"/>
                <w:sz w:val="28"/>
                <w:szCs w:val="28"/>
                <w:u w:val="single"/>
                <w:lang w:val="en-US" w:eastAsia="zh-CN"/>
              </w:rPr>
              <w:t xml:space="preserve">  20 </w:t>
            </w:r>
            <w:r>
              <w:rPr>
                <w:sz w:val="28"/>
                <w:szCs w:val="28"/>
              </w:rPr>
              <w:t>节，听课</w:t>
            </w:r>
            <w:r>
              <w:rPr>
                <w:rFonts w:hint="eastAsia"/>
                <w:sz w:val="28"/>
                <w:szCs w:val="28"/>
                <w:u w:val="single"/>
                <w:lang w:val="en-US" w:eastAsia="zh-CN"/>
              </w:rPr>
              <w:t xml:space="preserve"> 3 </w:t>
            </w:r>
            <w:r>
              <w:rPr>
                <w:rFonts w:hint="eastAsia"/>
                <w:sz w:val="28"/>
                <w:szCs w:val="28"/>
              </w:rPr>
              <w:t>节</w:t>
            </w:r>
            <w:r>
              <w:rPr>
                <w:sz w:val="28"/>
                <w:szCs w:val="28"/>
              </w:rPr>
              <w:t>，参加教研活动（</w:t>
            </w:r>
            <w:r>
              <w:rPr>
                <w:rFonts w:hint="eastAsia"/>
                <w:sz w:val="28"/>
                <w:szCs w:val="28"/>
              </w:rPr>
              <w:t>备课组</w:t>
            </w:r>
            <w:r>
              <w:rPr>
                <w:sz w:val="28"/>
                <w:szCs w:val="28"/>
              </w:rPr>
              <w:t>活动）</w:t>
            </w:r>
            <w:r>
              <w:rPr>
                <w:rFonts w:hint="eastAsia"/>
                <w:sz w:val="28"/>
                <w:szCs w:val="28"/>
                <w:u w:val="single"/>
                <w:lang w:val="en-US" w:eastAsia="zh-CN"/>
              </w:rPr>
              <w:t xml:space="preserve"> 2 </w:t>
            </w:r>
            <w:r>
              <w:rPr>
                <w:rFonts w:hint="eastAsia"/>
                <w:sz w:val="28"/>
                <w:szCs w:val="28"/>
              </w:rPr>
              <w:t>次</w:t>
            </w:r>
            <w:r>
              <w:rPr>
                <w:sz w:val="28"/>
                <w:szCs w:val="28"/>
              </w:rPr>
              <w:t>。行政值日</w:t>
            </w:r>
            <w:r>
              <w:rPr>
                <w:rFonts w:hint="eastAsia"/>
                <w:sz w:val="28"/>
                <w:szCs w:val="28"/>
                <w:u w:val="single"/>
                <w:lang w:val="en-US" w:eastAsia="zh-CN"/>
              </w:rPr>
              <w:t xml:space="preserve">  2  </w:t>
            </w:r>
            <w:r>
              <w:rPr>
                <w:rFonts w:hint="eastAsia"/>
                <w:sz w:val="28"/>
                <w:szCs w:val="28"/>
              </w:rPr>
              <w:t>次</w:t>
            </w:r>
            <w:r>
              <w:rPr>
                <w:sz w:val="28"/>
                <w:szCs w:val="28"/>
              </w:rPr>
              <w:t>。</w:t>
            </w:r>
          </w:p>
        </w:tc>
      </w:tr>
      <w:tr w14:paraId="358E2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trPr>
        <w:tc>
          <w:tcPr>
            <w:tcW w:w="1702" w:type="dxa"/>
            <w:shd w:val="clear" w:color="auto" w:fill="auto"/>
            <w:vAlign w:val="center"/>
          </w:tcPr>
          <w:p w14:paraId="78D25667">
            <w:pPr>
              <w:jc w:val="center"/>
              <w:rPr>
                <w:sz w:val="28"/>
                <w:szCs w:val="28"/>
              </w:rPr>
            </w:pPr>
            <w:r>
              <w:rPr>
                <w:rFonts w:hint="eastAsia"/>
                <w:sz w:val="28"/>
                <w:szCs w:val="28"/>
              </w:rPr>
              <w:t>常规工作</w:t>
            </w:r>
          </w:p>
          <w:p w14:paraId="47E87D73">
            <w:pPr>
              <w:jc w:val="center"/>
              <w:rPr>
                <w:sz w:val="28"/>
                <w:szCs w:val="28"/>
              </w:rPr>
            </w:pPr>
            <w:r>
              <w:rPr>
                <w:sz w:val="28"/>
                <w:szCs w:val="28"/>
              </w:rPr>
              <w:t>完成情况</w:t>
            </w:r>
          </w:p>
        </w:tc>
        <w:tc>
          <w:tcPr>
            <w:tcW w:w="7796" w:type="dxa"/>
            <w:shd w:val="clear" w:color="auto" w:fill="auto"/>
          </w:tcPr>
          <w:p w14:paraId="3B6F5EF0">
            <w:pPr>
              <w:numPr>
                <w:ilvl w:val="0"/>
                <w:numId w:val="0"/>
              </w:numPr>
              <w:rPr>
                <w:rFonts w:hint="default"/>
                <w:sz w:val="28"/>
                <w:szCs w:val="28"/>
                <w:lang w:val="en-US" w:eastAsia="zh-CN"/>
              </w:rPr>
            </w:pPr>
            <w:r>
              <w:rPr>
                <w:rFonts w:hint="eastAsia"/>
                <w:sz w:val="28"/>
                <w:szCs w:val="28"/>
                <w:lang w:val="en-US" w:eastAsia="zh-CN"/>
              </w:rPr>
              <w:t>做好了曲棍球观摩邀请赛的车辆安排工作。</w:t>
            </w:r>
          </w:p>
        </w:tc>
      </w:tr>
      <w:tr w14:paraId="7F127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trPr>
        <w:tc>
          <w:tcPr>
            <w:tcW w:w="1702" w:type="dxa"/>
            <w:shd w:val="clear" w:color="auto" w:fill="auto"/>
            <w:vAlign w:val="center"/>
          </w:tcPr>
          <w:p w14:paraId="5C841E14">
            <w:pPr>
              <w:jc w:val="center"/>
              <w:rPr>
                <w:sz w:val="28"/>
                <w:szCs w:val="28"/>
              </w:rPr>
            </w:pPr>
            <w:r>
              <w:rPr>
                <w:rFonts w:hint="eastAsia"/>
                <w:sz w:val="28"/>
                <w:szCs w:val="28"/>
              </w:rPr>
              <w:t>重点</w:t>
            </w:r>
            <w:r>
              <w:rPr>
                <w:sz w:val="28"/>
                <w:szCs w:val="28"/>
              </w:rPr>
              <w:t>工作</w:t>
            </w:r>
          </w:p>
          <w:p w14:paraId="0A4EB701">
            <w:pPr>
              <w:jc w:val="center"/>
              <w:rPr>
                <w:sz w:val="28"/>
                <w:szCs w:val="28"/>
              </w:rPr>
            </w:pPr>
            <w:r>
              <w:rPr>
                <w:sz w:val="28"/>
                <w:szCs w:val="28"/>
              </w:rPr>
              <w:t>完成情况</w:t>
            </w:r>
          </w:p>
        </w:tc>
        <w:tc>
          <w:tcPr>
            <w:tcW w:w="7796" w:type="dxa"/>
            <w:shd w:val="clear" w:color="auto" w:fill="auto"/>
          </w:tcPr>
          <w:p w14:paraId="2B547395">
            <w:pPr>
              <w:numPr>
                <w:ilvl w:val="0"/>
                <w:numId w:val="1"/>
              </w:numPr>
              <w:spacing w:line="460" w:lineRule="exact"/>
              <w:rPr>
                <w:rFonts w:hint="default"/>
                <w:sz w:val="28"/>
                <w:szCs w:val="28"/>
                <w:lang w:val="en-US" w:eastAsia="zh-CN"/>
              </w:rPr>
            </w:pPr>
            <w:r>
              <w:rPr>
                <w:rFonts w:hint="eastAsia"/>
                <w:sz w:val="28"/>
                <w:szCs w:val="28"/>
                <w:lang w:val="en-US" w:eastAsia="zh-CN"/>
              </w:rPr>
              <w:t>完成了党支部谈心谈话记录的收集与上报工作。</w:t>
            </w:r>
          </w:p>
          <w:p w14:paraId="287E6FE5">
            <w:pPr>
              <w:numPr>
                <w:ilvl w:val="0"/>
                <w:numId w:val="1"/>
              </w:numPr>
              <w:spacing w:line="460" w:lineRule="exact"/>
              <w:rPr>
                <w:rFonts w:hint="default"/>
                <w:sz w:val="28"/>
                <w:szCs w:val="28"/>
                <w:lang w:val="en-US" w:eastAsia="zh-CN"/>
              </w:rPr>
            </w:pPr>
            <w:r>
              <w:rPr>
                <w:rFonts w:hint="eastAsia"/>
                <w:sz w:val="28"/>
                <w:szCs w:val="28"/>
                <w:lang w:val="en-US" w:eastAsia="zh-CN"/>
              </w:rPr>
              <w:t>完成了班子及班子成员查摆问题的上报工作。</w:t>
            </w:r>
          </w:p>
          <w:p w14:paraId="29C35DF3">
            <w:pPr>
              <w:numPr>
                <w:ilvl w:val="0"/>
                <w:numId w:val="1"/>
              </w:numPr>
              <w:spacing w:line="460" w:lineRule="exact"/>
              <w:rPr>
                <w:rFonts w:hint="default"/>
                <w:sz w:val="28"/>
                <w:szCs w:val="28"/>
                <w:lang w:val="en-US" w:eastAsia="zh-CN"/>
              </w:rPr>
            </w:pPr>
            <w:r>
              <w:rPr>
                <w:rFonts w:hint="eastAsia"/>
                <w:sz w:val="28"/>
                <w:szCs w:val="28"/>
                <w:lang w:val="en-US" w:eastAsia="zh-CN"/>
              </w:rPr>
              <w:t>协助韩小峰副书记举行了五月份主题党日活动。</w:t>
            </w:r>
          </w:p>
          <w:p w14:paraId="6561BA70">
            <w:pPr>
              <w:numPr>
                <w:ilvl w:val="0"/>
                <w:numId w:val="1"/>
              </w:numPr>
              <w:spacing w:line="460" w:lineRule="exact"/>
              <w:rPr>
                <w:rFonts w:hint="default"/>
                <w:sz w:val="28"/>
                <w:szCs w:val="28"/>
                <w:lang w:val="en-US" w:eastAsia="zh-CN"/>
              </w:rPr>
            </w:pPr>
            <w:r>
              <w:rPr>
                <w:rFonts w:hint="eastAsia"/>
                <w:sz w:val="28"/>
                <w:szCs w:val="28"/>
                <w:lang w:val="en-US" w:eastAsia="zh-CN"/>
              </w:rPr>
              <w:t>按照区教育工委检查一本通的情况反馈进行第一季度的整改。</w:t>
            </w:r>
          </w:p>
          <w:p w14:paraId="3244657C">
            <w:pPr>
              <w:numPr>
                <w:ilvl w:val="0"/>
                <w:numId w:val="1"/>
              </w:numPr>
              <w:spacing w:line="460" w:lineRule="exact"/>
              <w:rPr>
                <w:rFonts w:hint="default"/>
                <w:sz w:val="28"/>
                <w:szCs w:val="28"/>
                <w:lang w:val="en-US" w:eastAsia="zh-CN"/>
              </w:rPr>
            </w:pPr>
            <w:r>
              <w:rPr>
                <w:rFonts w:hint="eastAsia"/>
                <w:sz w:val="28"/>
                <w:szCs w:val="28"/>
                <w:lang w:val="en-US" w:eastAsia="zh-CN"/>
              </w:rPr>
              <w:t>完成了五月份一本通电子台账。</w:t>
            </w:r>
          </w:p>
          <w:p w14:paraId="3FB327B3">
            <w:pPr>
              <w:numPr>
                <w:ilvl w:val="0"/>
                <w:numId w:val="1"/>
              </w:numPr>
              <w:spacing w:line="460" w:lineRule="exact"/>
              <w:rPr>
                <w:rFonts w:hint="default"/>
                <w:sz w:val="28"/>
                <w:szCs w:val="28"/>
                <w:lang w:val="en-US" w:eastAsia="zh-CN"/>
              </w:rPr>
            </w:pPr>
            <w:r>
              <w:rPr>
                <w:rFonts w:hint="eastAsia"/>
                <w:sz w:val="28"/>
                <w:szCs w:val="28"/>
                <w:lang w:val="en-US" w:eastAsia="zh-CN"/>
              </w:rPr>
              <w:t>根据教育局要求对党支部班子及班子成员问题清单及支部书记谈心谈话内容进行了两次修改并上报。</w:t>
            </w:r>
          </w:p>
          <w:p w14:paraId="63352C4D">
            <w:pPr>
              <w:numPr>
                <w:ilvl w:val="0"/>
                <w:numId w:val="1"/>
              </w:numPr>
              <w:spacing w:line="460" w:lineRule="exact"/>
              <w:rPr>
                <w:rFonts w:hint="default"/>
                <w:sz w:val="28"/>
                <w:szCs w:val="28"/>
                <w:lang w:val="en-US" w:eastAsia="zh-CN"/>
              </w:rPr>
            </w:pPr>
            <w:r>
              <w:rPr>
                <w:rFonts w:hint="eastAsia"/>
                <w:sz w:val="28"/>
                <w:szCs w:val="28"/>
                <w:lang w:val="en-US" w:eastAsia="zh-CN"/>
              </w:rPr>
              <w:t>完成了支部不合格党员、失联党员情况汇总表的填写与上报工作。</w:t>
            </w:r>
          </w:p>
          <w:p w14:paraId="6944E6C0">
            <w:pPr>
              <w:numPr>
                <w:ilvl w:val="0"/>
                <w:numId w:val="1"/>
              </w:numPr>
              <w:spacing w:line="460" w:lineRule="exact"/>
              <w:rPr>
                <w:rFonts w:hint="default"/>
                <w:sz w:val="28"/>
                <w:szCs w:val="28"/>
                <w:lang w:val="en-US" w:eastAsia="zh-CN"/>
              </w:rPr>
            </w:pPr>
            <w:r>
              <w:rPr>
                <w:rFonts w:hint="eastAsia"/>
                <w:sz w:val="28"/>
                <w:szCs w:val="28"/>
                <w:lang w:val="en-US" w:eastAsia="zh-CN"/>
              </w:rPr>
              <w:t>理论学习中心组五月份学习活动台账整理。</w:t>
            </w:r>
            <w:bookmarkStart w:id="0" w:name="_GoBack"/>
            <w:bookmarkEnd w:id="0"/>
          </w:p>
        </w:tc>
      </w:tr>
      <w:tr w14:paraId="38E6D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1702" w:type="dxa"/>
            <w:shd w:val="clear" w:color="auto" w:fill="auto"/>
            <w:vAlign w:val="center"/>
          </w:tcPr>
          <w:p w14:paraId="491EC729">
            <w:pPr>
              <w:jc w:val="center"/>
              <w:rPr>
                <w:sz w:val="28"/>
                <w:szCs w:val="28"/>
              </w:rPr>
            </w:pPr>
            <w:r>
              <w:rPr>
                <w:rFonts w:hint="eastAsia"/>
                <w:sz w:val="28"/>
                <w:szCs w:val="28"/>
              </w:rPr>
              <w:t>蹲点年级组情况</w:t>
            </w:r>
          </w:p>
        </w:tc>
        <w:tc>
          <w:tcPr>
            <w:tcW w:w="7796" w:type="dxa"/>
            <w:shd w:val="clear" w:color="auto" w:fill="auto"/>
            <w:vAlign w:val="center"/>
          </w:tcPr>
          <w:p w14:paraId="065D5574">
            <w:pPr>
              <w:ind w:firstLine="560" w:firstLineChars="200"/>
              <w:jc w:val="left"/>
              <w:rPr>
                <w:sz w:val="28"/>
                <w:szCs w:val="28"/>
              </w:rPr>
            </w:pPr>
          </w:p>
        </w:tc>
      </w:tr>
      <w:tr w14:paraId="0EE9B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shd w:val="clear" w:color="auto" w:fill="auto"/>
            <w:vAlign w:val="center"/>
          </w:tcPr>
          <w:p w14:paraId="2B5848CE">
            <w:pPr>
              <w:jc w:val="center"/>
              <w:rPr>
                <w:sz w:val="28"/>
                <w:szCs w:val="28"/>
              </w:rPr>
            </w:pPr>
            <w:r>
              <w:rPr>
                <w:rFonts w:hint="eastAsia"/>
                <w:sz w:val="28"/>
                <w:szCs w:val="28"/>
              </w:rPr>
              <w:t>出勤</w:t>
            </w:r>
          </w:p>
        </w:tc>
        <w:tc>
          <w:tcPr>
            <w:tcW w:w="7796" w:type="dxa"/>
            <w:shd w:val="clear" w:color="auto" w:fill="auto"/>
          </w:tcPr>
          <w:p w14:paraId="5CF8D731">
            <w:pPr>
              <w:rPr>
                <w:sz w:val="28"/>
                <w:szCs w:val="28"/>
              </w:rPr>
            </w:pPr>
            <w:r>
              <w:rPr>
                <w:rFonts w:hint="eastAsia"/>
                <w:sz w:val="28"/>
                <w:szCs w:val="28"/>
              </w:rPr>
              <w:t>其中</w:t>
            </w:r>
            <w:r>
              <w:rPr>
                <w:sz w:val="28"/>
                <w:szCs w:val="28"/>
              </w:rPr>
              <w:t>迟到</w:t>
            </w:r>
            <w:r>
              <w:rPr>
                <w:rFonts w:hint="eastAsia"/>
                <w:sz w:val="28"/>
                <w:szCs w:val="28"/>
                <w:u w:val="single"/>
                <w:lang w:val="en-US" w:eastAsia="zh-CN"/>
              </w:rPr>
              <w:t xml:space="preserve">  0  </w:t>
            </w:r>
            <w:r>
              <w:rPr>
                <w:rFonts w:hint="eastAsia"/>
                <w:sz w:val="28"/>
                <w:szCs w:val="28"/>
              </w:rPr>
              <w:t>次</w:t>
            </w:r>
            <w:r>
              <w:rPr>
                <w:sz w:val="28"/>
                <w:szCs w:val="28"/>
              </w:rPr>
              <w:t>，早退</w:t>
            </w:r>
            <w:r>
              <w:rPr>
                <w:rFonts w:hint="eastAsia"/>
                <w:sz w:val="28"/>
                <w:szCs w:val="28"/>
                <w:u w:val="single"/>
                <w:lang w:val="en-US" w:eastAsia="zh-CN"/>
              </w:rPr>
              <w:t xml:space="preserve"> 0 </w:t>
            </w:r>
            <w:r>
              <w:rPr>
                <w:rFonts w:hint="eastAsia"/>
                <w:sz w:val="28"/>
                <w:szCs w:val="28"/>
              </w:rPr>
              <w:t>次</w:t>
            </w:r>
            <w:r>
              <w:rPr>
                <w:sz w:val="28"/>
                <w:szCs w:val="28"/>
              </w:rPr>
              <w:t>，事假</w:t>
            </w:r>
            <w:r>
              <w:rPr>
                <w:rFonts w:hint="eastAsia"/>
                <w:sz w:val="28"/>
                <w:szCs w:val="28"/>
                <w:u w:val="single"/>
                <w:lang w:val="en-US" w:eastAsia="zh-CN"/>
              </w:rPr>
              <w:t xml:space="preserve"> 0 </w:t>
            </w:r>
            <w:r>
              <w:rPr>
                <w:rFonts w:hint="eastAsia"/>
                <w:sz w:val="28"/>
                <w:szCs w:val="28"/>
              </w:rPr>
              <w:t>天</w:t>
            </w:r>
            <w:r>
              <w:rPr>
                <w:sz w:val="28"/>
                <w:szCs w:val="28"/>
              </w:rPr>
              <w:t>，因公外出</w:t>
            </w:r>
            <w:r>
              <w:rPr>
                <w:rFonts w:hint="eastAsia"/>
                <w:sz w:val="28"/>
                <w:szCs w:val="28"/>
                <w:u w:val="single"/>
                <w:lang w:val="en-US" w:eastAsia="zh-CN"/>
              </w:rPr>
              <w:t xml:space="preserve"> 0 </w:t>
            </w:r>
            <w:r>
              <w:rPr>
                <w:rFonts w:hint="eastAsia"/>
                <w:sz w:val="28"/>
                <w:szCs w:val="28"/>
              </w:rPr>
              <w:t>次</w:t>
            </w:r>
            <w:r>
              <w:rPr>
                <w:sz w:val="28"/>
                <w:szCs w:val="28"/>
              </w:rPr>
              <w:t>。</w:t>
            </w:r>
            <w:r>
              <w:rPr>
                <w:rFonts w:hint="eastAsia"/>
                <w:color w:val="000000"/>
                <w:sz w:val="28"/>
                <w:szCs w:val="28"/>
              </w:rPr>
              <w:t>无故</w:t>
            </w:r>
            <w:r>
              <w:rPr>
                <w:color w:val="000000"/>
                <w:sz w:val="28"/>
                <w:szCs w:val="28"/>
              </w:rPr>
              <w:t>或</w:t>
            </w:r>
            <w:r>
              <w:rPr>
                <w:rFonts w:hint="eastAsia"/>
                <w:color w:val="000000"/>
                <w:sz w:val="28"/>
                <w:szCs w:val="28"/>
              </w:rPr>
              <w:t>无</w:t>
            </w:r>
            <w:r>
              <w:rPr>
                <w:color w:val="000000"/>
                <w:sz w:val="28"/>
                <w:szCs w:val="28"/>
              </w:rPr>
              <w:t>履行</w:t>
            </w:r>
            <w:r>
              <w:rPr>
                <w:rFonts w:hint="eastAsia"/>
                <w:color w:val="000000"/>
                <w:sz w:val="28"/>
                <w:szCs w:val="28"/>
              </w:rPr>
              <w:t>请假</w:t>
            </w:r>
            <w:r>
              <w:rPr>
                <w:color w:val="000000"/>
                <w:sz w:val="28"/>
                <w:szCs w:val="28"/>
              </w:rPr>
              <w:t>手续</w:t>
            </w:r>
            <w:r>
              <w:rPr>
                <w:rFonts w:hint="eastAsia"/>
                <w:color w:val="000000"/>
                <w:sz w:val="28"/>
                <w:szCs w:val="28"/>
              </w:rPr>
              <w:t>缺勤</w:t>
            </w:r>
            <w:r>
              <w:rPr>
                <w:rFonts w:hint="eastAsia"/>
                <w:color w:val="000000"/>
                <w:sz w:val="28"/>
                <w:szCs w:val="28"/>
                <w:u w:val="single"/>
                <w:lang w:val="en-US" w:eastAsia="zh-CN"/>
              </w:rPr>
              <w:t xml:space="preserve"> 0 </w:t>
            </w:r>
            <w:r>
              <w:rPr>
                <w:rFonts w:hint="eastAsia"/>
                <w:color w:val="000000"/>
                <w:sz w:val="28"/>
                <w:szCs w:val="28"/>
              </w:rPr>
              <w:t>次</w:t>
            </w:r>
            <w:r>
              <w:rPr>
                <w:color w:val="000000"/>
                <w:sz w:val="28"/>
                <w:szCs w:val="28"/>
              </w:rPr>
              <w:t>。</w:t>
            </w:r>
          </w:p>
        </w:tc>
      </w:tr>
      <w:tr w14:paraId="4A73F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shd w:val="clear" w:color="auto" w:fill="auto"/>
            <w:vAlign w:val="center"/>
          </w:tcPr>
          <w:p w14:paraId="39B5420B">
            <w:pPr>
              <w:jc w:val="center"/>
              <w:rPr>
                <w:sz w:val="28"/>
                <w:szCs w:val="28"/>
              </w:rPr>
            </w:pPr>
            <w:r>
              <w:rPr>
                <w:rFonts w:hint="eastAsia"/>
                <w:sz w:val="28"/>
                <w:szCs w:val="28"/>
              </w:rPr>
              <w:t>需要</w:t>
            </w:r>
            <w:r>
              <w:rPr>
                <w:sz w:val="28"/>
                <w:szCs w:val="28"/>
              </w:rPr>
              <w:t>说明的情况</w:t>
            </w:r>
            <w:r>
              <w:rPr>
                <w:rFonts w:hint="eastAsia"/>
                <w:szCs w:val="21"/>
              </w:rPr>
              <w:t>（含条线</w:t>
            </w:r>
            <w:r>
              <w:rPr>
                <w:szCs w:val="21"/>
              </w:rPr>
              <w:t>取得的成绩</w:t>
            </w:r>
            <w:r>
              <w:rPr>
                <w:rFonts w:hint="eastAsia"/>
                <w:szCs w:val="21"/>
              </w:rPr>
              <w:t>和条线</w:t>
            </w:r>
            <w:r>
              <w:rPr>
                <w:szCs w:val="21"/>
              </w:rPr>
              <w:t>工作中发现的优秀典型等</w:t>
            </w:r>
            <w:r>
              <w:rPr>
                <w:rFonts w:hint="eastAsia"/>
                <w:szCs w:val="21"/>
              </w:rPr>
              <w:t>）</w:t>
            </w:r>
          </w:p>
        </w:tc>
        <w:tc>
          <w:tcPr>
            <w:tcW w:w="7796" w:type="dxa"/>
            <w:shd w:val="clear" w:color="auto" w:fill="auto"/>
          </w:tcPr>
          <w:p w14:paraId="66DA00E2">
            <w:pPr>
              <w:rPr>
                <w:sz w:val="28"/>
                <w:szCs w:val="28"/>
              </w:rPr>
            </w:pPr>
          </w:p>
        </w:tc>
      </w:tr>
      <w:tr w14:paraId="53F72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shd w:val="clear" w:color="auto" w:fill="auto"/>
            <w:vAlign w:val="center"/>
          </w:tcPr>
          <w:p w14:paraId="3FD1BCB9">
            <w:pPr>
              <w:jc w:val="center"/>
              <w:rPr>
                <w:sz w:val="28"/>
                <w:szCs w:val="28"/>
              </w:rPr>
            </w:pPr>
            <w:r>
              <w:rPr>
                <w:rFonts w:hint="eastAsia"/>
                <w:sz w:val="28"/>
                <w:szCs w:val="28"/>
              </w:rPr>
              <w:t>工作</w:t>
            </w:r>
            <w:r>
              <w:rPr>
                <w:sz w:val="28"/>
                <w:szCs w:val="28"/>
              </w:rPr>
              <w:t>反思</w:t>
            </w:r>
          </w:p>
          <w:p w14:paraId="145E6050">
            <w:pPr>
              <w:jc w:val="center"/>
              <w:rPr>
                <w:sz w:val="28"/>
                <w:szCs w:val="28"/>
              </w:rPr>
            </w:pPr>
            <w:r>
              <w:rPr>
                <w:sz w:val="28"/>
                <w:szCs w:val="28"/>
              </w:rPr>
              <w:t>及自我评价</w:t>
            </w:r>
          </w:p>
        </w:tc>
        <w:tc>
          <w:tcPr>
            <w:tcW w:w="7796" w:type="dxa"/>
            <w:shd w:val="clear" w:color="auto" w:fill="auto"/>
          </w:tcPr>
          <w:p w14:paraId="29909815">
            <w:pPr>
              <w:rPr>
                <w:sz w:val="28"/>
                <w:szCs w:val="28"/>
              </w:rPr>
            </w:pPr>
          </w:p>
        </w:tc>
      </w:tr>
      <w:tr w14:paraId="1DFE2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7" w:hRule="atLeast"/>
        </w:trPr>
        <w:tc>
          <w:tcPr>
            <w:tcW w:w="1702" w:type="dxa"/>
            <w:shd w:val="clear" w:color="auto" w:fill="auto"/>
            <w:vAlign w:val="center"/>
          </w:tcPr>
          <w:p w14:paraId="732E9B49">
            <w:pPr>
              <w:jc w:val="center"/>
              <w:rPr>
                <w:sz w:val="28"/>
                <w:szCs w:val="28"/>
              </w:rPr>
            </w:pPr>
            <w:r>
              <w:rPr>
                <w:rFonts w:hint="eastAsia"/>
                <w:sz w:val="28"/>
                <w:szCs w:val="28"/>
              </w:rPr>
              <w:t>校长室</w:t>
            </w:r>
          </w:p>
          <w:p w14:paraId="42E05EE6">
            <w:pPr>
              <w:jc w:val="center"/>
              <w:rPr>
                <w:sz w:val="28"/>
                <w:szCs w:val="28"/>
              </w:rPr>
            </w:pPr>
            <w:r>
              <w:rPr>
                <w:rFonts w:hint="eastAsia"/>
                <w:sz w:val="28"/>
                <w:szCs w:val="28"/>
              </w:rPr>
              <w:t>评价</w:t>
            </w:r>
            <w:r>
              <w:rPr>
                <w:sz w:val="28"/>
                <w:szCs w:val="28"/>
              </w:rPr>
              <w:t>和建议</w:t>
            </w:r>
          </w:p>
        </w:tc>
        <w:tc>
          <w:tcPr>
            <w:tcW w:w="7796" w:type="dxa"/>
            <w:shd w:val="clear" w:color="auto" w:fill="auto"/>
          </w:tcPr>
          <w:p w14:paraId="1527691C">
            <w:pPr>
              <w:rPr>
                <w:sz w:val="28"/>
                <w:szCs w:val="28"/>
              </w:rPr>
            </w:pPr>
          </w:p>
        </w:tc>
      </w:tr>
    </w:tbl>
    <w:p w14:paraId="16465D18"/>
    <w:p w14:paraId="588C05E9">
      <w:pPr>
        <w:ind w:firstLine="840"/>
      </w:pPr>
    </w:p>
    <w:sectPr>
      <w:pgSz w:w="11906" w:h="16838"/>
      <w:pgMar w:top="709" w:right="1274" w:bottom="426"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5B13B1"/>
    <w:multiLevelType w:val="singleLevel"/>
    <w:tmpl w:val="6B5B13B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324F9"/>
    <w:rsid w:val="00044751"/>
    <w:rsid w:val="00050972"/>
    <w:rsid w:val="000813DC"/>
    <w:rsid w:val="00125E37"/>
    <w:rsid w:val="00174A92"/>
    <w:rsid w:val="001937BB"/>
    <w:rsid w:val="001C2C30"/>
    <w:rsid w:val="002D1034"/>
    <w:rsid w:val="002F3BF4"/>
    <w:rsid w:val="004D1B5E"/>
    <w:rsid w:val="005D1C19"/>
    <w:rsid w:val="00603713"/>
    <w:rsid w:val="006118F3"/>
    <w:rsid w:val="006B073A"/>
    <w:rsid w:val="006E182E"/>
    <w:rsid w:val="006F3E8A"/>
    <w:rsid w:val="00740380"/>
    <w:rsid w:val="0083256C"/>
    <w:rsid w:val="008F2FC4"/>
    <w:rsid w:val="00954BD6"/>
    <w:rsid w:val="00993ED3"/>
    <w:rsid w:val="00A501D1"/>
    <w:rsid w:val="00A93996"/>
    <w:rsid w:val="00A95CB7"/>
    <w:rsid w:val="00AB43B2"/>
    <w:rsid w:val="00AC2C15"/>
    <w:rsid w:val="00BC3009"/>
    <w:rsid w:val="00CB52E2"/>
    <w:rsid w:val="00DD5700"/>
    <w:rsid w:val="00E07583"/>
    <w:rsid w:val="00E100B2"/>
    <w:rsid w:val="00F324F9"/>
    <w:rsid w:val="00F91784"/>
    <w:rsid w:val="0ABA0E26"/>
    <w:rsid w:val="0C854394"/>
    <w:rsid w:val="0F004BC0"/>
    <w:rsid w:val="0FA7697D"/>
    <w:rsid w:val="170D128E"/>
    <w:rsid w:val="1BB17DD0"/>
    <w:rsid w:val="1E38480D"/>
    <w:rsid w:val="23610C7C"/>
    <w:rsid w:val="29182DC7"/>
    <w:rsid w:val="2E552447"/>
    <w:rsid w:val="2E830318"/>
    <w:rsid w:val="3BFB351D"/>
    <w:rsid w:val="4FF74C40"/>
    <w:rsid w:val="5F0748F1"/>
    <w:rsid w:val="664E1735"/>
    <w:rsid w:val="6C8B72D7"/>
    <w:rsid w:val="7255243F"/>
    <w:rsid w:val="7BEB45F6"/>
    <w:rsid w:val="7EA61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Calibri" w:hAnsi="Calibri" w:eastAsia="宋体" w:cs="Times New Roman"/>
      <w:sz w:val="18"/>
      <w:szCs w:val="18"/>
    </w:rPr>
  </w:style>
  <w:style w:type="character" w:customStyle="1" w:styleId="7">
    <w:name w:val="页脚 Char"/>
    <w:basedOn w:val="5"/>
    <w:link w:val="2"/>
    <w:semiHidden/>
    <w:qFormat/>
    <w:uiPriority w:val="99"/>
    <w:rPr>
      <w:rFonts w:ascii="Calibri" w:hAnsi="Calibri"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2</Pages>
  <Words>386</Words>
  <Characters>389</Characters>
  <Lines>3</Lines>
  <Paragraphs>1</Paragraphs>
  <TotalTime>13</TotalTime>
  <ScaleCrop>false</ScaleCrop>
  <LinksUpToDate>false</LinksUpToDate>
  <CharactersWithSpaces>428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2023-09-09T04:37:00Z</dcterms:created>
  <dc:creator>赵晓英</dc:creator>
  <cp:lastModifiedBy>WPS_1651314903</cp:lastModifiedBy>
  <dcterms:modified xsi:type="dcterms:W3CDTF">2025-05-30T06:06:31Z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eyJoZGlkIjoiOTgxMjEzNGE5ZDJhNGYyNTk3Zjg3MWUxYTJiMWRmOWMiLCJ1c2VySWQiOiIxMzY0ODM4NTgyIn0=</vt:lpwstr>
  </property>
  <property fmtid="{D5CDD505-2E9C-101B-9397-08002B2CF9AE}" pid="3" name="KSOProductBuildVer">
    <vt:lpwstr>2052-12.1.0.21171</vt:lpwstr>
  </property>
  <property fmtid="{D5CDD505-2E9C-101B-9397-08002B2CF9AE}" pid="4" name="ICV">
    <vt:lpwstr>439325EEB19E43568F7D570C24A26538_12</vt:lpwstr>
  </property>
</Properties>
</file>