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5644A1">
      <w:pPr>
        <w:jc w:val="center"/>
        <w:rPr>
          <w:b/>
          <w:sz w:val="32"/>
          <w:szCs w:val="32"/>
        </w:rPr>
      </w:pPr>
      <w:r>
        <w:rPr>
          <w:rFonts w:hint="eastAsia"/>
          <w:b/>
          <w:sz w:val="32"/>
          <w:szCs w:val="32"/>
        </w:rPr>
        <w:t>庙桥小学中层干部工作实录</w:t>
      </w:r>
    </w:p>
    <w:p w14:paraId="5040E35A">
      <w:pPr>
        <w:rPr>
          <w:sz w:val="28"/>
          <w:szCs w:val="28"/>
        </w:rPr>
      </w:pPr>
      <w:r>
        <w:rPr>
          <w:rFonts w:hint="eastAsia"/>
          <w:sz w:val="28"/>
          <w:szCs w:val="28"/>
        </w:rPr>
        <w:t>姓名</w:t>
      </w:r>
      <w:r>
        <w:rPr>
          <w:rFonts w:hint="eastAsia"/>
          <w:sz w:val="28"/>
          <w:szCs w:val="28"/>
          <w:lang w:eastAsia="zh-CN"/>
        </w:rPr>
        <w:t>：</w:t>
      </w:r>
      <w:r>
        <w:rPr>
          <w:rFonts w:hint="eastAsia"/>
          <w:sz w:val="28"/>
          <w:szCs w:val="28"/>
          <w:u w:val="single"/>
          <w:lang w:val="en-US" w:eastAsia="zh-CN"/>
        </w:rPr>
        <w:t xml:space="preserve">  赵晓英 </w:t>
      </w:r>
      <w:r>
        <w:rPr>
          <w:rFonts w:hint="eastAsia"/>
          <w:sz w:val="28"/>
          <w:szCs w:val="28"/>
        </w:rPr>
        <w:t xml:space="preserve">  职务</w:t>
      </w:r>
      <w:r>
        <w:rPr>
          <w:sz w:val="28"/>
          <w:szCs w:val="28"/>
        </w:rPr>
        <w:t>：</w:t>
      </w:r>
      <w:r>
        <w:rPr>
          <w:rFonts w:hint="eastAsia"/>
          <w:sz w:val="28"/>
          <w:szCs w:val="28"/>
          <w:u w:val="single"/>
        </w:rPr>
        <w:t xml:space="preserve">服务中心副主任 </w:t>
      </w:r>
      <w:r>
        <w:rPr>
          <w:sz w:val="28"/>
          <w:szCs w:val="28"/>
        </w:rPr>
        <w:t xml:space="preserve"> </w:t>
      </w:r>
      <w:r>
        <w:rPr>
          <w:rFonts w:hint="eastAsia"/>
          <w:sz w:val="28"/>
          <w:szCs w:val="28"/>
          <w:u w:val="single"/>
          <w:lang w:val="en-US" w:eastAsia="zh-CN"/>
        </w:rPr>
        <w:t xml:space="preserve">  4 </w:t>
      </w:r>
      <w:r>
        <w:rPr>
          <w:rFonts w:hint="eastAsia"/>
          <w:sz w:val="28"/>
          <w:szCs w:val="28"/>
        </w:rPr>
        <w:t>月</w:t>
      </w:r>
      <w:r>
        <w:rPr>
          <w:rFonts w:hint="eastAsia"/>
          <w:sz w:val="28"/>
          <w:szCs w:val="28"/>
          <w:u w:val="single"/>
          <w:lang w:val="en-US" w:eastAsia="zh-CN"/>
        </w:rPr>
        <w:t xml:space="preserve"> 7 </w:t>
      </w:r>
      <w:r>
        <w:rPr>
          <w:rFonts w:hint="eastAsia"/>
          <w:sz w:val="28"/>
          <w:szCs w:val="28"/>
        </w:rPr>
        <w:t>日</w:t>
      </w:r>
      <w:r>
        <w:rPr>
          <w:sz w:val="28"/>
          <w:szCs w:val="28"/>
        </w:rPr>
        <w:t>—</w:t>
      </w:r>
      <w:r>
        <w:rPr>
          <w:rFonts w:hint="eastAsia"/>
          <w:sz w:val="28"/>
          <w:szCs w:val="28"/>
          <w:u w:val="single"/>
          <w:lang w:val="en-US" w:eastAsia="zh-CN"/>
        </w:rPr>
        <w:t xml:space="preserve"> 4 </w:t>
      </w:r>
      <w:r>
        <w:rPr>
          <w:rFonts w:hint="eastAsia"/>
          <w:sz w:val="28"/>
          <w:szCs w:val="28"/>
        </w:rPr>
        <w:t>月</w:t>
      </w:r>
      <w:r>
        <w:rPr>
          <w:rFonts w:hint="eastAsia"/>
          <w:sz w:val="28"/>
          <w:szCs w:val="28"/>
          <w:u w:val="single"/>
          <w:lang w:val="en-US" w:eastAsia="zh-CN"/>
        </w:rPr>
        <w:t xml:space="preserve"> 18 </w:t>
      </w:r>
      <w:r>
        <w:rPr>
          <w:rFonts w:hint="eastAsia"/>
          <w:sz w:val="28"/>
          <w:szCs w:val="28"/>
        </w:rPr>
        <w:t>日</w:t>
      </w:r>
    </w:p>
    <w:tbl>
      <w:tblPr>
        <w:tblStyle w:val="4"/>
        <w:tblW w:w="9498" w:type="dxa"/>
        <w:tblInd w:w="-6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2"/>
        <w:gridCol w:w="7796"/>
      </w:tblGrid>
      <w:tr w14:paraId="44BEA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shd w:val="clear" w:color="auto" w:fill="auto"/>
          </w:tcPr>
          <w:p w14:paraId="4D097550">
            <w:pPr>
              <w:jc w:val="center"/>
              <w:rPr>
                <w:sz w:val="28"/>
                <w:szCs w:val="28"/>
              </w:rPr>
            </w:pPr>
            <w:r>
              <w:rPr>
                <w:rFonts w:hint="eastAsia"/>
                <w:sz w:val="28"/>
                <w:szCs w:val="28"/>
              </w:rPr>
              <w:t>项目</w:t>
            </w:r>
          </w:p>
        </w:tc>
        <w:tc>
          <w:tcPr>
            <w:tcW w:w="7796" w:type="dxa"/>
            <w:shd w:val="clear" w:color="auto" w:fill="auto"/>
          </w:tcPr>
          <w:p w14:paraId="1110F427">
            <w:pPr>
              <w:jc w:val="center"/>
              <w:rPr>
                <w:sz w:val="28"/>
                <w:szCs w:val="28"/>
              </w:rPr>
            </w:pPr>
            <w:r>
              <w:rPr>
                <w:rFonts w:hint="eastAsia"/>
                <w:sz w:val="28"/>
                <w:szCs w:val="28"/>
              </w:rPr>
              <w:t>主要内容</w:t>
            </w:r>
          </w:p>
        </w:tc>
      </w:tr>
      <w:tr w14:paraId="27522C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shd w:val="clear" w:color="auto" w:fill="auto"/>
            <w:vAlign w:val="center"/>
          </w:tcPr>
          <w:p w14:paraId="4A5D1952">
            <w:pPr>
              <w:jc w:val="center"/>
              <w:rPr>
                <w:sz w:val="28"/>
                <w:szCs w:val="28"/>
              </w:rPr>
            </w:pPr>
            <w:r>
              <w:rPr>
                <w:rFonts w:hint="eastAsia"/>
                <w:sz w:val="28"/>
                <w:szCs w:val="28"/>
              </w:rPr>
              <w:t>工作量</w:t>
            </w:r>
          </w:p>
        </w:tc>
        <w:tc>
          <w:tcPr>
            <w:tcW w:w="7796" w:type="dxa"/>
            <w:shd w:val="clear" w:color="auto" w:fill="auto"/>
          </w:tcPr>
          <w:p w14:paraId="364043B6">
            <w:pPr>
              <w:ind w:left="140" w:hanging="140" w:hangingChars="50"/>
              <w:rPr>
                <w:sz w:val="28"/>
                <w:szCs w:val="28"/>
              </w:rPr>
            </w:pPr>
            <w:r>
              <w:rPr>
                <w:rFonts w:hint="eastAsia"/>
                <w:sz w:val="28"/>
                <w:szCs w:val="28"/>
              </w:rPr>
              <w:t>上课</w:t>
            </w:r>
            <w:r>
              <w:rPr>
                <w:rFonts w:hint="eastAsia"/>
                <w:sz w:val="28"/>
                <w:szCs w:val="28"/>
                <w:u w:val="single"/>
                <w:lang w:val="en-US" w:eastAsia="zh-CN"/>
              </w:rPr>
              <w:t xml:space="preserve">  20 </w:t>
            </w:r>
            <w:r>
              <w:rPr>
                <w:sz w:val="28"/>
                <w:szCs w:val="28"/>
              </w:rPr>
              <w:t>节，听课</w:t>
            </w:r>
            <w:r>
              <w:rPr>
                <w:rFonts w:hint="eastAsia"/>
                <w:sz w:val="28"/>
                <w:szCs w:val="28"/>
                <w:u w:val="single"/>
                <w:lang w:val="en-US" w:eastAsia="zh-CN"/>
              </w:rPr>
              <w:t xml:space="preserve"> 4 </w:t>
            </w:r>
            <w:r>
              <w:rPr>
                <w:rFonts w:hint="eastAsia"/>
                <w:sz w:val="28"/>
                <w:szCs w:val="28"/>
              </w:rPr>
              <w:t>节</w:t>
            </w:r>
            <w:r>
              <w:rPr>
                <w:sz w:val="28"/>
                <w:szCs w:val="28"/>
              </w:rPr>
              <w:t>，参加教研活动（</w:t>
            </w:r>
            <w:r>
              <w:rPr>
                <w:rFonts w:hint="eastAsia"/>
                <w:sz w:val="28"/>
                <w:szCs w:val="28"/>
              </w:rPr>
              <w:t>备课组</w:t>
            </w:r>
            <w:r>
              <w:rPr>
                <w:sz w:val="28"/>
                <w:szCs w:val="28"/>
              </w:rPr>
              <w:t>活动）</w:t>
            </w:r>
            <w:r>
              <w:rPr>
                <w:rFonts w:hint="eastAsia"/>
                <w:sz w:val="28"/>
                <w:szCs w:val="28"/>
                <w:u w:val="single"/>
                <w:lang w:val="en-US" w:eastAsia="zh-CN"/>
              </w:rPr>
              <w:t xml:space="preserve"> 2 </w:t>
            </w:r>
            <w:r>
              <w:rPr>
                <w:rFonts w:hint="eastAsia"/>
                <w:sz w:val="28"/>
                <w:szCs w:val="28"/>
              </w:rPr>
              <w:t>次</w:t>
            </w:r>
            <w:r>
              <w:rPr>
                <w:sz w:val="28"/>
                <w:szCs w:val="28"/>
              </w:rPr>
              <w:t>。行政值日</w:t>
            </w:r>
            <w:r>
              <w:rPr>
                <w:rFonts w:hint="eastAsia"/>
                <w:sz w:val="28"/>
                <w:szCs w:val="28"/>
                <w:u w:val="single"/>
                <w:lang w:val="en-US" w:eastAsia="zh-CN"/>
              </w:rPr>
              <w:t xml:space="preserve">  2  </w:t>
            </w:r>
            <w:r>
              <w:rPr>
                <w:rFonts w:hint="eastAsia"/>
                <w:sz w:val="28"/>
                <w:szCs w:val="28"/>
              </w:rPr>
              <w:t>次</w:t>
            </w:r>
            <w:r>
              <w:rPr>
                <w:sz w:val="28"/>
                <w:szCs w:val="28"/>
              </w:rPr>
              <w:t>。</w:t>
            </w:r>
          </w:p>
        </w:tc>
      </w:tr>
      <w:tr w14:paraId="358E28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2" w:hRule="atLeast"/>
        </w:trPr>
        <w:tc>
          <w:tcPr>
            <w:tcW w:w="1702" w:type="dxa"/>
            <w:shd w:val="clear" w:color="auto" w:fill="auto"/>
            <w:vAlign w:val="center"/>
          </w:tcPr>
          <w:p w14:paraId="78D25667">
            <w:pPr>
              <w:jc w:val="center"/>
              <w:rPr>
                <w:sz w:val="28"/>
                <w:szCs w:val="28"/>
              </w:rPr>
            </w:pPr>
            <w:r>
              <w:rPr>
                <w:rFonts w:hint="eastAsia"/>
                <w:sz w:val="28"/>
                <w:szCs w:val="28"/>
              </w:rPr>
              <w:t>常规工作</w:t>
            </w:r>
          </w:p>
          <w:p w14:paraId="47E87D73">
            <w:pPr>
              <w:jc w:val="center"/>
              <w:rPr>
                <w:sz w:val="28"/>
                <w:szCs w:val="28"/>
              </w:rPr>
            </w:pPr>
            <w:r>
              <w:rPr>
                <w:sz w:val="28"/>
                <w:szCs w:val="28"/>
              </w:rPr>
              <w:t>完成情况</w:t>
            </w:r>
          </w:p>
        </w:tc>
        <w:tc>
          <w:tcPr>
            <w:tcW w:w="7796" w:type="dxa"/>
            <w:shd w:val="clear" w:color="auto" w:fill="auto"/>
          </w:tcPr>
          <w:p w14:paraId="4B31ED4B">
            <w:pPr>
              <w:numPr>
                <w:ilvl w:val="0"/>
                <w:numId w:val="1"/>
              </w:numPr>
              <w:rPr>
                <w:rFonts w:hint="eastAsia"/>
                <w:sz w:val="28"/>
                <w:szCs w:val="28"/>
                <w:lang w:val="en-US" w:eastAsia="zh-CN"/>
              </w:rPr>
            </w:pPr>
            <w:r>
              <w:rPr>
                <w:rFonts w:hint="eastAsia"/>
                <w:sz w:val="28"/>
                <w:szCs w:val="28"/>
                <w:lang w:val="en-US" w:eastAsia="zh-CN"/>
              </w:rPr>
              <w:t>完成了前期采购物品的结算工作。</w:t>
            </w:r>
          </w:p>
          <w:p w14:paraId="7688A2C4">
            <w:pPr>
              <w:numPr>
                <w:ilvl w:val="0"/>
                <w:numId w:val="1"/>
              </w:numPr>
              <w:rPr>
                <w:rFonts w:hint="default"/>
                <w:sz w:val="28"/>
                <w:szCs w:val="28"/>
                <w:lang w:val="en-US" w:eastAsia="zh-CN"/>
              </w:rPr>
            </w:pPr>
            <w:r>
              <w:rPr>
                <w:rFonts w:hint="eastAsia"/>
                <w:sz w:val="28"/>
                <w:szCs w:val="28"/>
                <w:lang w:val="en-US" w:eastAsia="zh-CN"/>
              </w:rPr>
              <w:t>配合学生中心做好南一片少先队展示活动的配合工作。</w:t>
            </w:r>
          </w:p>
          <w:p w14:paraId="3286687D">
            <w:pPr>
              <w:numPr>
                <w:ilvl w:val="0"/>
                <w:numId w:val="1"/>
              </w:numPr>
              <w:rPr>
                <w:rFonts w:hint="default"/>
                <w:sz w:val="28"/>
                <w:szCs w:val="28"/>
                <w:lang w:val="en-US" w:eastAsia="zh-CN"/>
              </w:rPr>
            </w:pPr>
            <w:r>
              <w:rPr>
                <w:rFonts w:hint="eastAsia"/>
                <w:sz w:val="28"/>
                <w:szCs w:val="28"/>
                <w:lang w:val="en-US" w:eastAsia="zh-CN"/>
              </w:rPr>
              <w:t>根据教育局要求，随时做好各项材料的上报工作。</w:t>
            </w:r>
            <w:bookmarkStart w:id="0" w:name="_GoBack"/>
            <w:bookmarkEnd w:id="0"/>
          </w:p>
        </w:tc>
      </w:tr>
      <w:tr w14:paraId="7F1275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trPr>
        <w:tc>
          <w:tcPr>
            <w:tcW w:w="1702" w:type="dxa"/>
            <w:shd w:val="clear" w:color="auto" w:fill="auto"/>
            <w:vAlign w:val="center"/>
          </w:tcPr>
          <w:p w14:paraId="5C841E14">
            <w:pPr>
              <w:jc w:val="center"/>
              <w:rPr>
                <w:sz w:val="28"/>
                <w:szCs w:val="28"/>
              </w:rPr>
            </w:pPr>
            <w:r>
              <w:rPr>
                <w:rFonts w:hint="eastAsia"/>
                <w:sz w:val="28"/>
                <w:szCs w:val="28"/>
              </w:rPr>
              <w:t>重点</w:t>
            </w:r>
            <w:r>
              <w:rPr>
                <w:sz w:val="28"/>
                <w:szCs w:val="28"/>
              </w:rPr>
              <w:t>工作</w:t>
            </w:r>
          </w:p>
          <w:p w14:paraId="0A4EB701">
            <w:pPr>
              <w:jc w:val="center"/>
              <w:rPr>
                <w:sz w:val="28"/>
                <w:szCs w:val="28"/>
              </w:rPr>
            </w:pPr>
            <w:r>
              <w:rPr>
                <w:sz w:val="28"/>
                <w:szCs w:val="28"/>
              </w:rPr>
              <w:t>完成情况</w:t>
            </w:r>
          </w:p>
        </w:tc>
        <w:tc>
          <w:tcPr>
            <w:tcW w:w="7796" w:type="dxa"/>
            <w:shd w:val="clear" w:color="auto" w:fill="auto"/>
          </w:tcPr>
          <w:p w14:paraId="469BBA7C">
            <w:pPr>
              <w:numPr>
                <w:ilvl w:val="0"/>
                <w:numId w:val="2"/>
              </w:numPr>
              <w:spacing w:line="460" w:lineRule="exact"/>
              <w:rPr>
                <w:rFonts w:hint="default"/>
                <w:sz w:val="28"/>
                <w:szCs w:val="28"/>
                <w:lang w:val="en-US" w:eastAsia="zh-CN"/>
              </w:rPr>
            </w:pPr>
            <w:r>
              <w:rPr>
                <w:rFonts w:hint="eastAsia"/>
                <w:sz w:val="28"/>
                <w:szCs w:val="28"/>
                <w:lang w:val="en-US" w:eastAsia="zh-CN"/>
              </w:rPr>
              <w:t>协助韩小峰副书记整理2019年以来的党建材料。</w:t>
            </w:r>
          </w:p>
          <w:p w14:paraId="75D1E15D">
            <w:pPr>
              <w:numPr>
                <w:ilvl w:val="0"/>
                <w:numId w:val="2"/>
              </w:numPr>
              <w:spacing w:line="460" w:lineRule="exact"/>
              <w:rPr>
                <w:rFonts w:hint="default"/>
                <w:sz w:val="28"/>
                <w:szCs w:val="28"/>
                <w:lang w:val="en-US" w:eastAsia="zh-CN"/>
              </w:rPr>
            </w:pPr>
            <w:r>
              <w:rPr>
                <w:rFonts w:hint="eastAsia"/>
                <w:sz w:val="28"/>
                <w:szCs w:val="28"/>
                <w:lang w:val="en-US" w:eastAsia="zh-CN"/>
              </w:rPr>
              <w:t>根据区教育局要求整理完成了党支部理论学习中心组二月份学习材料。</w:t>
            </w:r>
          </w:p>
          <w:p w14:paraId="11803FAD">
            <w:pPr>
              <w:numPr>
                <w:ilvl w:val="0"/>
                <w:numId w:val="2"/>
              </w:numPr>
              <w:spacing w:line="460" w:lineRule="exact"/>
              <w:rPr>
                <w:rFonts w:hint="default"/>
                <w:sz w:val="28"/>
                <w:szCs w:val="28"/>
                <w:lang w:val="en-US" w:eastAsia="zh-CN"/>
              </w:rPr>
            </w:pPr>
            <w:r>
              <w:rPr>
                <w:rFonts w:hint="eastAsia"/>
                <w:sz w:val="28"/>
                <w:szCs w:val="28"/>
                <w:lang w:val="en-US" w:eastAsia="zh-CN"/>
              </w:rPr>
              <w:t>根据教育局要求完成了党支部、党员信息的收集整理工作。</w:t>
            </w:r>
          </w:p>
          <w:p w14:paraId="201255AF">
            <w:pPr>
              <w:numPr>
                <w:ilvl w:val="0"/>
                <w:numId w:val="2"/>
              </w:numPr>
              <w:spacing w:line="460" w:lineRule="exact"/>
              <w:rPr>
                <w:rFonts w:hint="default"/>
                <w:sz w:val="28"/>
                <w:szCs w:val="28"/>
                <w:lang w:val="en-US" w:eastAsia="zh-CN"/>
              </w:rPr>
            </w:pPr>
            <w:r>
              <w:rPr>
                <w:rFonts w:hint="eastAsia"/>
                <w:sz w:val="28"/>
                <w:szCs w:val="28"/>
                <w:lang w:val="en-US" w:eastAsia="zh-CN"/>
              </w:rPr>
              <w:t>布置了党员进行三项清理行动自查工作。</w:t>
            </w:r>
          </w:p>
        </w:tc>
      </w:tr>
      <w:tr w14:paraId="38E6DA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0" w:hRule="atLeast"/>
        </w:trPr>
        <w:tc>
          <w:tcPr>
            <w:tcW w:w="1702" w:type="dxa"/>
            <w:shd w:val="clear" w:color="auto" w:fill="auto"/>
            <w:vAlign w:val="center"/>
          </w:tcPr>
          <w:p w14:paraId="491EC729">
            <w:pPr>
              <w:jc w:val="center"/>
              <w:rPr>
                <w:sz w:val="28"/>
                <w:szCs w:val="28"/>
              </w:rPr>
            </w:pPr>
            <w:r>
              <w:rPr>
                <w:rFonts w:hint="eastAsia"/>
                <w:sz w:val="28"/>
                <w:szCs w:val="28"/>
              </w:rPr>
              <w:t>蹲点年级组情况</w:t>
            </w:r>
          </w:p>
        </w:tc>
        <w:tc>
          <w:tcPr>
            <w:tcW w:w="7796" w:type="dxa"/>
            <w:shd w:val="clear" w:color="auto" w:fill="auto"/>
            <w:vAlign w:val="center"/>
          </w:tcPr>
          <w:p w14:paraId="065D5574">
            <w:pPr>
              <w:ind w:firstLine="560" w:firstLineChars="200"/>
              <w:jc w:val="left"/>
              <w:rPr>
                <w:sz w:val="28"/>
                <w:szCs w:val="28"/>
              </w:rPr>
            </w:pPr>
          </w:p>
        </w:tc>
      </w:tr>
      <w:tr w14:paraId="0EE9B7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shd w:val="clear" w:color="auto" w:fill="auto"/>
            <w:vAlign w:val="center"/>
          </w:tcPr>
          <w:p w14:paraId="2B5848CE">
            <w:pPr>
              <w:jc w:val="center"/>
              <w:rPr>
                <w:sz w:val="28"/>
                <w:szCs w:val="28"/>
              </w:rPr>
            </w:pPr>
            <w:r>
              <w:rPr>
                <w:rFonts w:hint="eastAsia"/>
                <w:sz w:val="28"/>
                <w:szCs w:val="28"/>
              </w:rPr>
              <w:t>出勤</w:t>
            </w:r>
          </w:p>
        </w:tc>
        <w:tc>
          <w:tcPr>
            <w:tcW w:w="7796" w:type="dxa"/>
            <w:shd w:val="clear" w:color="auto" w:fill="auto"/>
          </w:tcPr>
          <w:p w14:paraId="5CF8D731">
            <w:pPr>
              <w:rPr>
                <w:sz w:val="28"/>
                <w:szCs w:val="28"/>
              </w:rPr>
            </w:pPr>
            <w:r>
              <w:rPr>
                <w:rFonts w:hint="eastAsia"/>
                <w:sz w:val="28"/>
                <w:szCs w:val="28"/>
              </w:rPr>
              <w:t>其中</w:t>
            </w:r>
            <w:r>
              <w:rPr>
                <w:sz w:val="28"/>
                <w:szCs w:val="28"/>
              </w:rPr>
              <w:t>迟到</w:t>
            </w:r>
            <w:r>
              <w:rPr>
                <w:rFonts w:hint="eastAsia"/>
                <w:sz w:val="28"/>
                <w:szCs w:val="28"/>
                <w:u w:val="single"/>
                <w:lang w:val="en-US" w:eastAsia="zh-CN"/>
              </w:rPr>
              <w:t xml:space="preserve">  0  </w:t>
            </w:r>
            <w:r>
              <w:rPr>
                <w:rFonts w:hint="eastAsia"/>
                <w:sz w:val="28"/>
                <w:szCs w:val="28"/>
              </w:rPr>
              <w:t>次</w:t>
            </w:r>
            <w:r>
              <w:rPr>
                <w:sz w:val="28"/>
                <w:szCs w:val="28"/>
              </w:rPr>
              <w:t>，早退</w:t>
            </w:r>
            <w:r>
              <w:rPr>
                <w:rFonts w:hint="eastAsia"/>
                <w:sz w:val="28"/>
                <w:szCs w:val="28"/>
                <w:u w:val="single"/>
                <w:lang w:val="en-US" w:eastAsia="zh-CN"/>
              </w:rPr>
              <w:t xml:space="preserve"> 0 </w:t>
            </w:r>
            <w:r>
              <w:rPr>
                <w:rFonts w:hint="eastAsia"/>
                <w:sz w:val="28"/>
                <w:szCs w:val="28"/>
              </w:rPr>
              <w:t>次</w:t>
            </w:r>
            <w:r>
              <w:rPr>
                <w:sz w:val="28"/>
                <w:szCs w:val="28"/>
              </w:rPr>
              <w:t>，事假</w:t>
            </w:r>
            <w:r>
              <w:rPr>
                <w:rFonts w:hint="eastAsia"/>
                <w:sz w:val="28"/>
                <w:szCs w:val="28"/>
                <w:u w:val="single"/>
                <w:lang w:val="en-US" w:eastAsia="zh-CN"/>
              </w:rPr>
              <w:t xml:space="preserve"> 0 </w:t>
            </w:r>
            <w:r>
              <w:rPr>
                <w:rFonts w:hint="eastAsia"/>
                <w:sz w:val="28"/>
                <w:szCs w:val="28"/>
              </w:rPr>
              <w:t>天</w:t>
            </w:r>
            <w:r>
              <w:rPr>
                <w:sz w:val="28"/>
                <w:szCs w:val="28"/>
              </w:rPr>
              <w:t>，因公外出</w:t>
            </w:r>
            <w:r>
              <w:rPr>
                <w:rFonts w:hint="eastAsia"/>
                <w:sz w:val="28"/>
                <w:szCs w:val="28"/>
                <w:u w:val="single"/>
                <w:lang w:val="en-US" w:eastAsia="zh-CN"/>
              </w:rPr>
              <w:t xml:space="preserve"> 0 </w:t>
            </w:r>
            <w:r>
              <w:rPr>
                <w:rFonts w:hint="eastAsia"/>
                <w:sz w:val="28"/>
                <w:szCs w:val="28"/>
              </w:rPr>
              <w:t>次</w:t>
            </w:r>
            <w:r>
              <w:rPr>
                <w:sz w:val="28"/>
                <w:szCs w:val="28"/>
              </w:rPr>
              <w:t>。</w:t>
            </w:r>
            <w:r>
              <w:rPr>
                <w:rFonts w:hint="eastAsia"/>
                <w:color w:val="000000"/>
                <w:sz w:val="28"/>
                <w:szCs w:val="28"/>
              </w:rPr>
              <w:t>无故</w:t>
            </w:r>
            <w:r>
              <w:rPr>
                <w:color w:val="000000"/>
                <w:sz w:val="28"/>
                <w:szCs w:val="28"/>
              </w:rPr>
              <w:t>或</w:t>
            </w:r>
            <w:r>
              <w:rPr>
                <w:rFonts w:hint="eastAsia"/>
                <w:color w:val="000000"/>
                <w:sz w:val="28"/>
                <w:szCs w:val="28"/>
              </w:rPr>
              <w:t>无</w:t>
            </w:r>
            <w:r>
              <w:rPr>
                <w:color w:val="000000"/>
                <w:sz w:val="28"/>
                <w:szCs w:val="28"/>
              </w:rPr>
              <w:t>履行</w:t>
            </w:r>
            <w:r>
              <w:rPr>
                <w:rFonts w:hint="eastAsia"/>
                <w:color w:val="000000"/>
                <w:sz w:val="28"/>
                <w:szCs w:val="28"/>
              </w:rPr>
              <w:t>请假</w:t>
            </w:r>
            <w:r>
              <w:rPr>
                <w:color w:val="000000"/>
                <w:sz w:val="28"/>
                <w:szCs w:val="28"/>
              </w:rPr>
              <w:t>手续</w:t>
            </w:r>
            <w:r>
              <w:rPr>
                <w:rFonts w:hint="eastAsia"/>
                <w:color w:val="000000"/>
                <w:sz w:val="28"/>
                <w:szCs w:val="28"/>
              </w:rPr>
              <w:t>缺勤</w:t>
            </w:r>
            <w:r>
              <w:rPr>
                <w:rFonts w:hint="eastAsia"/>
                <w:color w:val="000000"/>
                <w:sz w:val="28"/>
                <w:szCs w:val="28"/>
                <w:u w:val="single"/>
                <w:lang w:val="en-US" w:eastAsia="zh-CN"/>
              </w:rPr>
              <w:t xml:space="preserve"> 0 </w:t>
            </w:r>
            <w:r>
              <w:rPr>
                <w:rFonts w:hint="eastAsia"/>
                <w:color w:val="000000"/>
                <w:sz w:val="28"/>
                <w:szCs w:val="28"/>
              </w:rPr>
              <w:t>次</w:t>
            </w:r>
            <w:r>
              <w:rPr>
                <w:color w:val="000000"/>
                <w:sz w:val="28"/>
                <w:szCs w:val="28"/>
              </w:rPr>
              <w:t>。</w:t>
            </w:r>
          </w:p>
        </w:tc>
      </w:tr>
      <w:tr w14:paraId="4A73F2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shd w:val="clear" w:color="auto" w:fill="auto"/>
            <w:vAlign w:val="center"/>
          </w:tcPr>
          <w:p w14:paraId="39B5420B">
            <w:pPr>
              <w:jc w:val="center"/>
              <w:rPr>
                <w:sz w:val="28"/>
                <w:szCs w:val="28"/>
              </w:rPr>
            </w:pPr>
            <w:r>
              <w:rPr>
                <w:rFonts w:hint="eastAsia"/>
                <w:sz w:val="28"/>
                <w:szCs w:val="28"/>
              </w:rPr>
              <w:t>需要</w:t>
            </w:r>
            <w:r>
              <w:rPr>
                <w:sz w:val="28"/>
                <w:szCs w:val="28"/>
              </w:rPr>
              <w:t>说明的情况</w:t>
            </w:r>
            <w:r>
              <w:rPr>
                <w:rFonts w:hint="eastAsia"/>
                <w:szCs w:val="21"/>
              </w:rPr>
              <w:t>（含条线</w:t>
            </w:r>
            <w:r>
              <w:rPr>
                <w:szCs w:val="21"/>
              </w:rPr>
              <w:t>取得的成绩</w:t>
            </w:r>
            <w:r>
              <w:rPr>
                <w:rFonts w:hint="eastAsia"/>
                <w:szCs w:val="21"/>
              </w:rPr>
              <w:t>和条线</w:t>
            </w:r>
            <w:r>
              <w:rPr>
                <w:szCs w:val="21"/>
              </w:rPr>
              <w:t>工作中发现的优秀典型等</w:t>
            </w:r>
            <w:r>
              <w:rPr>
                <w:rFonts w:hint="eastAsia"/>
                <w:szCs w:val="21"/>
              </w:rPr>
              <w:t>）</w:t>
            </w:r>
          </w:p>
        </w:tc>
        <w:tc>
          <w:tcPr>
            <w:tcW w:w="7796" w:type="dxa"/>
            <w:shd w:val="clear" w:color="auto" w:fill="auto"/>
          </w:tcPr>
          <w:p w14:paraId="66DA00E2">
            <w:pPr>
              <w:rPr>
                <w:sz w:val="28"/>
                <w:szCs w:val="28"/>
              </w:rPr>
            </w:pPr>
          </w:p>
        </w:tc>
      </w:tr>
      <w:tr w14:paraId="53F723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shd w:val="clear" w:color="auto" w:fill="auto"/>
            <w:vAlign w:val="center"/>
          </w:tcPr>
          <w:p w14:paraId="3FD1BCB9">
            <w:pPr>
              <w:jc w:val="center"/>
              <w:rPr>
                <w:sz w:val="28"/>
                <w:szCs w:val="28"/>
              </w:rPr>
            </w:pPr>
            <w:r>
              <w:rPr>
                <w:rFonts w:hint="eastAsia"/>
                <w:sz w:val="28"/>
                <w:szCs w:val="28"/>
              </w:rPr>
              <w:t>工作</w:t>
            </w:r>
            <w:r>
              <w:rPr>
                <w:sz w:val="28"/>
                <w:szCs w:val="28"/>
              </w:rPr>
              <w:t>反思</w:t>
            </w:r>
          </w:p>
          <w:p w14:paraId="145E6050">
            <w:pPr>
              <w:jc w:val="center"/>
              <w:rPr>
                <w:sz w:val="28"/>
                <w:szCs w:val="28"/>
              </w:rPr>
            </w:pPr>
            <w:r>
              <w:rPr>
                <w:sz w:val="28"/>
                <w:szCs w:val="28"/>
              </w:rPr>
              <w:t>及自我评价</w:t>
            </w:r>
          </w:p>
        </w:tc>
        <w:tc>
          <w:tcPr>
            <w:tcW w:w="7796" w:type="dxa"/>
            <w:shd w:val="clear" w:color="auto" w:fill="auto"/>
          </w:tcPr>
          <w:p w14:paraId="29909815">
            <w:pPr>
              <w:rPr>
                <w:sz w:val="28"/>
                <w:szCs w:val="28"/>
              </w:rPr>
            </w:pPr>
          </w:p>
        </w:tc>
      </w:tr>
      <w:tr w14:paraId="1DFE2F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7" w:hRule="atLeast"/>
        </w:trPr>
        <w:tc>
          <w:tcPr>
            <w:tcW w:w="1702" w:type="dxa"/>
            <w:shd w:val="clear" w:color="auto" w:fill="auto"/>
            <w:vAlign w:val="center"/>
          </w:tcPr>
          <w:p w14:paraId="732E9B49">
            <w:pPr>
              <w:jc w:val="center"/>
              <w:rPr>
                <w:sz w:val="28"/>
                <w:szCs w:val="28"/>
              </w:rPr>
            </w:pPr>
            <w:r>
              <w:rPr>
                <w:rFonts w:hint="eastAsia"/>
                <w:sz w:val="28"/>
                <w:szCs w:val="28"/>
              </w:rPr>
              <w:t>校长室</w:t>
            </w:r>
          </w:p>
          <w:p w14:paraId="42E05EE6">
            <w:pPr>
              <w:jc w:val="center"/>
              <w:rPr>
                <w:sz w:val="28"/>
                <w:szCs w:val="28"/>
              </w:rPr>
            </w:pPr>
            <w:r>
              <w:rPr>
                <w:rFonts w:hint="eastAsia"/>
                <w:sz w:val="28"/>
                <w:szCs w:val="28"/>
              </w:rPr>
              <w:t>评价</w:t>
            </w:r>
            <w:r>
              <w:rPr>
                <w:sz w:val="28"/>
                <w:szCs w:val="28"/>
              </w:rPr>
              <w:t>和建议</w:t>
            </w:r>
          </w:p>
        </w:tc>
        <w:tc>
          <w:tcPr>
            <w:tcW w:w="7796" w:type="dxa"/>
            <w:shd w:val="clear" w:color="auto" w:fill="auto"/>
          </w:tcPr>
          <w:p w14:paraId="1527691C">
            <w:pPr>
              <w:rPr>
                <w:sz w:val="28"/>
                <w:szCs w:val="28"/>
              </w:rPr>
            </w:pPr>
          </w:p>
        </w:tc>
      </w:tr>
    </w:tbl>
    <w:p w14:paraId="16465D18"/>
    <w:p w14:paraId="588C05E9">
      <w:pPr>
        <w:ind w:firstLine="840"/>
      </w:pPr>
    </w:p>
    <w:sectPr>
      <w:pgSz w:w="11906" w:h="16838"/>
      <w:pgMar w:top="709" w:right="1274" w:bottom="426"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BF89FD7"/>
    <w:multiLevelType w:val="singleLevel"/>
    <w:tmpl w:val="2BF89FD7"/>
    <w:lvl w:ilvl="0" w:tentative="0">
      <w:start w:val="1"/>
      <w:numFmt w:val="decimal"/>
      <w:suff w:val="nothing"/>
      <w:lvlText w:val="%1、"/>
      <w:lvlJc w:val="left"/>
    </w:lvl>
  </w:abstractNum>
  <w:abstractNum w:abstractNumId="1">
    <w:nsid w:val="6B5B13B1"/>
    <w:multiLevelType w:val="singleLevel"/>
    <w:tmpl w:val="6B5B13B1"/>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324F9"/>
    <w:rsid w:val="00044751"/>
    <w:rsid w:val="00050972"/>
    <w:rsid w:val="000813DC"/>
    <w:rsid w:val="00125E37"/>
    <w:rsid w:val="00174A92"/>
    <w:rsid w:val="001937BB"/>
    <w:rsid w:val="001C2C30"/>
    <w:rsid w:val="002D1034"/>
    <w:rsid w:val="002F3BF4"/>
    <w:rsid w:val="004D1B5E"/>
    <w:rsid w:val="005D1C19"/>
    <w:rsid w:val="00603713"/>
    <w:rsid w:val="006118F3"/>
    <w:rsid w:val="006B073A"/>
    <w:rsid w:val="006E182E"/>
    <w:rsid w:val="006F3E8A"/>
    <w:rsid w:val="00740380"/>
    <w:rsid w:val="0083256C"/>
    <w:rsid w:val="008F2FC4"/>
    <w:rsid w:val="00954BD6"/>
    <w:rsid w:val="00993ED3"/>
    <w:rsid w:val="00A501D1"/>
    <w:rsid w:val="00A93996"/>
    <w:rsid w:val="00A95CB7"/>
    <w:rsid w:val="00AB43B2"/>
    <w:rsid w:val="00AC2C15"/>
    <w:rsid w:val="00BC3009"/>
    <w:rsid w:val="00CB52E2"/>
    <w:rsid w:val="00DD5700"/>
    <w:rsid w:val="00E07583"/>
    <w:rsid w:val="00E100B2"/>
    <w:rsid w:val="00F324F9"/>
    <w:rsid w:val="00F91784"/>
    <w:rsid w:val="0ABA0E26"/>
    <w:rsid w:val="0F004BC0"/>
    <w:rsid w:val="170D128E"/>
    <w:rsid w:val="1BB17DD0"/>
    <w:rsid w:val="1E38480D"/>
    <w:rsid w:val="23610C7C"/>
    <w:rsid w:val="29182DC7"/>
    <w:rsid w:val="4FF74C40"/>
    <w:rsid w:val="6C8B72D7"/>
    <w:rsid w:val="7255243F"/>
    <w:rsid w:val="7BEB45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uto"/>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rFonts w:ascii="Calibri" w:hAnsi="Calibri" w:eastAsia="宋体" w:cs="Times New Roman"/>
      <w:sz w:val="18"/>
      <w:szCs w:val="18"/>
    </w:rPr>
  </w:style>
  <w:style w:type="character" w:customStyle="1" w:styleId="7">
    <w:name w:val="页脚 Char"/>
    <w:basedOn w:val="5"/>
    <w:link w:val="2"/>
    <w:semiHidden/>
    <w:qFormat/>
    <w:uiPriority w:val="99"/>
    <w:rPr>
      <w:rFonts w:ascii="Calibri" w:hAnsi="Calibri" w:eastAsia="宋体" w:cs="Times New Roman"/>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2</Pages>
  <Words>191</Words>
  <Characters>193</Characters>
  <Lines>3</Lines>
  <Paragraphs>1</Paragraphs>
  <TotalTime>17</TotalTime>
  <ScaleCrop>false</ScaleCrop>
  <LinksUpToDate>false</LinksUpToDate>
  <CharactersWithSpaces>232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2023-09-09T04:37:00Z</dcterms:created>
  <dc:creator>赵晓英</dc:creator>
  <cp:lastModifiedBy>Administrator</cp:lastModifiedBy>
  <dcterms:modified xsi:type="dcterms:W3CDTF">2025-04-20T11:07:06Z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eyJoZGlkIjoiNDNmNmQyOTFhNjg5MDM4OTRmMjg2MjFmYzNmMGExMmUifQ==</vt:lpwstr>
  </property>
  <property fmtid="{D5CDD505-2E9C-101B-9397-08002B2CF9AE}" pid="3" name="KSOProductBuildVer">
    <vt:lpwstr>2052-12.1.0.20784</vt:lpwstr>
  </property>
  <property fmtid="{D5CDD505-2E9C-101B-9397-08002B2CF9AE}" pid="4" name="ICV">
    <vt:lpwstr>439325EEB19E43568F7D570C24A26538_12</vt:lpwstr>
  </property>
</Properties>
</file>