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 Generated by Aspose.Words for Java 23.3.0 -->
  <w:body>
    <w:p>
      <w:pPr>
        <w:jc w:val="left"/>
        <w:rPr>
          <w:rFonts w:ascii="楷体" w:cs="楷体" w:eastAsia="楷体" w:hAnsi="楷体" w:hint="eastAsia"/>
          <w:b/>
          <w:bCs/>
        </w:rPr>
      </w:pPr>
      <w:r>
        <w:rPr>
          <w:rFonts w:ascii="楷体" w:cs="楷体" w:eastAsia="楷体" w:hAnsi="楷体" w:hint="eastAsia"/>
          <w:b/>
          <w:bCs/>
        </w:rPr>
        <w:drawing>
          <wp:anchor allowOverlap="1" behindDoc="0" layoutInCell="1" locked="0" relativeHeight="251658240" simplePos="0">
            <wp:simplePos x="0" y="0"/>
            <wp:positionH relativeFrom="page">
              <wp:posOffset>11798300</wp:posOffset>
            </wp:positionH>
            <wp:positionV relativeFrom="topMargin">
              <wp:posOffset>11353800</wp:posOffset>
            </wp:positionV>
            <wp:extent cx="444500" cy="469900"/>
            <wp:wrapNone/>
            <wp:docPr id="1000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4"/>
                    <a:stretch>
                      <a:fillRect/>
                    </a:stretch>
                  </pic:blipFill>
                  <pic:spPr>
                    <a:xfrm>
                      <a:off x="0" y="0"/>
                      <a:ext cx="444500" cy="469900"/>
                    </a:xfrm>
                    <a:prstGeom prst="rect">
                      <a:avLst/>
                    </a:prstGeom>
                  </pic:spPr>
                </pic:pic>
              </a:graphicData>
            </a:graphic>
          </wp:anchor>
        </w:drawing>
      </w:r>
      <w:r>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filled="f" id="图片 3" o:preferrelative="t" o:spid="_x0000_s1025" stroked="f" style="width:63.85pt;height:63.65pt;margin-top:0.65pt;margin-left:410pt;mso-wrap-style:square;position:absolute;z-index:251659264" type="#_x0000_t75">
            <v:fill o:detectmouseclick="t"/>
            <v:stroke linestyle="single"/>
            <v:imagedata o:title="" r:id="rId5"/>
            <v:path o:extrusionok="f"/>
            <o:lock aspectratio="t" v:ext="edit"/>
          </v:shape>
        </w:pict>
      </w:r>
      <w:r>
        <w:rPr>
          <w:rFonts w:ascii="楷体" w:cs="楷体" w:eastAsia="楷体" w:hAnsi="楷体" w:hint="eastAsia"/>
          <w:b/>
          <w:bCs/>
        </w:rPr>
        <w:t>习近平新时代中国特色社会主义思想学生读本（初中）</w:t>
      </w:r>
    </w:p>
    <w:p/>
    <w:p>
      <w:pPr>
        <w:jc w:val="center"/>
        <w:rPr>
          <w:rFonts w:ascii="楷体" w:cs="宋体" w:eastAsia="楷体" w:hAnsi="楷体"/>
          <w:b/>
          <w:kern w:val="1"/>
          <w:sz w:val="44"/>
          <w:szCs w:val="44"/>
        </w:rPr>
      </w:pPr>
      <w:r>
        <w:rPr>
          <w:rFonts w:ascii="楷体" w:cs="宋体" w:eastAsia="楷体" w:hAnsi="楷体"/>
          <w:b/>
          <w:kern w:val="1"/>
          <w:sz w:val="44"/>
          <w:szCs w:val="44"/>
        </w:rPr>
        <w:t>教</w:t>
      </w:r>
      <w:r>
        <w:rPr>
          <w:rFonts w:ascii="楷体" w:cs="宋体" w:eastAsia="楷体" w:hAnsi="楷体" w:hint="eastAsia"/>
          <w:b/>
          <w:kern w:val="1"/>
          <w:sz w:val="44"/>
          <w:szCs w:val="44"/>
        </w:rPr>
        <w:t xml:space="preserve">      </w:t>
      </w:r>
      <w:r>
        <w:rPr>
          <w:rFonts w:ascii="楷体" w:cs="宋体" w:eastAsia="楷体" w:hAnsi="楷体"/>
          <w:b/>
          <w:kern w:val="1"/>
          <w:sz w:val="44"/>
          <w:szCs w:val="44"/>
        </w:rPr>
        <w:t>案</w:t>
      </w:r>
      <w:r>
        <w:rPr>
          <w:rFonts w:ascii="楷体" w:cs="宋体" w:eastAsia="楷体" w:hAnsi="楷体" w:hint="eastAsia"/>
          <w:b/>
          <w:kern w:val="1"/>
          <w:sz w:val="44"/>
          <w:szCs w:val="44"/>
        </w:rPr>
        <w:t xml:space="preserve">                       </w:t>
      </w:r>
    </w:p>
    <w:p>
      <w:pPr>
        <w:jc w:val="center"/>
        <w:rPr>
          <w:rFonts w:ascii="楷体" w:cs="宋体" w:eastAsia="楷体" w:hAnsi="楷体"/>
          <w:b/>
          <w:kern w:val="1"/>
          <w:sz w:val="44"/>
          <w:szCs w:val="44"/>
        </w:rPr>
      </w:pPr>
    </w:p>
    <w:tbl>
      <w:tblPr>
        <w:tblStyle w:val="TableNormal"/>
        <w:tblW w:type="auto" w:w="0"/>
        <w:tblLayout w:type="fixed"/>
        <w:tblCellMar>
          <w:top w:type="dxa" w:w="0"/>
          <w:left w:type="dxa" w:w="108"/>
          <w:bottom w:type="dxa" w:w="0"/>
          <w:right w:type="dxa" w:w="108"/>
        </w:tblCellMar>
        <w:tblLook w:val="0000"/>
      </w:tblPr>
      <w:tblGrid>
        <w:gridCol w:w="1285"/>
        <w:gridCol w:w="1400"/>
        <w:gridCol w:w="1200"/>
        <w:gridCol w:w="1752"/>
        <w:gridCol w:w="708"/>
        <w:gridCol w:w="1766"/>
        <w:gridCol w:w="1743"/>
      </w:tblGrid>
      <w:tr>
        <w:tblPrEx>
          <w:tblW w:type="auto" w:w="0"/>
          <w:tblLayout w:type="fixed"/>
          <w:tblCellMar>
            <w:top w:type="dxa" w:w="0"/>
            <w:left w:type="dxa" w:w="108"/>
            <w:bottom w:type="dxa" w:w="0"/>
            <w:right w:type="dxa" w:w="108"/>
          </w:tblCellMar>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b/>
                <w:kern w:val="1"/>
                <w:sz w:val="24"/>
              </w:rPr>
            </w:pPr>
            <w:r>
              <w:rPr>
                <w:rFonts w:ascii="楷体" w:cs="楷体_GB2312" w:eastAsia="楷体" w:hAnsi="楷体" w:hint="eastAsia"/>
                <w:b/>
                <w:kern w:val="1"/>
                <w:sz w:val="24"/>
              </w:rPr>
              <w:t>备课人</w:t>
            </w:r>
          </w:p>
        </w:tc>
        <w:tc>
          <w:tcPr>
            <w:tcW w:type="dxa" w:w="1400"/>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郭金院</w:t>
            </w:r>
          </w:p>
        </w:tc>
        <w:tc>
          <w:tcPr>
            <w:tcW w:type="dxa" w:w="1200"/>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编写时间</w:t>
            </w:r>
          </w:p>
        </w:tc>
        <w:tc>
          <w:tcPr>
            <w:tcW w:type="dxa" w:w="1752"/>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kern w:val="1"/>
                <w:sz w:val="24"/>
              </w:rPr>
            </w:pPr>
            <w:r>
              <w:rPr>
                <w:rFonts w:ascii="楷体" w:cs="楷体_GB2312" w:eastAsia="楷体" w:hAnsi="楷体" w:hint="eastAsia"/>
                <w:kern w:val="1"/>
                <w:sz w:val="24"/>
              </w:rPr>
              <w:t>202</w:t>
            </w:r>
            <w:r>
              <w:rPr>
                <w:rFonts w:ascii="楷体" w:cs="楷体_GB2312" w:eastAsia="楷体" w:hAnsi="楷体" w:hint="eastAsia"/>
                <w:kern w:val="1"/>
                <w:sz w:val="24"/>
                <w:lang w:eastAsia="zh-CN" w:val="en-US"/>
              </w:rPr>
              <w:t>3</w:t>
            </w:r>
            <w:r>
              <w:rPr>
                <w:rFonts w:ascii="楷体" w:cs="楷体_GB2312" w:eastAsia="楷体" w:hAnsi="楷体" w:hint="eastAsia"/>
                <w:kern w:val="1"/>
                <w:sz w:val="24"/>
              </w:rPr>
              <w:t>.</w:t>
            </w:r>
            <w:r>
              <w:rPr>
                <w:rFonts w:ascii="楷体" w:cs="楷体_GB2312" w:eastAsia="楷体" w:hAnsi="楷体" w:hint="eastAsia"/>
                <w:kern w:val="1"/>
                <w:sz w:val="24"/>
                <w:lang w:eastAsia="zh-CN" w:val="en-US"/>
              </w:rPr>
              <w:t>10</w:t>
            </w:r>
          </w:p>
        </w:tc>
        <w:tc>
          <w:tcPr>
            <w:tcW w:type="dxa" w:w="708"/>
            <w:vMerge w:val="restart"/>
            <w:tcBorders>
              <w:top w:color="000000" w:space="0" w:sz="4" w:val="single"/>
              <w:left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读本章节</w:t>
            </w:r>
          </w:p>
        </w:tc>
        <w:tc>
          <w:tcPr>
            <w:tcW w:type="dxa" w:w="3509"/>
            <w:gridSpan w:val="2"/>
            <w:vMerge w:val="restart"/>
            <w:tcBorders>
              <w:top w:color="000000" w:space="0" w:sz="4" w:val="single"/>
              <w:left w:color="000000" w:space="0" w:sz="4" w:val="single"/>
              <w:right w:color="000000" w:space="0" w:sz="4" w:val="single"/>
            </w:tcBorders>
            <w:vAlign w:val="center"/>
          </w:tcPr>
          <w:p>
            <w:pPr>
              <w:ind w:firstLine="480" w:firstLineChars="200"/>
              <w:rPr>
                <w:rFonts w:ascii="楷体" w:cs="楷体_GB2312" w:eastAsia="楷体" w:hAnsi="楷体" w:hint="eastAsia"/>
                <w:kern w:val="1"/>
                <w:sz w:val="24"/>
              </w:rPr>
            </w:pPr>
            <w:r>
              <w:rPr>
                <w:rFonts w:ascii="楷体" w:eastAsia="楷体" w:hAnsi="楷体" w:hint="eastAsia"/>
                <w:bCs/>
                <w:sz w:val="24"/>
              </w:rPr>
              <w:t>第</w:t>
            </w:r>
            <w:r>
              <w:rPr>
                <w:rFonts w:ascii="楷体" w:eastAsia="楷体" w:hAnsi="楷体" w:hint="eastAsia"/>
                <w:bCs/>
                <w:sz w:val="24"/>
                <w:u w:val="single"/>
              </w:rPr>
              <w:t xml:space="preserve">  5  </w:t>
            </w:r>
            <w:r>
              <w:rPr>
                <w:rFonts w:ascii="楷体" w:eastAsia="楷体" w:hAnsi="楷体" w:hint="eastAsia"/>
                <w:bCs/>
                <w:sz w:val="24"/>
              </w:rPr>
              <w:t>讲第</w:t>
            </w:r>
            <w:r>
              <w:rPr>
                <w:rFonts w:ascii="楷体" w:eastAsia="楷体" w:hAnsi="楷体" w:hint="eastAsia"/>
                <w:bCs/>
                <w:sz w:val="24"/>
                <w:u w:val="single"/>
              </w:rPr>
              <w:t xml:space="preserve">  2  </w:t>
            </w:r>
            <w:r>
              <w:rPr>
                <w:rFonts w:ascii="楷体" w:eastAsia="楷体" w:hAnsi="楷体" w:hint="eastAsia"/>
                <w:bCs/>
                <w:sz w:val="24"/>
              </w:rPr>
              <w:t>课时</w:t>
            </w:r>
          </w:p>
        </w:tc>
      </w:tr>
      <w:tr>
        <w:tblPrEx>
          <w:tblW w:type="auto" w:w="0"/>
          <w:tblLayout w:type="fixed"/>
          <w:tblCellMar>
            <w:top w:type="dxa" w:w="0"/>
            <w:left w:type="dxa" w:w="108"/>
            <w:bottom w:type="dxa" w:w="0"/>
            <w:right w:type="dxa" w:w="108"/>
          </w:tblCellMar>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执教者</w:t>
            </w:r>
          </w:p>
        </w:tc>
        <w:tc>
          <w:tcPr>
            <w:tcW w:type="dxa" w:w="1400"/>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kern w:val="1"/>
                <w:sz w:val="24"/>
              </w:rPr>
            </w:pPr>
          </w:p>
        </w:tc>
        <w:tc>
          <w:tcPr>
            <w:tcW w:type="dxa" w:w="1200"/>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实施时间</w:t>
            </w:r>
          </w:p>
        </w:tc>
        <w:tc>
          <w:tcPr>
            <w:tcW w:type="dxa" w:w="1752"/>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kern w:val="1"/>
                <w:sz w:val="24"/>
              </w:rPr>
            </w:pPr>
          </w:p>
        </w:tc>
        <w:tc>
          <w:tcPr>
            <w:tcW w:type="dxa" w:w="708"/>
            <w:vMerge/>
            <w:tcBorders>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p>
        </w:tc>
        <w:tc>
          <w:tcPr>
            <w:tcW w:type="dxa" w:w="3509"/>
            <w:gridSpan w:val="2"/>
            <w:vMerge/>
            <w:tcBorders>
              <w:left w:color="000000" w:space="0" w:sz="4" w:val="single"/>
              <w:bottom w:color="000000" w:space="0" w:sz="4" w:val="single"/>
              <w:right w:color="000000" w:space="0" w:sz="4" w:val="single"/>
            </w:tcBorders>
            <w:vAlign w:val="center"/>
          </w:tcPr>
          <w:p>
            <w:pPr>
              <w:rPr>
                <w:rFonts w:ascii="楷体" w:cs="宋体" w:eastAsia="楷体" w:hAnsi="楷体"/>
                <w:kern w:val="1"/>
                <w:sz w:val="24"/>
              </w:rPr>
            </w:pPr>
          </w:p>
        </w:tc>
      </w:tr>
      <w:tr>
        <w:tblPrEx>
          <w:tblW w:type="auto" w:w="0"/>
          <w:tblLayout w:type="fixed"/>
          <w:tblCellMar>
            <w:top w:type="dxa" w:w="0"/>
            <w:left w:type="dxa" w:w="108"/>
            <w:bottom w:type="dxa" w:w="0"/>
            <w:right w:type="dxa" w:w="108"/>
          </w:tblCellMar>
          <w:tblLook w:val="0000"/>
        </w:tblPrEx>
        <w:trPr>
          <w:trHeight w:val="708"/>
        </w:trPr>
        <w:tc>
          <w:tcPr>
            <w:tcW w:type="dxa" w:w="1285"/>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课时标题</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b/>
                <w:kern w:val="1"/>
                <w:sz w:val="24"/>
              </w:rPr>
            </w:pPr>
            <w:r>
              <w:rPr>
                <w:rFonts w:ascii="楷体" w:cs="楷体_GB2312" w:eastAsia="楷体" w:hAnsi="楷体" w:hint="eastAsia"/>
                <w:b/>
                <w:kern w:val="1"/>
                <w:sz w:val="24"/>
              </w:rPr>
              <w:t>密织法律之网和强化法治之力</w:t>
            </w:r>
          </w:p>
        </w:tc>
      </w:tr>
      <w:tr>
        <w:tblPrEx>
          <w:tblW w:type="auto" w:w="0"/>
          <w:tblLayout w:type="fixed"/>
          <w:tblCellMar>
            <w:top w:type="dxa" w:w="0"/>
            <w:left w:type="dxa" w:w="108"/>
            <w:bottom w:type="dxa" w:w="0"/>
            <w:right w:type="dxa" w:w="108"/>
          </w:tblCellMar>
          <w:tblLook w:val="0000"/>
        </w:tblPrEx>
        <w:trPr>
          <w:trHeight w:val="630"/>
        </w:trPr>
        <w:tc>
          <w:tcPr>
            <w:tcW w:type="dxa" w:w="1285"/>
            <w:vMerge w:val="restart"/>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lang w:eastAsia="zh-CN" w:val="en-US"/>
              </w:rPr>
              <w:t>核心</w:t>
            </w:r>
            <w:r>
              <w:rPr>
                <w:rFonts w:ascii="楷体" w:cs="楷体_GB2312" w:eastAsia="楷体" w:hAnsi="楷体" w:hint="eastAsia"/>
                <w:b/>
                <w:kern w:val="1"/>
                <w:sz w:val="24"/>
                <w:lang w:eastAsia="zh-CN" w:val="en-US"/>
              </w:rPr>
              <w:t>素养</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rPr>
                <w:rFonts w:ascii="楷体" w:cs="楷体_GB2312" w:eastAsia="楷体" w:hAnsi="楷体"/>
                <w:kern w:val="1"/>
                <w:sz w:val="24"/>
              </w:rPr>
            </w:pPr>
            <w:r>
              <w:rPr>
                <w:rFonts w:ascii="楷体" w:cs="楷体_GB2312" w:eastAsia="楷体" w:hAnsi="楷体" w:hint="eastAsia"/>
                <w:b/>
                <w:kern w:val="1"/>
                <w:sz w:val="24"/>
                <w:lang w:eastAsia="zh-CN" w:val="en-US"/>
              </w:rPr>
              <w:t>1</w:t>
            </w:r>
            <w:r>
              <w:rPr>
                <w:rFonts w:ascii="楷体" w:cs="楷体_GB2312" w:eastAsia="楷体" w:hAnsi="楷体" w:hint="eastAsia"/>
                <w:b/>
                <w:kern w:val="1"/>
                <w:sz w:val="24"/>
                <w:lang w:eastAsia="zh-CN" w:val="en-US"/>
              </w:rPr>
              <w:t>.</w:t>
            </w:r>
            <w:r>
              <w:rPr>
                <w:rFonts w:ascii="楷体" w:cs="楷体_GB2312" w:eastAsia="楷体" w:hAnsi="楷体" w:hint="eastAsia"/>
                <w:bCs/>
                <w:kern w:val="1"/>
                <w:sz w:val="24"/>
              </w:rPr>
              <w:t>深刻认识中国特色社会主义法治体系的重要性，了解以民法典为代表的、与日常生活相关的法律，理解法律是实现和维护公平正义的基本途径。</w:t>
            </w:r>
          </w:p>
        </w:tc>
      </w:tr>
      <w:tr>
        <w:tblPrEx>
          <w:tblW w:type="auto" w:w="0"/>
          <w:tblLayout w:type="fixed"/>
          <w:tblCellMar>
            <w:top w:type="dxa" w:w="0"/>
            <w:left w:type="dxa" w:w="108"/>
            <w:bottom w:type="dxa" w:w="0"/>
            <w:right w:type="dxa" w:w="108"/>
          </w:tblCellMar>
          <w:tblLook w:val="0000"/>
        </w:tblPrEx>
        <w:trPr>
          <w:trHeight w:val="630"/>
        </w:trPr>
        <w:tc>
          <w:tcPr>
            <w:tcW w:type="dxa" w:w="1285"/>
            <w:vMerge/>
            <w:tcBorders>
              <w:top w:color="000000" w:space="0" w:sz="4" w:val="single"/>
              <w:left w:color="000000" w:space="0" w:sz="4" w:val="single"/>
              <w:bottom w:color="000000" w:space="0" w:sz="4" w:val="single"/>
              <w:right w:color="000000" w:space="0" w:sz="4" w:val="single"/>
            </w:tcBorders>
            <w:vAlign w:val="center"/>
          </w:tcPr>
          <w:p>
            <w:pPr>
              <w:jc w:val="left"/>
              <w:rPr>
                <w:rFonts w:ascii="楷体" w:cs="楷体_GB2312" w:eastAsia="楷体" w:hAnsi="楷体" w:hint="eastAsia"/>
                <w:b/>
                <w:kern w:val="1"/>
                <w:sz w:val="24"/>
              </w:rPr>
            </w:pP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rPr>
                <w:rFonts w:ascii="楷体" w:cs="楷体_GB2312" w:eastAsia="楷体" w:hAnsi="楷体"/>
                <w:sz w:val="24"/>
              </w:rPr>
            </w:pPr>
            <w:r>
              <w:rPr>
                <w:rFonts w:ascii="楷体" w:cs="楷体_GB2312" w:eastAsia="楷体" w:hAnsi="楷体" w:hint="eastAsia"/>
                <w:b/>
                <w:kern w:val="1"/>
                <w:sz w:val="24"/>
                <w:lang w:eastAsia="zh-CN" w:val="en-US"/>
              </w:rPr>
              <w:t>2</w:t>
            </w:r>
            <w:r>
              <w:rPr>
                <w:rFonts w:ascii="楷体" w:cs="楷体_GB2312" w:eastAsia="楷体" w:hAnsi="楷体" w:hint="eastAsia"/>
                <w:b/>
                <w:kern w:val="1"/>
                <w:sz w:val="24"/>
                <w:lang w:eastAsia="zh-CN" w:val="en-US"/>
              </w:rPr>
              <w:t>.</w:t>
            </w:r>
            <w:r>
              <w:rPr>
                <w:rFonts w:ascii="楷体" w:cs="楷体_GB2312" w:eastAsia="楷体" w:hAnsi="楷体" w:hint="eastAsia"/>
                <w:kern w:val="1"/>
                <w:sz w:val="24"/>
              </w:rPr>
              <w:t>初步认识和理解依法治国的基本要求，能够依法自律，依法办事，自觉维护社会秩序，做遵纪守法的现代公民。</w:t>
            </w:r>
          </w:p>
        </w:tc>
      </w:tr>
      <w:tr>
        <w:tblPrEx>
          <w:tblW w:type="auto" w:w="0"/>
          <w:tblLayout w:type="fixed"/>
          <w:tblCellMar>
            <w:top w:type="dxa" w:w="0"/>
            <w:left w:type="dxa" w:w="108"/>
            <w:bottom w:type="dxa" w:w="0"/>
            <w:right w:type="dxa" w:w="108"/>
          </w:tblCellMar>
          <w:tblLook w:val="0000"/>
        </w:tblPrEx>
        <w:trPr>
          <w:trHeight w:val="630"/>
        </w:trPr>
        <w:tc>
          <w:tcPr>
            <w:tcW w:type="dxa" w:w="1285"/>
            <w:vMerge/>
            <w:tcBorders>
              <w:top w:color="000000" w:space="0" w:sz="4" w:val="single"/>
              <w:left w:color="000000" w:space="0" w:sz="4" w:val="single"/>
              <w:bottom w:color="000000" w:space="0" w:sz="4" w:val="single"/>
              <w:right w:color="000000" w:space="0" w:sz="4" w:val="single"/>
            </w:tcBorders>
            <w:vAlign w:val="center"/>
          </w:tcPr>
          <w:p>
            <w:pPr>
              <w:jc w:val="left"/>
              <w:rPr>
                <w:rFonts w:ascii="楷体" w:cs="楷体_GB2312" w:eastAsia="楷体" w:hAnsi="楷体" w:hint="eastAsia"/>
                <w:b/>
                <w:kern w:val="1"/>
                <w:sz w:val="24"/>
              </w:rPr>
            </w:pP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rPr>
                <w:rFonts w:ascii="楷体" w:cs="楷体_GB2312" w:eastAsia="楷体" w:hAnsi="楷体"/>
                <w:kern w:val="1"/>
                <w:sz w:val="24"/>
              </w:rPr>
            </w:pPr>
            <w:r>
              <w:rPr>
                <w:rFonts w:ascii="楷体" w:cs="楷体_GB2312" w:eastAsia="楷体" w:hAnsi="楷体" w:hint="eastAsia"/>
                <w:b/>
                <w:kern w:val="1"/>
                <w:sz w:val="24"/>
                <w:lang w:eastAsia="zh-CN" w:val="en-US"/>
              </w:rPr>
              <w:t>3</w:t>
            </w:r>
            <w:r>
              <w:rPr>
                <w:rFonts w:ascii="楷体" w:cs="楷体_GB2312" w:eastAsia="楷体" w:hAnsi="楷体" w:hint="eastAsia"/>
                <w:b/>
                <w:kern w:val="1"/>
                <w:sz w:val="24"/>
                <w:lang w:eastAsia="zh-CN" w:val="en-US"/>
              </w:rPr>
              <w:t>.</w:t>
            </w:r>
            <w:r>
              <w:rPr>
                <w:rFonts w:ascii="楷体" w:cs="楷体_GB2312" w:eastAsia="楷体" w:hAnsi="楷体" w:hint="eastAsia"/>
                <w:bCs/>
                <w:kern w:val="1"/>
                <w:sz w:val="24"/>
              </w:rPr>
              <w:t>掌握依法治国的基本要求，了解中国特色社会主义法治体系对完善和发展中国特色社会主义国家制度的重大意义。</w:t>
            </w:r>
          </w:p>
        </w:tc>
      </w:tr>
      <w:tr>
        <w:tblPrEx>
          <w:tblW w:type="auto" w:w="0"/>
          <w:tblLayout w:type="fixed"/>
          <w:tblCellMar>
            <w:top w:type="dxa" w:w="0"/>
            <w:left w:type="dxa" w:w="108"/>
            <w:bottom w:type="dxa" w:w="0"/>
            <w:right w:type="dxa" w:w="108"/>
          </w:tblCellMar>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pPr>
              <w:rPr>
                <w:rFonts w:ascii="楷体" w:cs="楷体_GB2312" w:eastAsia="楷体" w:hAnsi="楷体" w:hint="eastAsia"/>
                <w:b/>
                <w:kern w:val="1"/>
                <w:sz w:val="24"/>
              </w:rPr>
            </w:pPr>
            <w:r>
              <w:rPr>
                <w:rFonts w:ascii="楷体" w:cs="楷体_GB2312" w:eastAsia="楷体" w:hAnsi="楷体" w:hint="eastAsia"/>
                <w:b/>
                <w:kern w:val="1"/>
                <w:sz w:val="24"/>
              </w:rPr>
              <w:t>教学重点</w:t>
            </w:r>
          </w:p>
          <w:p>
            <w:pPr>
              <w:rPr>
                <w:rFonts w:ascii="楷体" w:cs="楷体_GB2312" w:eastAsia="楷体" w:hAnsi="楷体" w:hint="eastAsia"/>
                <w:b/>
                <w:kern w:val="1"/>
                <w:sz w:val="24"/>
              </w:rPr>
            </w:pPr>
            <w:r>
              <w:rPr>
                <w:rFonts w:ascii="楷体" w:cs="楷体_GB2312" w:eastAsia="楷体" w:hAnsi="楷体" w:hint="eastAsia"/>
                <w:b/>
                <w:kern w:val="1"/>
                <w:sz w:val="24"/>
              </w:rPr>
              <w:t>教学难点</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pStyle w:val="PlainText"/>
              <w:rPr>
                <w:rFonts w:ascii="楷体" w:cs="楷体_GB2312" w:eastAsia="楷体" w:hAnsi="楷体"/>
                <w:sz w:val="24"/>
                <w:szCs w:val="24"/>
                <w:lang w:val="en-US"/>
              </w:rPr>
            </w:pPr>
            <w:r>
              <w:rPr>
                <w:rFonts w:ascii="楷体" w:cs="楷体_GB2312" w:eastAsia="楷体" w:hAnsi="楷体" w:hint="eastAsia"/>
                <w:b/>
                <w:sz w:val="24"/>
                <w:szCs w:val="24"/>
              </w:rPr>
              <w:t>重点：</w:t>
            </w:r>
            <w:r>
              <w:rPr>
                <w:rFonts w:ascii="楷体" w:cs="楷体_GB2312" w:eastAsia="楷体" w:hAnsi="楷体" w:hint="eastAsia"/>
                <w:sz w:val="24"/>
                <w:szCs w:val="24"/>
                <w:lang w:val="en-US"/>
              </w:rPr>
              <w:t>全面依法治国的基本要求。</w:t>
            </w:r>
          </w:p>
          <w:p>
            <w:pPr>
              <w:pStyle w:val="PlainText"/>
              <w:rPr>
                <w:rFonts w:ascii="楷体" w:cs="楷体_GB2312" w:eastAsia="楷体" w:hAnsi="楷体"/>
                <w:sz w:val="24"/>
                <w:szCs w:val="24"/>
                <w:lang w:val="en-US"/>
              </w:rPr>
            </w:pPr>
            <w:r>
              <w:rPr>
                <w:rFonts w:ascii="楷体" w:cs="楷体_GB2312" w:eastAsia="楷体" w:hAnsi="楷体" w:hint="eastAsia"/>
                <w:b/>
                <w:sz w:val="24"/>
                <w:szCs w:val="24"/>
              </w:rPr>
              <w:t>难点：</w:t>
            </w:r>
            <w:r>
              <w:rPr>
                <w:rFonts w:ascii="楷体" w:cs="楷体_GB2312" w:eastAsia="楷体" w:hAnsi="楷体" w:hint="eastAsia"/>
                <w:sz w:val="24"/>
                <w:szCs w:val="24"/>
                <w:lang w:val="en-US"/>
              </w:rPr>
              <w:t>增强学生的法治意识，自觉成为法治的忠实崇尚者、自觉遵守者和坚定捍卫者。</w:t>
            </w:r>
          </w:p>
        </w:tc>
      </w:tr>
      <w:tr>
        <w:tblPrEx>
          <w:tblW w:type="auto" w:w="0"/>
          <w:tblLayout w:type="fixed"/>
          <w:tblCellMar>
            <w:top w:type="dxa" w:w="0"/>
            <w:left w:type="dxa" w:w="108"/>
            <w:bottom w:type="dxa" w:w="0"/>
            <w:right w:type="dxa" w:w="108"/>
          </w:tblCellMar>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导读方法</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jc w:val="left"/>
              <w:rPr>
                <w:rFonts w:ascii="楷体" w:cs="楷体_GB2312" w:eastAsia="楷体" w:hAnsi="楷体" w:hint="eastAsia"/>
                <w:b/>
                <w:color w:val="auto"/>
                <w:kern w:val="1"/>
                <w:sz w:val="24"/>
                <w:lang w:val="zh-CN"/>
              </w:rPr>
            </w:pPr>
            <w:r>
              <w:rPr>
                <w:rFonts w:ascii="楷体" w:cs="楷体_GB2312" w:eastAsia="楷体" w:hAnsi="楷体" w:hint="eastAsia"/>
                <w:color w:val="auto"/>
                <w:sz w:val="24"/>
                <w:shd w:color="auto" w:fill="FFFFFF" w:val="clear"/>
              </w:rPr>
              <w:t>故事教学法、合作探究法、对比分析归纳法</w:t>
            </w:r>
          </w:p>
        </w:tc>
      </w:tr>
      <w:tr>
        <w:tblPrEx>
          <w:tblW w:type="auto" w:w="0"/>
          <w:tblLayout w:type="fixed"/>
          <w:tblCellMar>
            <w:top w:type="dxa" w:w="0"/>
            <w:left w:type="dxa" w:w="108"/>
            <w:bottom w:type="dxa" w:w="0"/>
            <w:right w:type="dxa" w:w="108"/>
          </w:tblCellMar>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教学准备</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jc w:val="left"/>
              <w:rPr>
                <w:rFonts w:ascii="楷体" w:cs="楷体_GB2312" w:eastAsia="楷体" w:hAnsi="楷体" w:hint="eastAsia"/>
                <w:kern w:val="1"/>
                <w:sz w:val="24"/>
              </w:rPr>
            </w:pPr>
            <w:r>
              <w:rPr>
                <w:rFonts w:ascii="楷体" w:cs="楷体_GB2312" w:eastAsia="楷体" w:hAnsi="楷体" w:hint="eastAsia"/>
                <w:kern w:val="1"/>
                <w:sz w:val="24"/>
              </w:rPr>
              <w:t>相关课件、视频资料</w:t>
            </w:r>
          </w:p>
        </w:tc>
      </w:tr>
      <w:tr>
        <w:tblPrEx>
          <w:tblW w:type="auto" w:w="0"/>
          <w:tblLayout w:type="fixed"/>
          <w:tblCellMar>
            <w:top w:type="dxa" w:w="0"/>
            <w:left w:type="dxa" w:w="108"/>
            <w:bottom w:type="dxa" w:w="0"/>
            <w:right w:type="dxa" w:w="108"/>
          </w:tblCellMar>
          <w:tblLook w:val="0000"/>
        </w:tblPrEx>
        <w:trPr>
          <w:trHeight w:val="630"/>
        </w:trPr>
        <w:tc>
          <w:tcPr>
            <w:tcW w:type="dxa" w:w="8111"/>
            <w:gridSpan w:val="6"/>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导     读     流     程</w:t>
            </w:r>
          </w:p>
        </w:tc>
        <w:tc>
          <w:tcPr>
            <w:tcW w:type="dxa" w:w="1743"/>
            <w:tcBorders>
              <w:top w:color="000000" w:space="0" w:sz="4" w:val="single"/>
              <w:left w:color="000000" w:space="0" w:sz="4" w:val="single"/>
              <w:bottom w:color="000000" w:space="0" w:sz="4" w:val="single"/>
              <w:right w:color="000000" w:space="0" w:sz="4" w:val="single"/>
            </w:tcBorders>
            <w:vAlign w:val="center"/>
          </w:tcPr>
          <w:p>
            <w:pPr>
              <w:jc w:val="center"/>
              <w:rPr>
                <w:rFonts w:ascii="楷体" w:eastAsia="楷体" w:hAnsi="楷体"/>
                <w:b/>
                <w:kern w:val="1"/>
                <w:sz w:val="24"/>
              </w:rPr>
            </w:pPr>
            <w:r>
              <w:rPr>
                <w:rFonts w:ascii="楷体" w:eastAsia="楷体" w:hAnsi="楷体"/>
                <w:b/>
                <w:kern w:val="1"/>
                <w:sz w:val="24"/>
              </w:rPr>
              <w:t>个性化</w:t>
            </w:r>
            <w:r>
              <w:rPr>
                <w:rFonts w:ascii="楷体" w:eastAsia="楷体" w:hAnsi="楷体" w:hint="eastAsia"/>
                <w:b/>
                <w:kern w:val="1"/>
                <w:sz w:val="24"/>
              </w:rPr>
              <w:t>备课</w:t>
            </w:r>
          </w:p>
        </w:tc>
      </w:tr>
      <w:tr>
        <w:tblPrEx>
          <w:tblW w:type="auto" w:w="0"/>
          <w:tblLayout w:type="fixed"/>
          <w:tblCellMar>
            <w:top w:type="dxa" w:w="0"/>
            <w:left w:type="dxa" w:w="108"/>
            <w:bottom w:type="dxa" w:w="0"/>
            <w:right w:type="dxa" w:w="108"/>
          </w:tblCellMar>
          <w:tblLook w:val="0000"/>
        </w:tblPrEx>
        <w:trPr>
          <w:trHeight w:val="518"/>
        </w:trPr>
        <w:tc>
          <w:tcPr>
            <w:tcW w:type="dxa" w:w="8111"/>
            <w:gridSpan w:val="6"/>
            <w:tcBorders>
              <w:top w:color="000000" w:space="0" w:sz="4" w:val="single"/>
              <w:left w:color="000000" w:space="0" w:sz="4" w:val="single"/>
              <w:bottom w:color="000000" w:space="0" w:sz="4" w:val="single"/>
              <w:right w:color="000000" w:space="0" w:sz="4" w:val="single"/>
            </w:tcBorders>
            <w:vAlign w:val="center"/>
          </w:tcPr>
          <w:p>
            <w:pPr>
              <w:widowControl/>
              <w:spacing w:line="440" w:lineRule="atLeast"/>
              <w:ind w:firstLine="240" w:firstLineChars="100"/>
              <w:jc w:val="left"/>
              <w:rPr>
                <w:rFonts w:ascii="楷体" w:cs="楷体_GB2312" w:eastAsia="楷体" w:hAnsi="楷体" w:hint="eastAsia"/>
                <w:b/>
                <w:color w:val="191919"/>
                <w:sz w:val="24"/>
                <w:shd w:color="auto" w:fill="FFFFFF" w:val="clear"/>
              </w:rPr>
            </w:pPr>
            <w:r>
              <w:rPr>
                <w:rFonts w:ascii="楷体" w:cs="楷体_GB2312" w:eastAsia="楷体" w:hAnsi="楷体" w:hint="eastAsia"/>
                <w:b/>
                <w:color w:val="191919"/>
                <w:sz w:val="24"/>
                <w:shd w:color="auto" w:fill="FFFFFF" w:val="clear"/>
              </w:rPr>
              <w:t>[流程一]导读引入：</w:t>
            </w:r>
          </w:p>
          <w:p>
            <w:pPr>
              <w:pStyle w:val="NormalWeb"/>
              <w:widowControl/>
              <w:numPr>
                <w:ilvl w:val="0"/>
                <w:numId w:val="1"/>
              </w:numPr>
              <w:spacing w:afterAutospacing="0" w:beforeAutospacing="0"/>
              <w:ind w:firstLine="720" w:firstLineChars="300"/>
              <w:rPr>
                <w:rFonts w:ascii="楷体" w:cs="楷体_GB2312" w:eastAsia="楷体" w:hAnsi="楷体" w:hint="eastAsia"/>
                <w:color w:val="191919"/>
                <w:shd w:color="auto" w:fill="FFFFFF" w:val="clear"/>
              </w:rPr>
            </w:pPr>
            <w:r>
              <w:rPr>
                <w:rFonts w:ascii="楷体" w:eastAsia="楷体" w:hAnsi="楷体" w:hint="eastAsia"/>
              </w:rPr>
              <w:t>同学们，你们听说过《民法典》吗？这是一部怎样的法律呢？它与我们的生活有着怎样的联系呢？就让我们带着这些问题一起来走进《中华人民共和国民法典》，去感受它的魅力。（播放《中华人民共和国民法典》的视频）</w:t>
            </w:r>
          </w:p>
          <w:p>
            <w:pPr>
              <w:pStyle w:val="NormalWeb"/>
              <w:widowControl/>
              <w:spacing w:afterAutospacing="0" w:beforeAutospacing="0"/>
              <w:ind w:firstLine="720" w:firstLineChars="3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2.师：同学们，看完视频后有哪些收获？</w:t>
            </w:r>
          </w:p>
          <w:p>
            <w:pPr>
              <w:pStyle w:val="NormalWeb"/>
              <w:widowControl/>
              <w:spacing w:afterAutospacing="0" w:beforeAutospacing="0"/>
              <w:ind w:firstLine="720" w:firstLineChars="3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生1：我知道了《中华人民共和国民法典》自2021年1月1日起正式施行，被称为</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社会生活的百科全书</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w:t>
            </w:r>
          </w:p>
          <w:p>
            <w:pPr>
              <w:pStyle w:val="NormalWeb"/>
              <w:widowControl/>
              <w:spacing w:afterAutospacing="0" w:beforeAutospacing="0"/>
              <w:ind w:firstLine="720" w:firstLineChars="3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生2：我知道了它是新中国第一部以法典命名的法律，在法律体系中居于基础性地位，也是市场经济的基本法。</w:t>
            </w:r>
          </w:p>
          <w:p>
            <w:pPr>
              <w:pStyle w:val="NormalWeb"/>
              <w:widowControl/>
              <w:spacing w:afterAutospacing="0" w:beforeAutospacing="0"/>
              <w:ind w:firstLine="720" w:firstLineChars="3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生3：它的正式施行标志着我国民事法律制度步入了</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法典时代</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w:t>
            </w:r>
          </w:p>
          <w:p>
            <w:pPr>
              <w:pStyle w:val="NormalWeb"/>
              <w:widowControl/>
              <w:spacing w:afterAutospacing="0" w:beforeAutospacing="0"/>
              <w:ind w:firstLine="720" w:firstLineChars="300"/>
              <w:rPr>
                <w:rFonts w:ascii="楷体" w:cs="楷体_GB2312" w:eastAsia="楷体" w:hAnsi="楷体"/>
                <w:color w:val="191919"/>
                <w:shd w:color="auto" w:fill="FFFFFF" w:val="clear"/>
              </w:rPr>
            </w:pPr>
            <w:r>
              <w:rPr>
                <w:rFonts w:ascii="楷体" w:cs="楷体_GB2312" w:eastAsia="楷体" w:hAnsi="楷体"/>
                <w:color w:val="191919"/>
                <w:shd w:color="auto" w:fill="FFFFFF" w:val="clear"/>
              </w:rPr>
              <w:t>……</w:t>
            </w:r>
          </w:p>
          <w:p>
            <w:pPr>
              <w:pStyle w:val="NormalWeb"/>
              <w:widowControl/>
              <w:spacing w:afterAutospacing="0" w:beforeAutospacing="0"/>
              <w:ind w:left="630" w:leftChars="3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3.《民法典》的背景介绍</w:t>
            </w:r>
          </w:p>
          <w:p>
            <w:pPr>
              <w:pStyle w:val="NormalWeb"/>
              <w:widowControl/>
              <w:spacing w:afterAutospacing="0" w:beforeAutospacing="0"/>
              <w:ind w:firstLine="720" w:firstLineChars="3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2020年5月28日，《中华人民共和国民法典)经十三届全国人大三次会议表决通过，自2021年1月1日起施行，这是我国第一部民法典，也将是2020年给成年人的最特别的礼物。这部煌煌法典，体例上共设7编，依次为总则编、物权编、合同编、人格权编、婚姻家庭编、继承编、侵权责任编，以及附则，洋洋洒洒1260条，10万余字。这样的鸿篇巨制，在我国法律体系中可谓绝无仅有。</w:t>
            </w:r>
          </w:p>
          <w:p>
            <w:pPr>
              <w:pStyle w:val="NormalWeb"/>
              <w:widowControl/>
              <w:numPr>
                <w:ilvl w:val="0"/>
                <w:numId w:val="2"/>
              </w:numPr>
              <w:tabs>
                <w:tab w:pos="312" w:val="left"/>
              </w:tabs>
              <w:spacing w:afterAutospacing="0" w:beforeAutospacing="0"/>
              <w:ind w:firstLine="720" w:firstLineChars="3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导语：我国以宪法为统帅，以宪法相关法、民法商法等多个法律部门的法律为主干，由法律、行政法规、地方性法规等多个层次的法律规范构成的中国特色社会主义法律体系已经形成。</w:t>
            </w:r>
          </w:p>
          <w:p>
            <w:pPr>
              <w:pStyle w:val="NormalWeb"/>
              <w:widowControl/>
              <w:spacing w:afterAutospacing="0" w:beforeAutospacing="0"/>
              <w:ind w:left="630" w:leftChars="300"/>
              <w:rPr>
                <w:rFonts w:ascii="楷体" w:cs="楷体_GB2312" w:eastAsia="楷体" w:hAnsi="楷体" w:hint="eastAsia"/>
                <w:color w:val="191919"/>
                <w:shd w:color="auto" w:fill="FFFFFF" w:val="clear"/>
              </w:rPr>
            </w:pPr>
          </w:p>
          <w:p>
            <w:pPr>
              <w:widowControl/>
              <w:spacing w:line="440" w:lineRule="exact"/>
              <w:jc w:val="left"/>
              <w:rPr>
                <w:rFonts w:ascii="楷体" w:cs="楷体_GB2312" w:eastAsia="楷体" w:hAnsi="楷体" w:hint="eastAsia"/>
                <w:b/>
                <w:color w:val="191919"/>
                <w:sz w:val="24"/>
                <w:shd w:color="auto" w:fill="FFFFFF" w:val="clear"/>
              </w:rPr>
            </w:pPr>
            <w:r>
              <w:rPr>
                <w:rFonts w:ascii="楷体" w:cs="楷体_GB2312" w:eastAsia="楷体" w:hAnsi="楷体" w:hint="eastAsia"/>
                <w:b/>
                <w:color w:val="191919"/>
                <w:sz w:val="24"/>
                <w:shd w:color="auto" w:fill="FFFFFF" w:val="clear"/>
              </w:rPr>
              <w:t>[流程二]时政播报：</w:t>
            </w:r>
          </w:p>
          <w:p>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习近平在中央全面依法治国工作会议上的讲话强调：</w:t>
            </w:r>
          </w:p>
          <w:p>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法治是国家治理体系和治理能力的重要依托。只有全面依法治国才能有效保障国家治理体系的系统性、规范性、协调性，才能最大限度凝聚社会共识。</w:t>
            </w:r>
          </w:p>
          <w:p>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在统筹推进伟大斗争、伟大工程、伟大事业、伟大梦想的实践中，在全面建设社会主义现代化国家新征程上，我们要更加重视法治、厉行法治，更好发挥法治固根本、稳预期、利长远的重要作用，坚持依法应对重大挑战、抵御重大风险、克服重大阻力、解决重大矛盾。</w:t>
            </w:r>
          </w:p>
          <w:p>
            <w:pPr>
              <w:pStyle w:val="NormalWeb"/>
              <w:widowControl/>
              <w:spacing w:afterAutospacing="0" w:beforeAutospacing="0"/>
              <w:ind w:firstLine="480" w:firstLineChars="20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rPr>
              <w:t>过渡：党的十八大以来，党领导人民在不断探索实践中，逐步建立健全中国特色社会主义法治体系，</w:t>
            </w:r>
            <w:r>
              <w:rPr>
                <w:rFonts w:ascii="楷体" w:cs="楷体_GB2312" w:eastAsia="楷体" w:hAnsi="楷体" w:hint="eastAsia"/>
                <w:color w:val="191919"/>
                <w:shd w:color="auto" w:fill="FFFFFF" w:val="clear"/>
                <w:lang w:eastAsia="zh-CN" w:val="en-US"/>
              </w:rPr>
              <w:t>司法体制改革取得重大进展，社会公平正义保障更为坚实，法治中国建设开创新局面。</w:t>
            </w:r>
          </w:p>
          <w:p>
            <w:pPr>
              <w:pStyle w:val="NormalWeb"/>
              <w:widowControl/>
              <w:spacing w:afterAutospacing="0" w:beforeAutospacing="0"/>
              <w:ind w:firstLine="480" w:firstLineChars="20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rPr>
              <w:t>法治兴则国家兴，法治衰则国家乱。</w:t>
            </w:r>
            <w:r>
              <w:rPr>
                <w:rFonts w:ascii="楷体" w:cs="楷体_GB2312" w:eastAsia="楷体" w:hAnsi="楷体" w:hint="eastAsia"/>
                <w:color w:val="191919"/>
                <w:shd w:color="auto" w:fill="FFFFFF" w:val="clear"/>
                <w:lang w:eastAsia="zh-CN" w:val="en-US"/>
              </w:rPr>
              <w:t>接下来，我们一起来看一看习近平总书记</w:t>
            </w:r>
            <w:r>
              <w:rPr>
                <w:rFonts w:ascii="楷体" w:cs="楷体_GB2312" w:eastAsia="楷体" w:hAnsi="楷体" w:hint="eastAsia"/>
                <w:color w:val="191919"/>
                <w:shd w:color="auto" w:fill="FFFFFF" w:val="clear"/>
                <w:lang w:eastAsia="zh-CN" w:val="en-US"/>
              </w:rPr>
              <w:t>“</w:t>
            </w:r>
            <w:r>
              <w:rPr>
                <w:rFonts w:ascii="楷体" w:cs="楷体_GB2312" w:eastAsia="楷体" w:hAnsi="楷体" w:hint="eastAsia"/>
                <w:color w:val="191919"/>
                <w:shd w:color="auto" w:fill="FFFFFF" w:val="clear"/>
                <w:lang w:eastAsia="zh-CN" w:val="en-US"/>
              </w:rPr>
              <w:t>典</w:t>
            </w:r>
            <w:r>
              <w:rPr>
                <w:rFonts w:ascii="楷体" w:cs="楷体_GB2312" w:eastAsia="楷体" w:hAnsi="楷体" w:hint="eastAsia"/>
                <w:color w:val="191919"/>
                <w:shd w:color="auto" w:fill="FFFFFF" w:val="clear"/>
                <w:lang w:eastAsia="zh-CN" w:val="en-US"/>
              </w:rPr>
              <w:t>”</w:t>
            </w:r>
            <w:r>
              <w:rPr>
                <w:rFonts w:ascii="楷体" w:cs="楷体_GB2312" w:eastAsia="楷体" w:hAnsi="楷体" w:hint="eastAsia"/>
                <w:color w:val="191919"/>
                <w:shd w:color="auto" w:fill="FFFFFF" w:val="clear"/>
                <w:lang w:eastAsia="zh-CN" w:val="en-US"/>
              </w:rPr>
              <w:t>论全面依法治国。</w:t>
            </w:r>
          </w:p>
          <w:p>
            <w:pPr>
              <w:pStyle w:val="NormalWeb"/>
              <w:widowControl/>
              <w:spacing w:afterAutospacing="0" w:beforeAutospacing="0"/>
              <w:ind w:firstLine="480" w:firstLineChars="200"/>
              <w:rPr>
                <w:rFonts w:ascii="楷体" w:cs="楷体_GB2312" w:eastAsia="楷体" w:hAnsi="楷体" w:hint="default"/>
                <w:color w:val="191919"/>
                <w:shd w:color="auto" w:fill="FFFFFF" w:val="clear"/>
                <w:lang w:eastAsia="zh-CN" w:val="en-US"/>
              </w:rPr>
            </w:pPr>
            <w:r>
              <w:rPr>
                <w:rFonts w:ascii="楷体" w:cs="楷体_GB2312" w:eastAsia="楷体" w:hAnsi="楷体" w:hint="eastAsia"/>
                <w:color w:val="191919"/>
                <w:shd w:color="auto" w:fill="FFFFFF" w:val="clear"/>
                <w:lang w:eastAsia="zh-CN" w:val="en-US"/>
              </w:rPr>
              <w:t>全面依法治国是中国特色社会主义的本质要求和重要保障，习近平法治思想是全面依法治国的根本遵循和行动指南。</w:t>
            </w:r>
          </w:p>
          <w:p>
            <w:pPr>
              <w:widowControl/>
              <w:spacing w:line="440" w:lineRule="atLeast"/>
              <w:jc w:val="left"/>
              <w:rPr>
                <w:rFonts w:ascii="楷体" w:cs="楷体_GB2312" w:eastAsia="楷体" w:hAnsi="楷体" w:hint="eastAsia"/>
                <w:b/>
                <w:color w:val="191919"/>
                <w:sz w:val="24"/>
                <w:shd w:color="auto" w:fill="FFFFFF" w:val="clear"/>
              </w:rPr>
            </w:pPr>
            <w:r>
              <w:rPr>
                <w:rFonts w:ascii="楷体" w:cs="楷体_GB2312" w:eastAsia="楷体" w:hAnsi="楷体" w:hint="eastAsia"/>
                <w:b/>
                <w:color w:val="191919"/>
                <w:sz w:val="24"/>
                <w:shd w:color="auto" w:fill="FFFFFF" w:val="clear"/>
              </w:rPr>
              <w:t>[流程三]故事分享：</w:t>
            </w:r>
          </w:p>
          <w:p>
            <w:pPr>
              <w:widowControl/>
              <w:spacing w:line="440" w:lineRule="atLeast"/>
              <w:ind w:firstLine="480" w:firstLineChars="200"/>
              <w:jc w:val="left"/>
              <w:rPr>
                <w:rFonts w:ascii="楷体" w:cs="楷体_GB2312" w:eastAsia="楷体" w:hAnsi="楷体"/>
                <w:b/>
                <w:color w:val="191919"/>
                <w:sz w:val="24"/>
                <w:shd w:color="auto" w:fill="FFFFFF" w:val="clear"/>
              </w:rPr>
            </w:pPr>
            <w:r>
              <w:rPr>
                <w:rFonts w:ascii="楷体" w:eastAsia="楷体" w:hAnsi="楷体" w:hint="eastAsia"/>
                <w:sz w:val="24"/>
              </w:rPr>
              <w:t>请同学们看多媒体课件上的第一段新闻材料，运用法治的相关知识对新闻材料进行点评：</w:t>
            </w:r>
          </w:p>
          <w:p>
            <w:pPr>
              <w:pStyle w:val="NormalWeb"/>
              <w:widowControl/>
              <w:numPr>
                <w:ilvl w:val="0"/>
                <w:numId w:val="3"/>
              </w:numPr>
              <w:spacing w:afterAutospacing="0" w:beforeAutospacing="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新闻材料分享：</w:t>
            </w:r>
          </w:p>
          <w:p>
            <w:pPr>
              <w:pStyle w:val="NormalWeb"/>
              <w:widowControl/>
              <w:spacing w:afterAutospacing="0" w:beforeAutospacing="0"/>
              <w:ind w:firstLine="480"/>
              <w:rPr>
                <w:rFonts w:ascii="Calibri" w:cs="Calibri" w:eastAsia="楷体" w:hAnsi="Calibri" w:hint="eastAsia"/>
                <w:color w:val="191919"/>
                <w:shd w:color="auto" w:fill="FFFFFF" w:val="clear"/>
              </w:rPr>
            </w:pPr>
            <w:r>
              <w:rPr>
                <w:rFonts w:ascii="Calibri" w:cs="Calibri" w:eastAsia="楷体" w:hAnsi="Calibri" w:hint="eastAsia"/>
                <w:color w:val="191919"/>
                <w:shd w:color="auto" w:fill="FFFFFF" w:val="clear"/>
              </w:rPr>
              <w:t>2021年1月1日即将实施的《中华人民共和国民法典》（以下简称《民法典》），被称之为</w:t>
            </w:r>
            <w:r>
              <w:rPr>
                <w:rFonts w:ascii="Calibri" w:cs="Calibri" w:eastAsia="楷体" w:hAnsi="Calibri" w:hint="eastAsia"/>
                <w:color w:val="191919"/>
                <w:shd w:color="auto" w:fill="FFFFFF" w:val="clear"/>
              </w:rPr>
              <w:t>“</w:t>
            </w:r>
            <w:r>
              <w:rPr>
                <w:rFonts w:ascii="Calibri" w:cs="Calibri" w:eastAsia="楷体" w:hAnsi="Calibri" w:hint="eastAsia"/>
                <w:color w:val="191919"/>
                <w:shd w:color="auto" w:fill="FFFFFF" w:val="clear"/>
              </w:rPr>
              <w:t>社会生活的百科全书</w:t>
            </w:r>
            <w:r>
              <w:rPr>
                <w:rFonts w:ascii="Calibri" w:cs="Calibri" w:eastAsia="楷体" w:hAnsi="Calibri" w:hint="eastAsia"/>
                <w:color w:val="191919"/>
                <w:shd w:color="auto" w:fill="FFFFFF" w:val="clear"/>
              </w:rPr>
              <w:t>”</w:t>
            </w:r>
            <w:r>
              <w:rPr>
                <w:rFonts w:ascii="Calibri" w:cs="Calibri" w:eastAsia="楷体" w:hAnsi="Calibri" w:hint="eastAsia"/>
                <w:color w:val="191919"/>
                <w:shd w:color="auto" w:fill="FFFFFF" w:val="clear"/>
              </w:rPr>
              <w:t>，是保障人民权利的法律宝典，是每个人从生到死都离不开的规范和指引。作为新中国第一部以</w:t>
            </w:r>
            <w:r>
              <w:rPr>
                <w:rFonts w:ascii="Calibri" w:cs="Calibri" w:eastAsia="楷体" w:hAnsi="Calibri" w:hint="eastAsia"/>
                <w:color w:val="191919"/>
                <w:shd w:color="auto" w:fill="FFFFFF" w:val="clear"/>
              </w:rPr>
              <w:t>“</w:t>
            </w:r>
            <w:r>
              <w:rPr>
                <w:rFonts w:ascii="Calibri" w:cs="Calibri" w:eastAsia="楷体" w:hAnsi="Calibri" w:hint="eastAsia"/>
                <w:color w:val="191919"/>
                <w:shd w:color="auto" w:fill="FFFFFF" w:val="clear"/>
              </w:rPr>
              <w:t>法典</w:t>
            </w:r>
            <w:r>
              <w:rPr>
                <w:rFonts w:ascii="Calibri" w:cs="Calibri" w:eastAsia="楷体" w:hAnsi="Calibri" w:hint="eastAsia"/>
                <w:color w:val="191919"/>
                <w:shd w:color="auto" w:fill="FFFFFF" w:val="clear"/>
              </w:rPr>
              <w:t>”</w:t>
            </w:r>
            <w:r>
              <w:rPr>
                <w:rFonts w:ascii="Calibri" w:cs="Calibri" w:eastAsia="楷体" w:hAnsi="Calibri" w:hint="eastAsia"/>
                <w:color w:val="191919"/>
                <w:shd w:color="auto" w:fill="FFFFFF" w:val="clear"/>
              </w:rPr>
              <w:t>来命名的法律，《民法典》开创了我国法典编纂立法的先河，具有重要的历史里程碑意义。特此列举《民法典》的十大亮点：</w:t>
            </w:r>
          </w:p>
          <w:p>
            <w:pPr>
              <w:pStyle w:val="NormalWeb"/>
              <w:widowControl/>
              <w:spacing w:afterAutospacing="0" w:beforeAutospacing="0"/>
              <w:ind w:firstLine="480"/>
              <w:rPr>
                <w:rFonts w:ascii="Calibri" w:cs="Calibri" w:eastAsia="楷体" w:hAnsi="Calibri" w:hint="eastAsia"/>
                <w:color w:val="191919"/>
                <w:shd w:color="auto" w:fill="FFFFFF" w:val="clear"/>
              </w:rPr>
            </w:pPr>
            <w:r>
              <w:rPr>
                <w:rFonts w:ascii="Calibri" w:cs="Calibri" w:eastAsia="楷体" w:hAnsi="Calibri" w:hint="eastAsia"/>
                <w:color w:val="191919"/>
                <w:shd w:color="auto" w:fill="FFFFFF" w:val="clear"/>
              </w:rPr>
              <w:t>亮点一：保护见义勇为</w:t>
            </w:r>
            <w:r>
              <w:rPr>
                <w:rFonts w:ascii="Calibri" w:cs="Calibri" w:eastAsia="楷体" w:hAnsi="Calibri" w:hint="eastAsia"/>
                <w:color w:val="191919"/>
                <w:shd w:color="auto" w:fill="FFFFFF" w:val="clear"/>
              </w:rPr>
              <w:t>“</w:t>
            </w:r>
            <w:r>
              <w:rPr>
                <w:rFonts w:ascii="Calibri" w:cs="Calibri" w:eastAsia="楷体" w:hAnsi="Calibri" w:hint="eastAsia"/>
                <w:color w:val="191919"/>
                <w:shd w:color="auto" w:fill="FFFFFF" w:val="clear"/>
              </w:rPr>
              <w:t>不寒心</w:t>
            </w:r>
            <w:r>
              <w:rPr>
                <w:rFonts w:ascii="Calibri" w:cs="Calibri" w:eastAsia="楷体" w:hAnsi="Calibri" w:hint="eastAsia"/>
                <w:color w:val="191919"/>
                <w:shd w:color="auto" w:fill="FFFFFF" w:val="clear"/>
              </w:rPr>
              <w:t>”</w:t>
            </w:r>
          </w:p>
          <w:p>
            <w:pPr>
              <w:pStyle w:val="NormalWeb"/>
              <w:widowControl/>
              <w:spacing w:afterAutospacing="0" w:beforeAutospacing="0"/>
              <w:ind w:firstLine="480"/>
              <w:rPr>
                <w:rFonts w:ascii="Calibri" w:cs="Calibri" w:eastAsia="楷体" w:hAnsi="Calibri" w:hint="eastAsia"/>
                <w:color w:val="191919"/>
                <w:shd w:color="auto" w:fill="FFFFFF" w:val="clear"/>
              </w:rPr>
            </w:pPr>
            <w:r>
              <w:rPr>
                <w:rFonts w:ascii="Calibri" w:cs="Calibri" w:eastAsia="楷体" w:hAnsi="Calibri" w:hint="eastAsia"/>
                <w:color w:val="191919"/>
                <w:shd w:color="auto" w:fill="FFFFFF" w:val="clear"/>
              </w:rPr>
              <w:t>亮点二：居住权入法，让人们</w:t>
            </w:r>
            <w:r>
              <w:rPr>
                <w:rFonts w:ascii="Calibri" w:cs="Calibri" w:eastAsia="楷体" w:hAnsi="Calibri" w:hint="eastAsia"/>
                <w:color w:val="191919"/>
                <w:shd w:color="auto" w:fill="FFFFFF" w:val="clear"/>
              </w:rPr>
              <w:t>“</w:t>
            </w:r>
            <w:r>
              <w:rPr>
                <w:rFonts w:ascii="Calibri" w:cs="Calibri" w:eastAsia="楷体" w:hAnsi="Calibri" w:hint="eastAsia"/>
                <w:color w:val="191919"/>
                <w:shd w:color="auto" w:fill="FFFFFF" w:val="clear"/>
              </w:rPr>
              <w:t>住有所居</w:t>
            </w:r>
            <w:r>
              <w:rPr>
                <w:rFonts w:ascii="Calibri" w:cs="Calibri" w:eastAsia="楷体" w:hAnsi="Calibri" w:hint="eastAsia"/>
                <w:color w:val="191919"/>
                <w:shd w:color="auto" w:fill="FFFFFF" w:val="clear"/>
              </w:rPr>
              <w:t>”</w:t>
            </w:r>
          </w:p>
          <w:p>
            <w:pPr>
              <w:pStyle w:val="NormalWeb"/>
              <w:widowControl/>
              <w:spacing w:afterAutospacing="0" w:beforeAutospacing="0"/>
              <w:ind w:firstLine="480"/>
              <w:rPr>
                <w:rFonts w:ascii="Calibri" w:cs="Calibri" w:eastAsia="楷体" w:hAnsi="Calibri" w:hint="eastAsia"/>
                <w:color w:val="191919"/>
                <w:shd w:color="auto" w:fill="FFFFFF" w:val="clear"/>
              </w:rPr>
            </w:pPr>
            <w:r>
              <w:rPr>
                <w:rFonts w:ascii="Calibri" w:cs="Calibri" w:eastAsia="楷体" w:hAnsi="Calibri" w:hint="eastAsia"/>
                <w:color w:val="191919"/>
                <w:shd w:color="auto" w:fill="FFFFFF" w:val="clear"/>
              </w:rPr>
              <w:t>亮点三：对性骚扰严厉说</w:t>
            </w:r>
            <w:r>
              <w:rPr>
                <w:rFonts w:ascii="Calibri" w:cs="Calibri" w:eastAsia="楷体" w:hAnsi="Calibri" w:hint="eastAsia"/>
                <w:color w:val="191919"/>
                <w:shd w:color="auto" w:fill="FFFFFF" w:val="clear"/>
              </w:rPr>
              <w:t>“</w:t>
            </w:r>
            <w:r>
              <w:rPr>
                <w:rFonts w:ascii="Calibri" w:cs="Calibri" w:eastAsia="楷体" w:hAnsi="Calibri" w:hint="eastAsia"/>
                <w:color w:val="191919"/>
                <w:shd w:color="auto" w:fill="FFFFFF" w:val="clear"/>
              </w:rPr>
              <w:t>不</w:t>
            </w:r>
            <w:r>
              <w:rPr>
                <w:rFonts w:ascii="Calibri" w:cs="Calibri" w:eastAsia="楷体" w:hAnsi="Calibri" w:hint="eastAsia"/>
                <w:color w:val="191919"/>
                <w:shd w:color="auto" w:fill="FFFFFF" w:val="clear"/>
              </w:rPr>
              <w:t>”</w:t>
            </w:r>
          </w:p>
          <w:p>
            <w:pPr>
              <w:pStyle w:val="NormalWeb"/>
              <w:widowControl/>
              <w:spacing w:afterAutospacing="0" w:beforeAutospacing="0"/>
              <w:ind w:firstLine="480"/>
              <w:rPr>
                <w:rFonts w:ascii="Calibri" w:cs="Calibri" w:eastAsia="楷体" w:hAnsi="Calibri" w:hint="eastAsia"/>
                <w:color w:val="191919"/>
                <w:shd w:color="auto" w:fill="FFFFFF" w:val="clear"/>
              </w:rPr>
            </w:pPr>
            <w:r>
              <w:rPr>
                <w:rFonts w:ascii="Calibri" w:cs="Calibri" w:eastAsia="楷体" w:hAnsi="Calibri" w:hint="eastAsia"/>
                <w:color w:val="191919"/>
                <w:shd w:color="auto" w:fill="FFFFFF" w:val="clear"/>
              </w:rPr>
              <w:t>亮点四：守护个人私生活的安宁</w:t>
            </w:r>
          </w:p>
          <w:p>
            <w:pPr>
              <w:pStyle w:val="NormalWeb"/>
              <w:widowControl/>
              <w:spacing w:afterAutospacing="0" w:beforeAutospacing="0"/>
              <w:ind w:firstLine="480"/>
              <w:rPr>
                <w:rFonts w:ascii="Calibri" w:cs="Calibri" w:eastAsia="楷体" w:hAnsi="Calibri" w:hint="eastAsia"/>
                <w:color w:val="191919"/>
                <w:shd w:color="auto" w:fill="FFFFFF" w:val="clear"/>
              </w:rPr>
            </w:pPr>
            <w:r>
              <w:rPr>
                <w:rFonts w:ascii="Calibri" w:cs="Calibri" w:eastAsia="楷体" w:hAnsi="Calibri" w:hint="eastAsia"/>
                <w:color w:val="191919"/>
                <w:shd w:color="auto" w:fill="FFFFFF" w:val="clear"/>
              </w:rPr>
              <w:t>亮点五：协议离婚需经过</w:t>
            </w:r>
            <w:r>
              <w:rPr>
                <w:rFonts w:ascii="Calibri" w:cs="Calibri" w:eastAsia="楷体" w:hAnsi="Calibri" w:hint="eastAsia"/>
                <w:color w:val="191919"/>
                <w:shd w:color="auto" w:fill="FFFFFF" w:val="clear"/>
              </w:rPr>
              <w:t>“</w:t>
            </w:r>
            <w:r>
              <w:rPr>
                <w:rFonts w:ascii="Calibri" w:cs="Calibri" w:eastAsia="楷体" w:hAnsi="Calibri" w:hint="eastAsia"/>
                <w:color w:val="191919"/>
                <w:shd w:color="auto" w:fill="FFFFFF" w:val="clear"/>
              </w:rPr>
              <w:t>冷静期</w:t>
            </w:r>
            <w:r>
              <w:rPr>
                <w:rFonts w:ascii="Calibri" w:cs="Calibri" w:eastAsia="楷体" w:hAnsi="Calibri" w:hint="eastAsia"/>
                <w:color w:val="191919"/>
                <w:shd w:color="auto" w:fill="FFFFFF" w:val="clear"/>
              </w:rPr>
              <w:t>”</w:t>
            </w:r>
          </w:p>
          <w:p>
            <w:pPr>
              <w:pStyle w:val="NormalWeb"/>
              <w:widowControl/>
              <w:spacing w:afterAutospacing="0" w:beforeAutospacing="0"/>
              <w:ind w:firstLine="480"/>
              <w:rPr>
                <w:rFonts w:ascii="Calibri" w:cs="Calibri" w:eastAsia="楷体" w:hAnsi="Calibri" w:hint="eastAsia"/>
                <w:color w:val="191919"/>
                <w:shd w:color="auto" w:fill="FFFFFF" w:val="clear"/>
              </w:rPr>
            </w:pPr>
            <w:r>
              <w:rPr>
                <w:rFonts w:ascii="Calibri" w:cs="Calibri" w:eastAsia="楷体" w:hAnsi="Calibri" w:hint="eastAsia"/>
                <w:color w:val="191919"/>
                <w:shd w:color="auto" w:fill="FFFFFF" w:val="clear"/>
              </w:rPr>
              <w:t>亮点六：</w:t>
            </w:r>
            <w:r>
              <w:rPr>
                <w:rFonts w:ascii="Calibri" w:cs="Calibri" w:eastAsia="楷体" w:hAnsi="Calibri" w:hint="eastAsia"/>
                <w:color w:val="191919"/>
                <w:shd w:color="auto" w:fill="FFFFFF" w:val="clear"/>
              </w:rPr>
              <w:t>“</w:t>
            </w:r>
            <w:r>
              <w:rPr>
                <w:rFonts w:ascii="Calibri" w:cs="Calibri" w:eastAsia="楷体" w:hAnsi="Calibri" w:hint="eastAsia"/>
                <w:color w:val="191919"/>
                <w:shd w:color="auto" w:fill="FFFFFF" w:val="clear"/>
              </w:rPr>
              <w:t>自甘风险</w:t>
            </w:r>
            <w:r>
              <w:rPr>
                <w:rFonts w:ascii="Calibri" w:cs="Calibri" w:eastAsia="楷体" w:hAnsi="Calibri" w:hint="eastAsia"/>
                <w:color w:val="191919"/>
                <w:shd w:color="auto" w:fill="FFFFFF" w:val="clear"/>
              </w:rPr>
              <w:t>”</w:t>
            </w:r>
            <w:r>
              <w:rPr>
                <w:rFonts w:ascii="Calibri" w:cs="Calibri" w:eastAsia="楷体" w:hAnsi="Calibri" w:hint="eastAsia"/>
                <w:color w:val="191919"/>
                <w:shd w:color="auto" w:fill="FFFFFF" w:val="clear"/>
              </w:rPr>
              <w:t>为文体活动</w:t>
            </w:r>
            <w:r>
              <w:rPr>
                <w:rFonts w:ascii="Calibri" w:cs="Calibri" w:eastAsia="楷体" w:hAnsi="Calibri" w:hint="eastAsia"/>
                <w:color w:val="191919"/>
                <w:shd w:color="auto" w:fill="FFFFFF" w:val="clear"/>
              </w:rPr>
              <w:t>“</w:t>
            </w:r>
            <w:r>
              <w:rPr>
                <w:rFonts w:ascii="Calibri" w:cs="Calibri" w:eastAsia="楷体" w:hAnsi="Calibri" w:hint="eastAsia"/>
                <w:color w:val="191919"/>
                <w:shd w:color="auto" w:fill="FFFFFF" w:val="clear"/>
              </w:rPr>
              <w:t>松绑</w:t>
            </w:r>
            <w:r>
              <w:rPr>
                <w:rFonts w:ascii="Calibri" w:cs="Calibri" w:eastAsia="楷体" w:hAnsi="Calibri" w:hint="eastAsia"/>
                <w:color w:val="191919"/>
                <w:shd w:color="auto" w:fill="FFFFFF" w:val="clear"/>
              </w:rPr>
              <w:t>”</w:t>
            </w:r>
          </w:p>
          <w:p>
            <w:pPr>
              <w:pStyle w:val="NormalWeb"/>
              <w:widowControl/>
              <w:spacing w:afterAutospacing="0" w:beforeAutospacing="0"/>
              <w:ind w:firstLine="480"/>
              <w:rPr>
                <w:rFonts w:ascii="Calibri" w:cs="Calibri" w:eastAsia="楷体" w:hAnsi="Calibri" w:hint="eastAsia"/>
                <w:color w:val="191919"/>
                <w:shd w:color="auto" w:fill="FFFFFF" w:val="clear"/>
              </w:rPr>
            </w:pPr>
            <w:r>
              <w:rPr>
                <w:rFonts w:ascii="Calibri" w:cs="Calibri" w:eastAsia="楷体" w:hAnsi="Calibri" w:hint="eastAsia"/>
                <w:color w:val="191919"/>
                <w:shd w:color="auto" w:fill="FFFFFF" w:val="clear"/>
              </w:rPr>
              <w:t>亮点七：</w:t>
            </w:r>
            <w:r>
              <w:rPr>
                <w:rFonts w:ascii="Calibri" w:cs="Calibri" w:eastAsia="楷体" w:hAnsi="Calibri" w:hint="eastAsia"/>
                <w:color w:val="191919"/>
                <w:shd w:color="auto" w:fill="FFFFFF" w:val="clear"/>
              </w:rPr>
              <w:t>“</w:t>
            </w:r>
            <w:r>
              <w:rPr>
                <w:rFonts w:ascii="Calibri" w:cs="Calibri" w:eastAsia="楷体" w:hAnsi="Calibri" w:hint="eastAsia"/>
                <w:color w:val="191919"/>
                <w:shd w:color="auto" w:fill="FFFFFF" w:val="clear"/>
              </w:rPr>
              <w:t>自助行为</w:t>
            </w:r>
            <w:r>
              <w:rPr>
                <w:rFonts w:ascii="Calibri" w:cs="Calibri" w:eastAsia="楷体" w:hAnsi="Calibri" w:hint="eastAsia"/>
                <w:color w:val="191919"/>
                <w:shd w:color="auto" w:fill="FFFFFF" w:val="clear"/>
              </w:rPr>
              <w:t>”</w:t>
            </w:r>
            <w:r>
              <w:rPr>
                <w:rFonts w:ascii="Calibri" w:cs="Calibri" w:eastAsia="楷体" w:hAnsi="Calibri" w:hint="eastAsia"/>
                <w:color w:val="191919"/>
                <w:shd w:color="auto" w:fill="FFFFFF" w:val="clear"/>
              </w:rPr>
              <w:t>彰显自然正义</w:t>
            </w:r>
          </w:p>
          <w:p>
            <w:pPr>
              <w:pStyle w:val="NormalWeb"/>
              <w:widowControl/>
              <w:spacing w:afterAutospacing="0" w:beforeAutospacing="0"/>
              <w:ind w:firstLine="480"/>
              <w:rPr>
                <w:rFonts w:ascii="Calibri" w:cs="Calibri" w:eastAsia="楷体" w:hAnsi="Calibri" w:hint="eastAsia"/>
                <w:color w:val="191919"/>
                <w:shd w:color="auto" w:fill="FFFFFF" w:val="clear"/>
              </w:rPr>
            </w:pPr>
            <w:r>
              <w:rPr>
                <w:rFonts w:ascii="Calibri" w:cs="Calibri" w:eastAsia="楷体" w:hAnsi="Calibri" w:hint="eastAsia"/>
                <w:color w:val="191919"/>
                <w:shd w:color="auto" w:fill="FFFFFF" w:val="clear"/>
              </w:rPr>
              <w:t>亮点八：守护</w:t>
            </w:r>
            <w:r>
              <w:rPr>
                <w:rFonts w:ascii="Calibri" w:cs="Calibri" w:eastAsia="楷体" w:hAnsi="Calibri" w:hint="eastAsia"/>
                <w:color w:val="191919"/>
                <w:shd w:color="auto" w:fill="FFFFFF" w:val="clear"/>
              </w:rPr>
              <w:t>“</w:t>
            </w:r>
            <w:r>
              <w:rPr>
                <w:rFonts w:ascii="Calibri" w:cs="Calibri" w:eastAsia="楷体" w:hAnsi="Calibri" w:hint="eastAsia"/>
                <w:color w:val="191919"/>
                <w:shd w:color="auto" w:fill="FFFFFF" w:val="clear"/>
              </w:rPr>
              <w:t>头顶上的安全</w:t>
            </w:r>
            <w:r>
              <w:rPr>
                <w:rFonts w:ascii="Calibri" w:cs="Calibri" w:eastAsia="楷体" w:hAnsi="Calibri" w:hint="eastAsia"/>
                <w:color w:val="191919"/>
                <w:shd w:color="auto" w:fill="FFFFFF" w:val="clear"/>
              </w:rPr>
              <w:t>”</w:t>
            </w:r>
          </w:p>
          <w:p>
            <w:pPr>
              <w:pStyle w:val="NormalWeb"/>
              <w:widowControl/>
              <w:spacing w:afterAutospacing="0" w:beforeAutospacing="0"/>
              <w:ind w:firstLine="480"/>
              <w:rPr>
                <w:rFonts w:ascii="Calibri" w:cs="Calibri" w:eastAsia="楷体" w:hAnsi="Calibri" w:hint="eastAsia"/>
                <w:color w:val="191919"/>
                <w:shd w:color="auto" w:fill="FFFFFF" w:val="clear"/>
              </w:rPr>
            </w:pPr>
            <w:r>
              <w:rPr>
                <w:rFonts w:ascii="Calibri" w:cs="Calibri" w:eastAsia="楷体" w:hAnsi="Calibri" w:hint="eastAsia"/>
                <w:color w:val="191919"/>
                <w:shd w:color="auto" w:fill="FFFFFF" w:val="clear"/>
              </w:rPr>
              <w:t>亮点九：遗嘱形式的多样化认可</w:t>
            </w:r>
          </w:p>
          <w:p>
            <w:pPr>
              <w:pStyle w:val="NormalWeb"/>
              <w:widowControl/>
              <w:spacing w:afterAutospacing="0" w:beforeAutospacing="0"/>
              <w:ind w:firstLine="480"/>
              <w:rPr>
                <w:rFonts w:ascii="Calibri" w:cs="Calibri" w:eastAsia="楷体" w:hAnsi="Calibri" w:hint="eastAsia"/>
                <w:color w:val="191919"/>
                <w:shd w:color="auto" w:fill="FFFFFF" w:val="clear"/>
              </w:rPr>
            </w:pPr>
            <w:r>
              <w:rPr>
                <w:rFonts w:ascii="Calibri" w:cs="Calibri" w:eastAsia="楷体" w:hAnsi="Calibri" w:hint="eastAsia"/>
                <w:color w:val="191919"/>
                <w:shd w:color="auto" w:fill="FFFFFF" w:val="clear"/>
              </w:rPr>
              <w:t>亮点十：禁止高利放贷</w:t>
            </w:r>
          </w:p>
          <w:p>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民法典通过对我国现行的民事法律制度规范进行系统整合、编订纂修，形成了一部适应新时代中国特色社会主义发展要求，符合我国国情和实际，体例科学、结构严谨、规范合理、内容完整并协调一致的法典，健全和完善了中国特色社会主义法治体系，使我国的民事制度更加成熟和定型，法治体系更加健全完善。</w:t>
            </w:r>
          </w:p>
          <w:p>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请同学们说一说：</w:t>
            </w:r>
            <w:r>
              <w:rPr>
                <w:rFonts w:ascii="楷体" w:cs="楷体_GB2312" w:eastAsia="楷体" w:hAnsi="楷体" w:hint="eastAsia"/>
                <w:color w:val="191919"/>
                <w:shd w:color="auto" w:fill="FFFFFF" w:val="clear"/>
                <w:lang w:eastAsia="zh-CN" w:val="en-US"/>
              </w:rPr>
              <w:t>结合</w:t>
            </w:r>
            <w:r>
              <w:rPr>
                <w:rFonts w:ascii="楷体" w:cs="楷体_GB2312" w:eastAsia="楷体" w:hAnsi="楷体" w:hint="eastAsia"/>
                <w:color w:val="191919"/>
                <w:shd w:color="auto" w:fill="FFFFFF" w:val="clear"/>
              </w:rPr>
              <w:t>你对民法典的认识，</w:t>
            </w:r>
            <w:r>
              <w:rPr>
                <w:rFonts w:ascii="楷体" w:cs="楷体_GB2312" w:eastAsia="楷体" w:hAnsi="楷体" w:hint="eastAsia"/>
                <w:color w:val="191919"/>
                <w:shd w:color="auto" w:fill="FFFFFF" w:val="clear"/>
                <w:lang w:eastAsia="zh-CN" w:val="en-US"/>
              </w:rPr>
              <w:t>谈一谈</w:t>
            </w:r>
            <w:r>
              <w:rPr>
                <w:rFonts w:ascii="楷体" w:cs="楷体_GB2312" w:eastAsia="楷体" w:hAnsi="楷体" w:hint="eastAsia"/>
                <w:color w:val="191919"/>
                <w:shd w:color="auto" w:fill="FFFFFF" w:val="clear"/>
              </w:rPr>
              <w:t>中国特色社会主义法治体系</w:t>
            </w:r>
            <w:r>
              <w:rPr>
                <w:rFonts w:ascii="楷体" w:cs="楷体_GB2312" w:eastAsia="楷体" w:hAnsi="楷体" w:hint="eastAsia"/>
                <w:color w:val="191919"/>
                <w:shd w:color="auto" w:fill="FFFFFF" w:val="clear"/>
                <w:lang w:eastAsia="zh-CN" w:val="en-US"/>
              </w:rPr>
              <w:t>有何重要性</w:t>
            </w:r>
            <w:r>
              <w:rPr>
                <w:rFonts w:ascii="楷体" w:cs="楷体_GB2312" w:eastAsia="楷体" w:hAnsi="楷体" w:hint="eastAsia"/>
                <w:color w:val="191919"/>
                <w:shd w:color="auto" w:fill="FFFFFF" w:val="clear"/>
                <w:lang w:eastAsia="zh-CN"/>
              </w:rPr>
              <w:t>？</w:t>
            </w:r>
          </w:p>
          <w:p>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生1：民法典健全和完善了中国特色社会主义法治体系。</w:t>
            </w:r>
          </w:p>
          <w:p>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生2：坚持和完善中国特色社会主义法治体系，对不断完善和发展中国特色社会主义国家制度和法律制度，推进国家治理体系和治理能力现代化具有重大的意义。</w:t>
            </w:r>
          </w:p>
          <w:p>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生3：中国特色社会主义法治体系是全面推进依法治国的总抓手，是国家治理体系的骨干工程。</w:t>
            </w:r>
          </w:p>
          <w:p>
            <w:pPr>
              <w:pStyle w:val="NormalWeb"/>
              <w:widowControl/>
              <w:spacing w:afterAutospacing="0" w:beforeAutospacing="0"/>
              <w:ind w:firstLine="480" w:firstLineChars="200"/>
              <w:rPr>
                <w:rFonts w:ascii="楷体" w:cs="楷体_GB2312" w:eastAsia="楷体" w:hAnsi="楷体"/>
                <w:color w:val="191919"/>
                <w:shd w:color="auto" w:fill="FFFFFF" w:val="clear"/>
              </w:rPr>
            </w:pPr>
            <w:r>
              <w:rPr>
                <w:rFonts w:ascii="楷体" w:cs="楷体_GB2312" w:eastAsia="楷体" w:hAnsi="楷体"/>
                <w:color w:val="191919"/>
                <w:shd w:color="auto" w:fill="FFFFFF" w:val="clear"/>
              </w:rPr>
              <w:t>……</w:t>
            </w:r>
          </w:p>
          <w:p>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lang w:eastAsia="zh-CN" w:val="en-US"/>
              </w:rPr>
              <w:t>归纳总结：</w:t>
            </w:r>
            <w:r>
              <w:rPr>
                <w:rFonts w:ascii="楷体" w:cs="楷体_GB2312" w:eastAsia="楷体" w:hAnsi="楷体"/>
                <w:color w:val="191919"/>
                <w:shd w:color="auto" w:fill="FFFFFF" w:val="clear"/>
              </w:rPr>
              <w:t>我国以宪法为统帅，以宪法相关法、民法商法等多个法律部门的法律为主干，由法律、行政法规、地方性法规等多个层次的法律规范构成的中国特色社会主义法律体系已经形成</w:t>
            </w:r>
            <w:r>
              <w:rPr>
                <w:rFonts w:ascii="楷体" w:cs="楷体_GB2312" w:eastAsia="楷体" w:hAnsi="楷体" w:hint="eastAsia"/>
                <w:color w:val="191919"/>
                <w:shd w:color="auto" w:fill="FFFFFF" w:val="clear"/>
              </w:rPr>
              <w:t>。</w:t>
            </w:r>
          </w:p>
          <w:p>
            <w:pPr>
              <w:pStyle w:val="NormalWeb"/>
              <w:widowControl/>
              <w:spacing w:afterAutospacing="0" w:beforeAutospacing="0"/>
              <w:rPr>
                <w:rFonts w:ascii="楷体" w:cs="楷体_GB2312" w:eastAsia="楷体" w:hAnsi="楷体" w:hint="eastAsia"/>
                <w:color w:val="191919"/>
                <w:shd w:color="auto" w:fill="FFFFFF" w:val="clear"/>
              </w:rPr>
            </w:pPr>
          </w:p>
          <w:p>
            <w:pPr>
              <w:widowControl/>
              <w:spacing w:line="440" w:lineRule="atLeast"/>
              <w:jc w:val="left"/>
              <w:rPr>
                <w:rFonts w:ascii="楷体" w:cs="楷体_GB2312" w:eastAsia="楷体" w:hAnsi="楷体" w:hint="eastAsia"/>
                <w:b/>
                <w:color w:val="191919"/>
                <w:sz w:val="24"/>
                <w:shd w:color="auto" w:fill="FFFFFF" w:val="clear"/>
              </w:rPr>
            </w:pPr>
            <w:r>
              <w:rPr>
                <w:rFonts w:ascii="楷体" w:cs="楷体_GB2312" w:eastAsia="楷体" w:hAnsi="楷体" w:hint="eastAsia"/>
                <w:b/>
                <w:color w:val="191919"/>
                <w:sz w:val="24"/>
                <w:shd w:color="auto" w:fill="FFFFFF" w:val="clear"/>
              </w:rPr>
              <w:t>[流程四]我说我知：</w:t>
            </w:r>
          </w:p>
          <w:p>
            <w:pPr>
              <w:widowControl/>
              <w:spacing w:line="440" w:lineRule="atLeast"/>
              <w:ind w:firstLine="480" w:firstLineChars="200"/>
              <w:jc w:val="left"/>
              <w:rPr>
                <w:rFonts w:ascii="楷体" w:cs="楷体_GB2312" w:eastAsia="楷体" w:hAnsi="楷体" w:hint="default"/>
                <w:bCs/>
                <w:color w:val="191919"/>
                <w:sz w:val="24"/>
                <w:shd w:color="auto" w:fill="FFFFFF" w:val="clear"/>
                <w:lang w:eastAsia="zh-CN" w:val="en-US"/>
              </w:rPr>
            </w:pPr>
            <w:r>
              <w:rPr>
                <w:rFonts w:ascii="楷体" w:cs="楷体_GB2312" w:eastAsia="楷体" w:hAnsi="楷体" w:hint="eastAsia"/>
                <w:bCs/>
                <w:color w:val="191919"/>
                <w:sz w:val="24"/>
                <w:shd w:color="auto" w:fill="FFFFFF" w:val="clear"/>
              </w:rPr>
              <w:t>党的十八大提出全面推进依法治国。</w:t>
            </w:r>
            <w:r>
              <w:rPr>
                <w:rFonts w:ascii="楷体" w:cs="楷体_GB2312" w:eastAsia="楷体" w:hAnsi="楷体" w:hint="eastAsia"/>
                <w:bCs/>
                <w:color w:val="191919"/>
                <w:sz w:val="24"/>
                <w:shd w:color="auto" w:fill="FFFFFF" w:val="clear"/>
                <w:lang w:eastAsia="zh-CN" w:val="en-US"/>
              </w:rPr>
              <w:t>党领导人民在不断探索中，逐步建立健全中国特色社会主义法治体系，为当代中国的发展提供了有力保障。</w:t>
            </w:r>
          </w:p>
          <w:p>
            <w:pPr>
              <w:pStyle w:val="NormalWeb"/>
              <w:widowControl/>
              <w:spacing w:afterAutospacing="0" w:beforeAutospacing="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（一）小组交流，合作探究：</w:t>
            </w:r>
          </w:p>
          <w:p>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1.内容：（1）中国特色社会主义法治体系的</w:t>
            </w:r>
            <w:r>
              <w:rPr>
                <w:rFonts w:ascii="楷体" w:cs="楷体_GB2312" w:eastAsia="楷体" w:hAnsi="楷体" w:hint="eastAsia"/>
                <w:color w:val="191919"/>
                <w:shd w:color="auto" w:fill="FFFFFF" w:val="clear"/>
                <w:lang w:eastAsia="zh-CN" w:val="en-US"/>
              </w:rPr>
              <w:t>内容</w:t>
            </w:r>
            <w:r>
              <w:rPr>
                <w:rFonts w:ascii="楷体" w:cs="楷体_GB2312" w:eastAsia="楷体" w:hAnsi="楷体" w:hint="eastAsia"/>
                <w:color w:val="191919"/>
                <w:shd w:color="auto" w:fill="FFFFFF" w:val="clear"/>
              </w:rPr>
              <w:t>有哪些？</w:t>
            </w:r>
          </w:p>
          <w:p>
            <w:pPr>
              <w:pStyle w:val="NormalWeb"/>
              <w:widowControl/>
              <w:spacing w:afterAutospacing="0" w:beforeAutospacing="0"/>
              <w:ind w:firstLine="480" w:firstLineChars="200"/>
              <w:rPr>
                <w:rFonts w:ascii="楷体" w:cs="楷体_GB2312" w:eastAsia="楷体" w:hAnsi="楷体" w:hint="default"/>
                <w:color w:val="191919"/>
                <w:shd w:color="auto" w:fill="FFFFFF" w:val="clear"/>
                <w:lang w:eastAsia="zh-CN" w:val="en-US"/>
              </w:rPr>
            </w:pPr>
            <w:r>
              <w:rPr>
                <w:rFonts w:ascii="楷体" w:cs="楷体_GB2312" w:eastAsia="楷体" w:hAnsi="楷体" w:hint="eastAsia"/>
                <w:color w:val="191919"/>
                <w:shd w:color="auto" w:fill="FFFFFF" w:val="clear"/>
                <w:lang w:eastAsia="zh-CN"/>
              </w:rPr>
              <w:t>（</w:t>
            </w:r>
            <w:r>
              <w:rPr>
                <w:rFonts w:ascii="楷体" w:cs="楷体_GB2312" w:eastAsia="楷体" w:hAnsi="楷体" w:hint="eastAsia"/>
                <w:color w:val="191919"/>
                <w:shd w:color="auto" w:fill="FFFFFF" w:val="clear"/>
                <w:lang w:eastAsia="zh-CN" w:val="en-US"/>
              </w:rPr>
              <w:t>2</w:t>
            </w:r>
            <w:r>
              <w:rPr>
                <w:rFonts w:ascii="楷体" w:cs="楷体_GB2312" w:eastAsia="楷体" w:hAnsi="楷体" w:hint="eastAsia"/>
                <w:color w:val="191919"/>
                <w:shd w:color="auto" w:fill="FFFFFF" w:val="clear"/>
                <w:lang w:eastAsia="zh-CN"/>
              </w:rPr>
              <w:t>）</w:t>
            </w:r>
            <w:r>
              <w:rPr>
                <w:rFonts w:ascii="楷体" w:cs="楷体_GB2312" w:eastAsia="楷体" w:hAnsi="楷体" w:hint="eastAsia"/>
                <w:color w:val="191919"/>
                <w:shd w:color="auto" w:fill="FFFFFF" w:val="clear"/>
                <w:lang w:eastAsia="zh-CN" w:val="en-US"/>
              </w:rPr>
              <w:t>全面依法治国的基本要求有哪些？</w:t>
            </w:r>
          </w:p>
          <w:p>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2.要求：以小组为单位，自选一个角度进行探究，小组代表汇报。</w:t>
            </w:r>
          </w:p>
          <w:p>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①</w:t>
            </w:r>
            <w:r>
              <w:rPr>
                <w:rFonts w:ascii="楷体" w:cs="楷体_GB2312" w:eastAsia="楷体" w:hAnsi="楷体" w:hint="eastAsia"/>
                <w:color w:val="191919"/>
                <w:shd w:color="auto" w:fill="FFFFFF" w:val="clear"/>
              </w:rPr>
              <w:t>收集：以小组为单位，整理大家在课前搜集到的</w:t>
            </w:r>
            <w:r>
              <w:rPr>
                <w:rFonts w:ascii="楷体" w:cs="楷体_GB2312" w:eastAsia="楷体" w:hAnsi="楷体" w:hint="eastAsia"/>
                <w:color w:val="191919"/>
                <w:shd w:color="auto" w:fill="FFFFFF" w:val="clear"/>
                <w:lang w:eastAsia="zh-CN" w:val="en-US"/>
              </w:rPr>
              <w:t>中国特色社会主义法治体系的内容</w:t>
            </w:r>
            <w:r>
              <w:rPr>
                <w:rFonts w:ascii="楷体" w:cs="楷体_GB2312" w:eastAsia="楷体" w:hAnsi="楷体" w:hint="eastAsia"/>
                <w:color w:val="191919"/>
                <w:shd w:color="auto" w:fill="FFFFFF" w:val="clear"/>
              </w:rPr>
              <w:t>；</w:t>
            </w:r>
          </w:p>
          <w:p>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②</w:t>
            </w:r>
            <w:r>
              <w:rPr>
                <w:rFonts w:ascii="楷体" w:cs="楷体_GB2312" w:eastAsia="楷体" w:hAnsi="楷体" w:hint="eastAsia"/>
                <w:color w:val="191919"/>
                <w:shd w:color="auto" w:fill="FFFFFF" w:val="clear"/>
              </w:rPr>
              <w:t>分类：对搜集到的成就进行分类。</w:t>
            </w:r>
          </w:p>
          <w:p>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③</w:t>
            </w:r>
            <w:r>
              <w:rPr>
                <w:rFonts w:ascii="楷体" w:cs="楷体_GB2312" w:eastAsia="楷体" w:hAnsi="楷体" w:hint="eastAsia"/>
                <w:color w:val="191919"/>
                <w:shd w:color="auto" w:fill="FFFFFF" w:val="clear"/>
              </w:rPr>
              <w:t>播报：小组代表进行展示；</w:t>
            </w:r>
          </w:p>
          <w:p>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④</w:t>
            </w:r>
            <w:r>
              <w:rPr>
                <w:rFonts w:ascii="楷体" w:cs="楷体_GB2312" w:eastAsia="楷体" w:hAnsi="楷体" w:hint="eastAsia"/>
                <w:color w:val="191919"/>
                <w:shd w:color="auto" w:fill="FFFFFF" w:val="clear"/>
              </w:rPr>
              <w:t>讨论、分享：生生之间、师生之间可以进行互相评论。</w:t>
            </w:r>
          </w:p>
          <w:p>
            <w:pPr>
              <w:pStyle w:val="NormalWeb"/>
              <w:widowControl/>
              <w:spacing w:afterAutospacing="0" w:beforeAutospacing="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（二）归纳总结：</w:t>
            </w:r>
          </w:p>
          <w:p>
            <w:pPr>
              <w:pStyle w:val="NormalWeb"/>
              <w:widowControl/>
              <w:spacing w:afterAutospacing="0" w:beforeAutospacing="0"/>
              <w:rPr>
                <w:rFonts w:ascii="楷体" w:cs="楷体_GB2312" w:eastAsia="楷体" w:hAnsi="楷体" w:hint="default"/>
                <w:color w:val="191919"/>
                <w:shd w:color="auto" w:fill="FFFFFF" w:val="clear"/>
                <w:lang w:eastAsia="zh-CN" w:val="en-US"/>
              </w:rPr>
            </w:pPr>
            <w:r>
              <w:rPr>
                <w:rFonts w:ascii="楷体" w:cs="楷体_GB2312" w:eastAsia="楷体" w:hAnsi="楷体" w:hint="eastAsia"/>
                <w:color w:val="191919"/>
                <w:shd w:color="auto" w:fill="FFFFFF" w:val="clear"/>
              </w:rPr>
              <w:t xml:space="preserve">    </w:t>
            </w:r>
            <w:r>
              <w:rPr>
                <w:rFonts w:ascii="楷体" w:cs="楷体_GB2312" w:eastAsia="楷体" w:hAnsi="楷体" w:hint="eastAsia"/>
                <w:color w:val="191919"/>
                <w:shd w:color="auto" w:fill="FFFFFF" w:val="clear"/>
                <w:lang w:eastAsia="zh-CN" w:val="en-US"/>
              </w:rPr>
              <w:t>要加快形成完备的法律规范体系，高效的法治实施体系，严密的法治监督体系，有力的法治保障体系和完善的党内法规体系。</w:t>
            </w:r>
          </w:p>
          <w:p>
            <w:pPr>
              <w:pStyle w:val="NormalWeb"/>
              <w:widowControl/>
              <w:spacing w:afterAutospacing="0" w:beforeAutospacing="0"/>
              <w:ind w:firstLine="480" w:firstLineChars="200"/>
              <w:rPr>
                <w:rFonts w:ascii="楷体" w:cs="楷体_GB2312" w:eastAsia="楷体" w:hAnsi="楷体"/>
                <w:color w:val="191919"/>
                <w:shd w:color="auto" w:fill="FFFFFF" w:val="clear"/>
              </w:rPr>
            </w:pPr>
            <w:r>
              <w:rPr>
                <w:rFonts w:ascii="楷体" w:cs="楷体_GB2312" w:eastAsia="楷体" w:hAnsi="楷体" w:hint="eastAsia"/>
                <w:color w:val="191919"/>
                <w:shd w:color="auto" w:fill="FFFFFF" w:val="clear"/>
              </w:rPr>
              <w:t>聚焦全面推进依法治国重点任务，着力推进科学立法、严格执法、公正司法、全民守法。</w:t>
            </w:r>
          </w:p>
          <w:p>
            <w:pPr>
              <w:pStyle w:val="NormalWeb"/>
              <w:widowControl/>
              <w:spacing w:afterAutospacing="0" w:beforeAutospacing="0"/>
              <w:rPr>
                <w:rFonts w:ascii="楷体" w:cs="楷体_GB2312" w:eastAsia="楷体" w:hAnsi="楷体"/>
                <w:color w:val="191919"/>
                <w:shd w:color="auto" w:fill="FFFFFF" w:val="clear"/>
              </w:rPr>
            </w:pPr>
            <w:r>
              <w:rPr>
                <w:rFonts w:ascii="楷体" w:cs="楷体_GB2312" w:eastAsia="楷体" w:hAnsi="楷体" w:hint="eastAsia"/>
                <w:color w:val="191919"/>
                <w:shd w:color="auto" w:fill="FFFFFF" w:val="clear"/>
              </w:rPr>
              <w:t>（三）我明白了：</w:t>
            </w:r>
          </w:p>
          <w:p>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生1：推进科学立法、民主立法，提高立法质量，以良法促进发展。</w:t>
            </w:r>
          </w:p>
          <w:p>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生2：推进依法行政，严格规范公正文明执法，确保法律有效实施。</w:t>
            </w:r>
          </w:p>
          <w:p>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生3：推进公正司法，全面落实司法责任制，努力实现司法公平正义。</w:t>
            </w:r>
          </w:p>
          <w:p>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生4：推进全民守法，加大全民普法力度，使尊法学法守法用法成为全体人民的共同追求和自觉行动。</w:t>
            </w:r>
          </w:p>
          <w:p>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深化依法治国实践，必须以中国特色社会主义法治理论为指导，坚持依法治国、依法执政、依法行政共同推进，坚持法治国家、法治政府、法治社会一体建设。</w:t>
            </w:r>
          </w:p>
          <w:p>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法治国家是法治建设的目标，法治政府是法治国家的主体，法治社会是法治国家的基础。三者有机统一、缺一不可。</w:t>
            </w:r>
          </w:p>
          <w:p>
            <w:pPr>
              <w:pStyle w:val="NormalWeb"/>
              <w:widowControl/>
              <w:spacing w:afterAutospacing="0" w:beforeAutospacing="0"/>
              <w:rPr>
                <w:rFonts w:ascii="楷体" w:cs="楷体_GB2312" w:eastAsia="楷体" w:hAnsi="楷体" w:hint="eastAsia"/>
                <w:b/>
                <w:color w:val="191919"/>
                <w:shd w:color="auto" w:fill="FFFFFF" w:val="clear"/>
              </w:rPr>
            </w:pPr>
            <w:r>
              <w:rPr>
                <w:rFonts w:ascii="楷体" w:cs="楷体_GB2312" w:eastAsia="楷体" w:hAnsi="楷体" w:hint="eastAsia"/>
                <w:b/>
                <w:color w:val="191919"/>
                <w:shd w:color="auto" w:fill="FFFFFF" w:val="clear"/>
              </w:rPr>
              <w:t>[流程五]践行你我：</w:t>
            </w:r>
          </w:p>
          <w:p>
            <w:pPr>
              <w:pStyle w:val="NormalWeb"/>
              <w:widowControl/>
              <w:spacing w:afterAutospacing="0" w:beforeAutospacing="0"/>
              <w:ind w:hanging="3120" w:hangingChars="1300" w:left="3599" w:leftChars="228"/>
              <w:rPr>
                <w:rFonts w:ascii="楷体" w:eastAsia="楷体" w:hAnsi="楷体" w:hint="eastAsia"/>
              </w:rPr>
            </w:pPr>
            <w:r>
              <w:rPr>
                <w:rFonts w:ascii="楷体" w:eastAsia="楷体" w:hAnsi="楷体" w:hint="eastAsia"/>
              </w:rPr>
              <w:t xml:space="preserve"> 九年级(5)班举行</w:t>
            </w:r>
            <w:r>
              <w:rPr>
                <w:rFonts w:ascii="楷体" w:eastAsia="楷体" w:hAnsi="楷体" w:hint="eastAsia"/>
              </w:rPr>
              <w:t>“</w:t>
            </w:r>
            <w:r>
              <w:rPr>
                <w:rFonts w:ascii="楷体" w:eastAsia="楷体" w:hAnsi="楷体" w:hint="eastAsia"/>
              </w:rPr>
              <w:t>法治头条</w:t>
            </w:r>
            <w:r>
              <w:rPr>
                <w:rFonts w:ascii="楷体" w:eastAsia="楷体" w:hAnsi="楷体" w:hint="eastAsia"/>
              </w:rPr>
              <w:t>”</w:t>
            </w:r>
            <w:r>
              <w:rPr>
                <w:rFonts w:ascii="楷体" w:eastAsia="楷体" w:hAnsi="楷体" w:hint="eastAsia"/>
              </w:rPr>
              <w:t>交流活动，同学们分享了许多法治新</w:t>
            </w:r>
          </w:p>
          <w:p>
            <w:pPr>
              <w:pStyle w:val="NormalWeb"/>
              <w:widowControl/>
              <w:spacing w:afterAutospacing="0" w:beforeAutospacing="0"/>
              <w:rPr>
                <w:rFonts w:ascii="楷体" w:eastAsia="楷体" w:hAnsi="楷体" w:hint="eastAsia"/>
              </w:rPr>
            </w:pPr>
            <w:r>
              <w:rPr>
                <w:rFonts w:ascii="楷体" w:eastAsia="楷体" w:hAnsi="楷体" w:hint="eastAsia"/>
              </w:rPr>
              <w:t>闻：</w:t>
            </w:r>
          </w:p>
          <w:p>
            <w:pPr>
              <w:pStyle w:val="NormalWeb"/>
              <w:widowControl/>
              <w:spacing w:afterAutospacing="0" w:beforeAutospacing="0"/>
              <w:ind w:firstLine="480" w:firstLineChars="200"/>
              <w:rPr>
                <w:rFonts w:ascii="楷体" w:eastAsia="楷体" w:hAnsi="楷体" w:hint="eastAsia"/>
              </w:rPr>
            </w:pPr>
            <w:r>
              <w:rPr>
                <w:rFonts w:ascii="楷体" w:eastAsia="楷体" w:hAnsi="楷体" w:hint="eastAsia"/>
              </w:rPr>
              <w:t>2016年1月14日，国务院办公厅发布《关于解决无户ロ人员登记户ロ问题的意见》，</w:t>
            </w:r>
            <w:r>
              <w:rPr>
                <w:rFonts w:ascii="楷体" w:eastAsia="楷体" w:hAnsi="楷体" w:hint="eastAsia"/>
              </w:rPr>
              <w:t>“</w:t>
            </w:r>
            <w:r>
              <w:rPr>
                <w:rFonts w:ascii="楷体" w:eastAsia="楷体" w:hAnsi="楷体" w:hint="eastAsia"/>
              </w:rPr>
              <w:t>黑户</w:t>
            </w:r>
            <w:r>
              <w:rPr>
                <w:rFonts w:ascii="楷体" w:eastAsia="楷体" w:hAnsi="楷体" w:hint="eastAsia"/>
              </w:rPr>
              <w:t>”</w:t>
            </w:r>
            <w:r>
              <w:rPr>
                <w:rFonts w:ascii="楷体" w:eastAsia="楷体" w:hAnsi="楷体" w:hint="eastAsia"/>
              </w:rPr>
              <w:t>在中国从此成为历史。</w:t>
            </w:r>
          </w:p>
          <w:p>
            <w:pPr>
              <w:pStyle w:val="NormalWeb"/>
              <w:widowControl/>
              <w:spacing w:afterAutospacing="0" w:beforeAutospacing="0"/>
              <w:ind w:firstLine="480" w:firstLineChars="200"/>
              <w:rPr>
                <w:rFonts w:ascii="楷体" w:eastAsia="楷体" w:hAnsi="楷体" w:hint="eastAsia"/>
              </w:rPr>
            </w:pPr>
            <w:r>
              <w:rPr>
                <w:rFonts w:ascii="楷体" w:eastAsia="楷体" w:hAnsi="楷体" w:hint="eastAsia"/>
              </w:rPr>
              <w:t>2016年，</w:t>
            </w:r>
            <w:r>
              <w:rPr>
                <w:rFonts w:ascii="楷体" w:eastAsia="楷体" w:hAnsi="楷体" w:hint="eastAsia"/>
              </w:rPr>
              <w:t>“</w:t>
            </w:r>
            <w:r>
              <w:rPr>
                <w:rFonts w:ascii="楷体" w:eastAsia="楷体" w:hAnsi="楷体" w:hint="eastAsia"/>
              </w:rPr>
              <w:t>六五普法</w:t>
            </w:r>
            <w:r>
              <w:rPr>
                <w:rFonts w:ascii="楷体" w:eastAsia="楷体" w:hAnsi="楷体" w:hint="eastAsia"/>
              </w:rPr>
              <w:t>”</w:t>
            </w:r>
            <w:r>
              <w:rPr>
                <w:rFonts w:ascii="楷体" w:eastAsia="楷体" w:hAnsi="楷体" w:hint="eastAsia"/>
              </w:rPr>
              <w:t>顺利结束，全面启动</w:t>
            </w:r>
            <w:r>
              <w:rPr>
                <w:rFonts w:ascii="楷体" w:eastAsia="楷体" w:hAnsi="楷体" w:hint="eastAsia"/>
              </w:rPr>
              <w:t>“</w:t>
            </w:r>
            <w:r>
              <w:rPr>
                <w:rFonts w:ascii="楷体" w:eastAsia="楷体" w:hAnsi="楷体" w:hint="eastAsia"/>
              </w:rPr>
              <w:t>七五普法</w:t>
            </w:r>
            <w:r>
              <w:rPr>
                <w:rFonts w:ascii="楷体" w:eastAsia="楷体" w:hAnsi="楷体" w:hint="eastAsia"/>
              </w:rPr>
              <w:t>”</w:t>
            </w:r>
            <w:r>
              <w:rPr>
                <w:rFonts w:ascii="楷体" w:eastAsia="楷体" w:hAnsi="楷体" w:hint="eastAsia"/>
              </w:rPr>
              <w:t>。</w:t>
            </w:r>
          </w:p>
          <w:p>
            <w:pPr>
              <w:pStyle w:val="NormalWeb"/>
              <w:widowControl/>
              <w:spacing w:afterAutospacing="0" w:beforeAutospacing="0"/>
              <w:ind w:firstLine="480" w:firstLineChars="200"/>
              <w:rPr>
                <w:rFonts w:ascii="楷体" w:eastAsia="楷体" w:hAnsi="楷体" w:hint="eastAsia"/>
              </w:rPr>
            </w:pPr>
            <w:r>
              <w:rPr>
                <w:rFonts w:ascii="楷体" w:eastAsia="楷体" w:hAnsi="楷体" w:hint="eastAsia"/>
              </w:rPr>
              <w:t>2016年9月12日，国务院新闻办公室发布《中国司法领域人权保障的新进展》白皮书。白皮书指出，中国落实罪刑法定、疑罪从无、非法证据排除等法律原则，积极防范和纠正冤假错案。</w:t>
            </w:r>
          </w:p>
          <w:p>
            <w:pPr>
              <w:pStyle w:val="NormalWeb"/>
              <w:widowControl/>
              <w:spacing w:afterAutospacing="0" w:beforeAutospacing="0"/>
              <w:ind w:firstLine="480" w:firstLineChars="200"/>
              <w:rPr>
                <w:rFonts w:ascii="楷体" w:eastAsia="楷体" w:hAnsi="楷体" w:hint="eastAsia"/>
              </w:rPr>
            </w:pPr>
            <w:r>
              <w:rPr>
                <w:rFonts w:ascii="楷体" w:eastAsia="楷体" w:hAnsi="楷体" w:hint="eastAsia"/>
              </w:rPr>
              <w:t>2017年3月15日，《中华人民共和国民法总则》经十ニ届全国人大五次会议表决通过，自2017年10月1日起施行。</w:t>
            </w:r>
          </w:p>
          <w:p>
            <w:pPr>
              <w:pStyle w:val="NormalWeb"/>
              <w:widowControl/>
              <w:spacing w:afterAutospacing="0" w:beforeAutospacing="0"/>
              <w:ind w:firstLine="480" w:firstLineChars="200"/>
              <w:rPr>
                <w:rFonts w:ascii="楷体" w:eastAsia="楷体" w:hAnsi="楷体" w:hint="eastAsia"/>
              </w:rPr>
            </w:pPr>
            <w:r>
              <w:rPr>
                <w:rFonts w:ascii="楷体" w:eastAsia="楷体" w:hAnsi="楷体" w:hint="eastAsia"/>
              </w:rPr>
              <w:t>2018年3月11日，十三届全国人大ー次会议通过《中华人民共和国宪法修正案》。</w:t>
            </w:r>
          </w:p>
          <w:p>
            <w:pPr>
              <w:pStyle w:val="NormalWeb"/>
              <w:widowControl/>
              <w:spacing w:afterAutospacing="0" w:beforeAutospacing="0"/>
              <w:ind w:firstLine="480" w:firstLineChars="200"/>
              <w:rPr>
                <w:rFonts w:ascii="楷体" w:eastAsia="楷体" w:hAnsi="楷体" w:hint="eastAsia"/>
              </w:rPr>
            </w:pPr>
            <w:r>
              <w:rPr>
                <w:rFonts w:ascii="楷体" w:eastAsia="楷体" w:hAnsi="楷体" w:hint="eastAsia"/>
              </w:rPr>
              <w:t>请同学们收集并分享更多的法治新闻，感受法治中国的脉搏。</w:t>
            </w:r>
          </w:p>
          <w:p>
            <w:pPr>
              <w:pStyle w:val="NormalWeb"/>
              <w:widowControl/>
              <w:spacing w:afterAutospacing="0" w:beforeAutospacing="0"/>
              <w:rPr>
                <w:rFonts w:ascii="楷体" w:eastAsia="楷体" w:hAnsi="楷体" w:hint="eastAsia"/>
              </w:rPr>
            </w:pPr>
            <w:r>
              <w:rPr>
                <w:rFonts w:ascii="楷体" w:eastAsia="楷体" w:hAnsi="楷体" w:hint="eastAsia"/>
              </w:rPr>
              <w:t>（1）.根据法治新闻事例，小组讨论分析中国法治建设取得了哪些进步？</w:t>
            </w:r>
          </w:p>
          <w:p>
            <w:pPr>
              <w:pStyle w:val="NormalWeb"/>
              <w:widowControl/>
              <w:spacing w:afterAutospacing="0" w:beforeAutospacing="0"/>
              <w:ind w:firstLine="480" w:firstLineChars="200"/>
              <w:rPr>
                <w:rFonts w:ascii="楷体" w:eastAsia="楷体" w:hAnsi="楷体" w:hint="eastAsia"/>
              </w:rPr>
            </w:pPr>
            <w:r>
              <w:rPr>
                <w:rFonts w:ascii="楷体" w:eastAsia="楷体" w:hAnsi="楷体" w:hint="eastAsia"/>
              </w:rPr>
              <w:t>生1：《中华人民共和国民法总则》的制定和宪法的修改体现了科学立法，努力使每一项立法得到人们群众的普遍用户，实行良法之治。</w:t>
            </w:r>
          </w:p>
          <w:p>
            <w:pPr>
              <w:pStyle w:val="NormalWeb"/>
              <w:widowControl/>
              <w:spacing w:afterAutospacing="0" w:beforeAutospacing="0"/>
              <w:ind w:firstLine="480" w:firstLineChars="200"/>
              <w:rPr>
                <w:rFonts w:ascii="楷体" w:eastAsia="楷体" w:hAnsi="楷体" w:hint="eastAsia"/>
              </w:rPr>
            </w:pPr>
            <w:r>
              <w:rPr>
                <w:rFonts w:ascii="楷体" w:eastAsia="楷体" w:hAnsi="楷体" w:hint="eastAsia"/>
              </w:rPr>
              <w:t>生2：《关于解决无户ロ人员登记户ロ问题的意见》和《中国司法领域人权保障的新进展》白皮书等体现了严格执法、公正司法，努力使每一部法律法规都得到严格执行，使每个司法案件都体现公平正义。</w:t>
            </w:r>
          </w:p>
          <w:p>
            <w:pPr>
              <w:pStyle w:val="NormalWeb"/>
              <w:widowControl/>
              <w:spacing w:afterAutospacing="0" w:beforeAutospacing="0"/>
              <w:ind w:firstLine="480" w:firstLineChars="200"/>
              <w:rPr>
                <w:rFonts w:ascii="楷体" w:eastAsia="楷体" w:hAnsi="楷体" w:hint="eastAsia"/>
              </w:rPr>
            </w:pPr>
            <w:r>
              <w:rPr>
                <w:rFonts w:ascii="楷体" w:eastAsia="楷体" w:hAnsi="楷体" w:hint="eastAsia"/>
              </w:rPr>
              <w:t>生3：全面启动</w:t>
            </w:r>
            <w:r>
              <w:rPr>
                <w:rFonts w:ascii="楷体" w:eastAsia="楷体" w:hAnsi="楷体" w:hint="eastAsia"/>
              </w:rPr>
              <w:t>“</w:t>
            </w:r>
            <w:r>
              <w:rPr>
                <w:rFonts w:ascii="楷体" w:eastAsia="楷体" w:hAnsi="楷体" w:hint="eastAsia"/>
              </w:rPr>
              <w:t>七五普法</w:t>
            </w:r>
            <w:r>
              <w:rPr>
                <w:rFonts w:ascii="楷体" w:eastAsia="楷体" w:hAnsi="楷体" w:hint="eastAsia"/>
              </w:rPr>
              <w:t>”</w:t>
            </w:r>
            <w:r>
              <w:rPr>
                <w:rFonts w:ascii="楷体" w:eastAsia="楷体" w:hAnsi="楷体" w:hint="eastAsia"/>
              </w:rPr>
              <w:t>，有助于普及法律知识、树立法治信仰，努力使每一位公民都成为法治的忠实崇尚者、自觉遵守者和坚定捍卫者。</w:t>
            </w:r>
          </w:p>
          <w:p>
            <w:pPr>
              <w:pStyle w:val="NormalWeb"/>
              <w:widowControl/>
              <w:spacing w:afterAutospacing="0" w:beforeAutospacing="0"/>
              <w:ind w:firstLine="480" w:firstLineChars="200"/>
              <w:rPr>
                <w:rFonts w:ascii="楷体" w:eastAsia="楷体" w:hAnsi="楷体" w:hint="eastAsia"/>
              </w:rPr>
            </w:pPr>
            <w:r>
              <w:rPr>
                <w:rFonts w:ascii="楷体" w:eastAsia="楷体" w:hAnsi="楷体" w:hint="eastAsia"/>
              </w:rPr>
              <w:t>生4：法治中国正在全面推进依法治国基本方略，实现科学立法、严格执法、公正司法、全民守法，促进国家治理体系和治理能力现代化。</w:t>
            </w:r>
          </w:p>
          <w:p>
            <w:pPr>
              <w:pStyle w:val="NormalWeb"/>
              <w:widowControl/>
              <w:spacing w:afterAutospacing="0" w:beforeAutospacing="0"/>
              <w:ind w:firstLine="480" w:firstLineChars="200"/>
              <w:rPr>
                <w:rFonts w:ascii="楷体" w:cs="楷体_GB2312" w:eastAsia="楷体" w:hAnsi="楷体"/>
                <w:color w:val="191919"/>
                <w:shd w:color="auto" w:fill="FFFFFF" w:val="clear"/>
              </w:rPr>
            </w:pPr>
            <w:r>
              <w:rPr>
                <w:rFonts w:ascii="楷体" w:cs="楷体_GB2312" w:eastAsia="楷体" w:hAnsi="楷体"/>
                <w:color w:val="191919"/>
                <w:shd w:color="auto" w:fill="FFFFFF" w:val="clear"/>
              </w:rPr>
              <w:t>……</w:t>
            </w:r>
          </w:p>
          <w:p>
            <w:pPr>
              <w:pStyle w:val="NormalWeb"/>
              <w:widowControl/>
              <w:spacing w:afterAutospacing="0" w:beforeAutospacing="0"/>
              <w:ind w:firstLine="240" w:firstLineChars="100"/>
              <w:rPr>
                <w:rFonts w:ascii="楷体" w:cs="楷体_GB2312" w:eastAsia="楷体" w:hAnsi="楷体"/>
                <w:color w:val="191919"/>
                <w:shd w:color="auto" w:fill="FFFFFF" w:val="clear"/>
              </w:rPr>
            </w:pPr>
            <w:r>
              <w:rPr>
                <w:rFonts w:ascii="楷体" w:cs="楷体_GB2312" w:eastAsia="楷体" w:hAnsi="楷体" w:hint="eastAsia"/>
                <w:color w:val="191919"/>
                <w:shd w:color="auto" w:fill="FFFFFF" w:val="clear"/>
              </w:rPr>
              <w:t>（师归纳）</w:t>
            </w:r>
            <w:r>
              <w:rPr>
                <w:rFonts w:ascii="楷体" w:cs="楷体_GB2312" w:eastAsia="楷体" w:hAnsi="楷体"/>
                <w:color w:val="191919"/>
                <w:shd w:color="auto" w:fill="FFFFFF" w:val="clear"/>
              </w:rPr>
              <w:t>……</w:t>
            </w:r>
          </w:p>
          <w:p>
            <w:pPr>
              <w:pStyle w:val="NormalWeb"/>
              <w:widowControl/>
              <w:spacing w:afterAutospacing="0" w:beforeAutospacing="0"/>
              <w:rPr>
                <w:rFonts w:ascii="楷体" w:eastAsia="楷体" w:hAnsi="楷体" w:hint="eastAsia"/>
              </w:rPr>
            </w:pPr>
            <w:r>
              <w:rPr>
                <w:rFonts w:ascii="楷体" w:eastAsia="楷体" w:hAnsi="楷体" w:hint="eastAsia"/>
              </w:rPr>
              <w:t>（2）.通过本次活动，小刚对法治中国有了更加深刻的认识，他准备和同学一起办一期黑板报，请你为他推荐两条宣传标语。</w:t>
            </w:r>
          </w:p>
          <w:p>
            <w:pPr>
              <w:pStyle w:val="NormalWeb"/>
              <w:widowControl/>
              <w:spacing w:afterAutospacing="0" w:beforeAutospacing="0"/>
              <w:ind w:firstLine="480" w:firstLineChars="200"/>
              <w:rPr>
                <w:rFonts w:ascii="楷体" w:eastAsia="楷体" w:hAnsi="楷体" w:hint="eastAsia"/>
              </w:rPr>
            </w:pPr>
            <w:r>
              <w:rPr>
                <w:rFonts w:ascii="楷体" w:eastAsia="楷体" w:hAnsi="楷体" w:hint="eastAsia"/>
              </w:rPr>
              <w:t>生1：增强法治观念，推进依法治国。</w:t>
            </w:r>
          </w:p>
          <w:p>
            <w:pPr>
              <w:pStyle w:val="NormalWeb"/>
              <w:widowControl/>
              <w:spacing w:afterAutospacing="0" w:beforeAutospacing="0"/>
              <w:ind w:firstLine="480" w:firstLineChars="200"/>
              <w:rPr>
                <w:rFonts w:ascii="楷体" w:eastAsia="楷体" w:hAnsi="楷体" w:hint="eastAsia"/>
              </w:rPr>
            </w:pPr>
            <w:r>
              <w:rPr>
                <w:rFonts w:ascii="楷体" w:eastAsia="楷体" w:hAnsi="楷体" w:hint="eastAsia"/>
              </w:rPr>
              <w:t>生2：实行依法治国，建设社会主义法治国家。</w:t>
            </w:r>
          </w:p>
          <w:p>
            <w:pPr>
              <w:pStyle w:val="NormalWeb"/>
              <w:widowControl/>
              <w:spacing w:afterAutospacing="0" w:beforeAutospacing="0"/>
              <w:ind w:firstLine="480" w:firstLineChars="200"/>
              <w:rPr>
                <w:rFonts w:ascii="楷体" w:eastAsia="楷体" w:hAnsi="楷体"/>
              </w:rPr>
            </w:pPr>
            <w:r>
              <w:rPr>
                <w:rFonts w:ascii="楷体" w:eastAsia="楷体" w:hAnsi="楷体" w:hint="eastAsia"/>
              </w:rPr>
              <w:t>生3：</w:t>
            </w:r>
            <w:r>
              <w:rPr>
                <w:rFonts w:ascii="楷体" w:cs="楷体_GB2312" w:eastAsia="楷体" w:hAnsi="楷体"/>
                <w:color w:val="191919"/>
                <w:shd w:color="auto" w:fill="FFFFFF" w:val="clear"/>
              </w:rPr>
              <w:t>……</w:t>
            </w:r>
          </w:p>
          <w:p>
            <w:pPr>
              <w:pStyle w:val="NormalWeb"/>
              <w:widowControl/>
              <w:spacing w:afterAutospacing="0" w:beforeAutospacing="0"/>
              <w:rPr>
                <w:rFonts w:ascii="楷体" w:cs="楷体_GB2312" w:eastAsia="楷体" w:hAnsi="楷体" w:hint="eastAsia"/>
                <w:b/>
                <w:color w:val="191919"/>
                <w:shd w:color="auto" w:fill="FFFFFF" w:val="clear"/>
              </w:rPr>
            </w:pPr>
          </w:p>
          <w:p>
            <w:pPr>
              <w:pStyle w:val="NormalWeb"/>
              <w:widowControl/>
              <w:spacing w:afterAutospacing="0" w:beforeAutospacing="0"/>
              <w:rPr>
                <w:rFonts w:ascii="楷体" w:cs="楷体_GB2312" w:eastAsia="楷体" w:hAnsi="楷体" w:hint="eastAsia"/>
                <w:b/>
                <w:color w:val="191919"/>
                <w:shd w:color="auto" w:fill="FFFFFF" w:val="clear"/>
              </w:rPr>
            </w:pPr>
            <w:r>
              <w:rPr>
                <w:rFonts w:ascii="楷体" w:cs="楷体_GB2312" w:eastAsia="楷体" w:hAnsi="楷体" w:hint="eastAsia"/>
                <w:b/>
                <w:color w:val="191919"/>
                <w:shd w:color="auto" w:fill="FFFFFF" w:val="clear"/>
              </w:rPr>
              <w:t>[流程六]习语回响：</w:t>
            </w:r>
          </w:p>
          <w:p>
            <w:pPr>
              <w:pStyle w:val="NormalWeb"/>
              <w:widowControl/>
              <w:spacing w:afterAutospacing="0" w:beforeAutospacing="0"/>
              <w:ind w:firstLine="480" w:firstLineChars="200"/>
              <w:rPr>
                <w:rFonts w:ascii="楷体" w:eastAsia="楷体" w:hAnsi="楷体" w:hint="eastAsia"/>
              </w:rPr>
            </w:pPr>
            <w:r>
              <w:rPr>
                <w:rFonts w:ascii="楷体" w:eastAsia="楷体" w:hAnsi="楷体" w:hint="eastAsia"/>
              </w:rPr>
              <w:t>全面推进依法治国涉及很多方面，在实际工作中必须有一个总揽全局、牵引各方的总抓手，这个总抓手就是建设中国特色社会主义法治体系。依法治国各项工作都要围绕这个总抓手来谋划、来推进。</w:t>
            </w:r>
          </w:p>
          <w:p>
            <w:pPr>
              <w:pStyle w:val="NormalWeb"/>
              <w:widowControl/>
              <w:spacing w:afterAutospacing="0" w:beforeAutospacing="0"/>
              <w:ind w:firstLine="480" w:firstLineChars="200"/>
              <w:rPr>
                <w:rFonts w:ascii="楷体" w:eastAsia="楷体" w:hAnsi="楷体" w:hint="eastAsia"/>
              </w:rPr>
            </w:pPr>
            <w:r>
              <w:rPr>
                <w:rFonts w:ascii="楷体" w:eastAsia="楷体" w:hAnsi="楷体" w:hint="eastAsia"/>
              </w:rPr>
              <w:t>　　</w:t>
            </w:r>
            <w:r>
              <w:rPr>
                <w:rFonts w:ascii="楷体" w:eastAsia="楷体" w:hAnsi="楷体" w:hint="eastAsia"/>
              </w:rPr>
              <w:t>——</w:t>
            </w:r>
            <w:r>
              <w:rPr>
                <w:rFonts w:ascii="楷体" w:eastAsia="楷体" w:hAnsi="楷体" w:hint="eastAsia"/>
              </w:rPr>
              <w:t>2014年10月20日，习近平在十八届四中全会上作的关于《中共中央关于全面推进依法治国若干重大问题的决定》的说明</w:t>
            </w:r>
          </w:p>
          <w:p>
            <w:pPr>
              <w:pStyle w:val="NormalWeb"/>
              <w:widowControl/>
              <w:spacing w:afterAutospacing="0" w:beforeAutospacing="0"/>
              <w:ind w:left="420" w:leftChars="200"/>
              <w:rPr>
                <w:rFonts w:ascii="楷体" w:eastAsia="楷体" w:hAnsi="楷体" w:hint="eastAsia"/>
              </w:rPr>
            </w:pPr>
            <w:r>
              <w:rPr>
                <w:rFonts w:ascii="楷体" w:eastAsia="楷体" w:hAnsi="楷体" w:hint="eastAsia"/>
              </w:rPr>
              <w:t>法律是治国之重器，法治是国家治理体系和治理能力的重要依托。全面</w:t>
            </w:r>
          </w:p>
          <w:p>
            <w:pPr>
              <w:pStyle w:val="NormalWeb"/>
              <w:widowControl/>
              <w:spacing w:afterAutospacing="0" w:beforeAutospacing="0"/>
              <w:rPr>
                <w:rFonts w:ascii="楷体" w:eastAsia="楷体" w:hAnsi="楷体" w:hint="eastAsia"/>
              </w:rPr>
            </w:pPr>
            <w:r>
              <w:rPr>
                <w:rFonts w:ascii="楷体" w:eastAsia="楷体" w:hAnsi="楷体" w:hint="eastAsia"/>
              </w:rPr>
              <w:t>推进依法治国，是解决党和国家事业发展面临的一系列重大问题，解放和增强社会活力、促进社会公平正义、维护社会和谐稳定、确保党和国家长治久安的根本要求。</w:t>
            </w:r>
          </w:p>
          <w:p>
            <w:pPr>
              <w:pStyle w:val="NormalWeb"/>
              <w:widowControl/>
              <w:spacing w:afterAutospacing="0" w:beforeAutospacing="0"/>
              <w:ind w:firstLine="480" w:left="420" w:leftChars="200"/>
              <w:rPr>
                <w:rFonts w:ascii="楷体" w:eastAsia="楷体" w:hAnsi="楷体" w:hint="eastAsia"/>
              </w:rPr>
            </w:pPr>
            <w:r>
              <w:rPr>
                <w:rFonts w:ascii="楷体" w:eastAsia="楷体" w:hAnsi="楷体" w:hint="eastAsia"/>
              </w:rPr>
              <w:t>——</w:t>
            </w:r>
            <w:r>
              <w:rPr>
                <w:rFonts w:ascii="楷体" w:eastAsia="楷体" w:hAnsi="楷体" w:hint="eastAsia"/>
              </w:rPr>
              <w:t>2014年10月20日，习近平在十八届四中全会上作的关于</w:t>
            </w:r>
          </w:p>
          <w:p>
            <w:pPr>
              <w:pStyle w:val="NormalWeb"/>
              <w:widowControl/>
              <w:spacing w:afterAutospacing="0" w:beforeAutospacing="0"/>
              <w:rPr>
                <w:rFonts w:ascii="楷体" w:eastAsia="楷体" w:hAnsi="楷体" w:hint="eastAsia"/>
              </w:rPr>
            </w:pPr>
            <w:r>
              <w:rPr>
                <w:rFonts w:ascii="楷体" w:eastAsia="楷体" w:hAnsi="楷体" w:hint="eastAsia"/>
              </w:rPr>
              <w:t>《中共中央关于全面推进依法治国若干重大问题的决定》的说明</w:t>
            </w:r>
          </w:p>
          <w:p>
            <w:pPr>
              <w:pStyle w:val="NormalWeb"/>
              <w:widowControl/>
              <w:spacing w:afterAutospacing="0" w:beforeAutospacing="0"/>
              <w:ind w:firstLine="480" w:firstLineChars="200"/>
              <w:rPr>
                <w:rFonts w:ascii="楷体" w:eastAsia="楷体" w:hAnsi="楷体" w:hint="eastAsia"/>
              </w:rPr>
            </w:pPr>
            <w:r>
              <w:rPr>
                <w:rFonts w:ascii="楷体" w:eastAsia="楷体" w:hAnsi="楷体" w:hint="eastAsia"/>
              </w:rPr>
              <w:t>司法是社会公平正义的最后一道防线，司法人员必须信仰法律、坚守法治，端稳天平、握牢法槌，铁面无私、秉公司法。</w:t>
            </w:r>
          </w:p>
          <w:p>
            <w:pPr>
              <w:pStyle w:val="NormalWeb"/>
              <w:widowControl/>
              <w:spacing w:afterAutospacing="0" w:beforeAutospacing="0"/>
              <w:rPr>
                <w:rFonts w:ascii="楷体" w:eastAsia="楷体" w:hAnsi="楷体" w:hint="eastAsia"/>
              </w:rPr>
            </w:pPr>
            <w:r>
              <w:rPr>
                <w:rFonts w:ascii="楷体" w:eastAsia="楷体" w:hAnsi="楷体" w:hint="eastAsia"/>
              </w:rPr>
              <w:t>　　</w:t>
            </w:r>
            <w:r>
              <w:rPr>
                <w:rFonts w:ascii="楷体" w:eastAsia="楷体" w:hAnsi="楷体" w:hint="eastAsia"/>
              </w:rPr>
              <w:t>——</w:t>
            </w:r>
            <w:r>
              <w:rPr>
                <w:rFonts w:ascii="楷体" w:eastAsia="楷体" w:hAnsi="楷体" w:hint="eastAsia"/>
              </w:rPr>
              <w:t>2014年10月23日，习近平在十八届四中全会第二次全体会议上的讲话</w:t>
            </w:r>
          </w:p>
          <w:p>
            <w:pPr>
              <w:pStyle w:val="NormalWeb"/>
              <w:widowControl/>
              <w:spacing w:afterAutospacing="0" w:beforeAutospacing="0"/>
              <w:rPr>
                <w:rFonts w:ascii="楷体" w:cs="楷体_GB2312" w:eastAsia="楷体" w:hAnsi="楷体" w:hint="eastAsia"/>
                <w:color w:val="191919"/>
                <w:shd w:color="auto" w:fill="FFFFFF" w:val="clear"/>
              </w:rPr>
            </w:pPr>
            <w:r>
              <w:rPr>
                <w:rFonts w:ascii="楷体" w:cs="楷体_GB2312" w:eastAsia="楷体" w:hAnsi="楷体" w:hint="eastAsia"/>
                <w:b/>
                <w:color w:val="191919"/>
                <w:shd w:color="auto" w:fill="FFFFFF" w:val="clear"/>
              </w:rPr>
              <w:t>[流程七]我说我知：</w:t>
            </w:r>
          </w:p>
          <w:p>
            <w:pPr>
              <w:pStyle w:val="NormalWeb"/>
              <w:widowControl/>
              <w:spacing w:afterAutospacing="0" w:beforeAutospacing="0"/>
              <w:rPr>
                <w:rFonts w:ascii="楷体" w:eastAsia="楷体" w:hAnsi="楷体" w:hint="eastAsia"/>
              </w:rPr>
            </w:pPr>
            <w:r>
              <w:pict>
                <v:shapetype coordsize="21600,21600" id="_x0000_t202" o:spt="202" path="m,l,21600r21600,l21600,xe">
                  <v:stroke joinstyle="miter"/>
                  <v:path gradientshapeok="t" o:connecttype="rect"/>
                </v:shapetype>
                <v:shape fillcolor="white" filled="t" id="文本框 7" o:spid="_x0000_s1026" stroked="t" style="width:168.75pt;height:23.3pt;margin-top:7.9pt;margin-left:145.35pt;mso-wrap-style:square;position:absolute;z-index:251663360" type="#_x0000_t202">
                  <v:stroke linestyle="single"/>
                  <o:lock aspectratio="f" v:ext="edit"/>
                  <v:textbox>
                    <w:txbxContent>
                      <w:p>
                        <w:pPr>
                          <w:rPr>
                            <w:rFonts w:hint="eastAsia"/>
                          </w:rPr>
                        </w:pPr>
                        <w:r>
                          <w:rPr>
                            <w:rFonts w:hint="eastAsia"/>
                          </w:rPr>
                          <w:t>中国特色社会主义法治体系</w:t>
                        </w:r>
                      </w:p>
                    </w:txbxContent>
                  </v:textbox>
                </v:shape>
              </w:pict>
            </w:r>
            <w:r>
              <w:pict>
                <v:shapetype adj="1800,10800" coordsize="21600,21600" filled="f" id="_x0000_t87" o:spt="87" path="m21600,qx10800@0l10800@2qy0@11,10800@3l10800@1qy21600,21600e">
                  <v:formulas>
                    <v:f eqn="val #0"/>
                    <v:f eqn="sum 21600 0 #0"/>
                    <v:f eqn="sum #1 0 #0"/>
                    <v:f eqn="sum #1 #0 0"/>
                    <v:f eqn="prod #0 9598 32768"/>
                    <v:f eqn="sum 21600 0 @4"/>
                    <v:f eqn="sum 21600 0 #1"/>
                    <v:f eqn="min #1 @6"/>
                    <v:f eqn="prod @7 1 2"/>
                    <v:f eqn="prod #0 2 1"/>
                    <v:f eqn="sum 21600 0 @9"/>
                    <v:f eqn="val #1"/>
                  </v:formulas>
                  <v:path arrowok="t" o:connectlocs="21600,0;0,10800;21600,21600" o:connecttype="custom" textboxrect="13963,@4,21600,@5"/>
                  <v:handles>
                    <v:h position="center,#0" yrange="0,@8"/>
                    <v:h position="topLeft,#1" yrange="@9,@10"/>
                  </v:handles>
                </v:shapetype>
                <v:shape filled="f" id="自选图形 6" o:spid="_x0000_s1027" stroked="t" style="width:5.95pt;height:74.25pt;margin-top:19.9pt;margin-left:134.85pt;mso-wrap-style:square;position:absolute;z-index:251662336" type="#_x0000_t87">
                  <v:fill o:detectmouseclick="t"/>
                  <v:stroke linestyle="single"/>
                  <v:path arrowok="t"/>
                  <o:lock aspectratio="f" v:ext="edit"/>
                </v:shape>
              </w:pict>
            </w:r>
          </w:p>
          <w:p>
            <w:pPr>
              <w:pStyle w:val="NormalWeb"/>
              <w:widowControl/>
              <w:spacing w:afterAutospacing="0" w:beforeAutospacing="0"/>
              <w:rPr>
                <w:rFonts w:ascii="楷体" w:eastAsia="楷体" w:hAnsi="楷体" w:hint="eastAsia"/>
              </w:rPr>
            </w:pPr>
            <w:r>
              <w:pict>
                <v:shape fillcolor="white" filled="t" id="文本框 4" o:spid="_x0000_s1028" stroked="t" style="width:95.95pt;height:38.25pt;margin-top:15.05pt;margin-left:5.9pt;mso-wrap-style:square;position:absolute;z-index:251660288" type="#_x0000_t202">
                  <v:stroke linestyle="single"/>
                  <o:lock aspectratio="f" v:ext="edit"/>
                  <v:textbox>
                    <w:txbxContent>
                      <w:p>
                        <w:pPr>
                          <w:rPr>
                            <w:rFonts w:hint="eastAsia"/>
                          </w:rPr>
                        </w:pPr>
                        <w:r>
                          <w:rPr>
                            <w:rFonts w:hint="eastAsia"/>
                          </w:rPr>
                          <w:t>密织法律之网和</w:t>
                        </w:r>
                      </w:p>
                      <w:p>
                        <w:pPr>
                          <w:rPr>
                            <w:rFonts w:hint="eastAsia"/>
                          </w:rPr>
                        </w:pPr>
                        <w:r>
                          <w:rPr>
                            <w:rFonts w:hint="eastAsia"/>
                          </w:rPr>
                          <w:t>强化法治之力</w:t>
                        </w:r>
                      </w:p>
                      <w:p>
                        <w:pPr>
                          <w:ind w:firstLine="630" w:firstLineChars="300"/>
                          <w:rPr>
                            <w:rFonts w:hint="eastAsia"/>
                          </w:rPr>
                        </w:pPr>
                      </w:p>
                    </w:txbxContent>
                  </v:textbox>
                </v:shape>
              </w:pict>
            </w:r>
          </w:p>
          <w:p>
            <w:pPr>
              <w:pStyle w:val="NormalWeb"/>
              <w:widowControl/>
              <w:spacing w:afterAutospacing="0" w:beforeAutospacing="0"/>
              <w:rPr>
                <w:rFonts w:ascii="楷体" w:eastAsia="楷体" w:hAnsi="楷体" w:hint="eastAsia"/>
              </w:rPr>
            </w:pPr>
            <w:r>
              <w:pict>
                <v:shape fillcolor="white" filled="t" id="文本框 10" o:spid="_x0000_s1029" stroked="t" style="width:70.55pt;height:63.75pt;margin-top:14.3pt;margin-left:304.35pt;mso-wrap-style:square;position:absolute;z-index:251666432" type="#_x0000_t202">
                  <v:stroke linestyle="single"/>
                  <o:lock aspectratio="f" v:ext="edit"/>
                  <v:textbox>
                    <w:txbxContent>
                      <w:p>
                        <w:pPr>
                          <w:rPr>
                            <w:rFonts w:hint="eastAsia"/>
                          </w:rPr>
                        </w:pPr>
                        <w:r>
                          <w:rPr>
                            <w:rFonts w:hint="eastAsia"/>
                          </w:rPr>
                          <w:t>科学立法</w:t>
                        </w:r>
                      </w:p>
                      <w:p>
                        <w:pPr>
                          <w:rPr>
                            <w:rFonts w:hint="eastAsia"/>
                          </w:rPr>
                        </w:pPr>
                        <w:r>
                          <w:rPr>
                            <w:rFonts w:hint="eastAsia"/>
                          </w:rPr>
                          <w:t>严格执法</w:t>
                        </w:r>
                      </w:p>
                      <w:p>
                        <w:pPr>
                          <w:rPr>
                            <w:rFonts w:hint="eastAsia"/>
                          </w:rPr>
                        </w:pPr>
                        <w:r>
                          <w:rPr>
                            <w:rFonts w:hint="eastAsia"/>
                          </w:rPr>
                          <w:t>公正司法</w:t>
                        </w:r>
                      </w:p>
                      <w:p>
                        <w:pPr>
                          <w:rPr>
                            <w:rFonts w:hint="eastAsia"/>
                          </w:rPr>
                        </w:pPr>
                        <w:r>
                          <w:rPr>
                            <w:rFonts w:hint="eastAsia"/>
                          </w:rPr>
                          <w:t>全民守法</w:t>
                        </w:r>
                      </w:p>
                    </w:txbxContent>
                  </v:textbox>
                </v:shape>
              </w:pict>
            </w:r>
            <w:r>
              <w:pict>
                <v:shape filled="f" id="自选图形 9" o:spid="_x0000_s1030" stroked="t" style="width:6pt;height:60pt;margin-top:20.3pt;margin-left:290.8pt;mso-wrap-style:square;position:absolute;z-index:251665408" type="#_x0000_t87">
                  <v:fill o:detectmouseclick="t"/>
                  <v:stroke linestyle="single"/>
                  <v:path arrowok="t"/>
                  <o:lock aspectratio="f" v:ext="edit"/>
                </v:shape>
              </w:pict>
            </w:r>
            <w:r>
              <w:pict>
                <v:shapetype adj="16200,5400" coordsize="21600,21600" id="_x0000_t13" o:spt="13" path="m@0,l@0@1,0@1,0@2@0@2@0,21600,21600,10800xe">
                  <v:stroke joinstyle="miter"/>
                  <v:formulas>
                    <v:f eqn="val #0"/>
                    <v:f eqn="val #1"/>
                    <v:f eqn="sum height 0 #1"/>
                    <v:f eqn="sum 10800 0 #1"/>
                    <v:f eqn="sum width 0 #0"/>
                    <v:f eqn="prod @4 @3 10800"/>
                    <v:f eqn="sum width 0 @5"/>
                  </v:formulas>
                  <v:path o:connectangles="270,180,90,0" o:connectlocs="@0,0;0,10800;@0,21600;21600,10800" o:connecttype="custom" textboxrect="0,@1,@6,@2"/>
                  <v:handles>
                    <v:h position="#0,#1" xrange="0,21600" yrange="0,10800"/>
                  </v:handles>
                </v:shapetype>
                <v:shape fillcolor="white" filled="t" id="自选图形 5" o:spid="_x0000_s1031" stroked="t" style="width:27.75pt;height:5.95pt;margin-top:8.75pt;margin-left:102.6pt;mso-wrap-style:square;position:absolute;z-index:251661312" type="#_x0000_t13">
                  <v:stroke linestyle="single"/>
                  <o:lock aspectratio="f" v:ext="edit"/>
                </v:shape>
              </w:pict>
            </w:r>
          </w:p>
          <w:p>
            <w:pPr>
              <w:pStyle w:val="NormalWeb"/>
              <w:widowControl/>
              <w:spacing w:afterAutospacing="0" w:beforeAutospacing="0"/>
              <w:rPr>
                <w:rFonts w:ascii="楷体" w:eastAsia="楷体" w:hAnsi="楷体" w:hint="eastAsia"/>
              </w:rPr>
            </w:pPr>
            <w:r>
              <w:pict>
                <v:shape fillcolor="white" filled="t" id="文本框 8" o:spid="_x0000_s1032" stroked="t" style="width:132.75pt;height:23.3pt;margin-top:15.5pt;margin-left:150.6pt;mso-wrap-style:square;position:absolute;z-index:251664384" type="#_x0000_t202">
                  <v:stroke linestyle="single"/>
                  <o:lock aspectratio="f" v:ext="edit"/>
                  <v:textbox>
                    <w:txbxContent>
                      <w:p>
                        <w:pPr>
                          <w:rPr>
                            <w:rFonts w:hint="eastAsia"/>
                          </w:rPr>
                        </w:pPr>
                        <w:r>
                          <w:rPr>
                            <w:rFonts w:hint="eastAsia"/>
                          </w:rPr>
                          <w:t>全面依法治国的基本要求</w:t>
                        </w:r>
                      </w:p>
                    </w:txbxContent>
                  </v:textbox>
                </v:shape>
              </w:pict>
            </w:r>
          </w:p>
          <w:p>
            <w:pPr>
              <w:pStyle w:val="NormalWeb"/>
              <w:widowControl/>
              <w:spacing w:afterAutospacing="0" w:beforeAutospacing="0"/>
              <w:rPr>
                <w:rFonts w:ascii="楷体" w:eastAsia="楷体" w:hAnsi="楷体" w:hint="eastAsia"/>
              </w:rPr>
            </w:pPr>
          </w:p>
          <w:p>
            <w:pPr>
              <w:pStyle w:val="NormalWeb"/>
              <w:widowControl/>
              <w:spacing w:afterAutospacing="0" w:beforeAutospacing="0"/>
              <w:rPr>
                <w:rFonts w:ascii="楷体" w:cs="楷体_GB2312" w:eastAsia="楷体" w:hAnsi="楷体" w:hint="eastAsia"/>
                <w:b/>
                <w:color w:val="191919"/>
                <w:shd w:color="auto" w:fill="FFFFFF" w:val="clear"/>
              </w:rPr>
            </w:pPr>
          </w:p>
          <w:p>
            <w:pPr>
              <w:pStyle w:val="NormalWeb"/>
              <w:widowControl/>
              <w:spacing w:afterAutospacing="0" w:beforeAutospacing="0"/>
              <w:rPr>
                <w:rFonts w:ascii="楷体" w:cs="楷体_GB2312" w:eastAsia="楷体" w:hAnsi="楷体" w:hint="eastAsia"/>
                <w:b/>
                <w:color w:val="191919"/>
                <w:shd w:color="auto" w:fill="FFFFFF" w:val="clear"/>
              </w:rPr>
            </w:pPr>
            <w:r>
              <w:rPr>
                <w:rFonts w:ascii="楷体" w:cs="楷体_GB2312" w:eastAsia="楷体" w:hAnsi="楷体" w:hint="eastAsia"/>
                <w:b/>
                <w:color w:val="191919"/>
                <w:shd w:color="auto" w:fill="FFFFFF" w:val="clear"/>
              </w:rPr>
              <w:t>【拓展与提升】</w:t>
            </w:r>
          </w:p>
          <w:p>
            <w:pPr>
              <w:pStyle w:val="NormalWeb"/>
              <w:widowControl/>
              <w:spacing w:afterAutospacing="0" w:beforeAutospacing="0"/>
              <w:ind w:firstLine="480" w:firstLineChars="200"/>
              <w:rPr>
                <w:rFonts w:ascii="楷体" w:eastAsia="楷体" w:hAnsi="楷体" w:hint="eastAsia"/>
              </w:rPr>
            </w:pPr>
            <w:r>
              <w:rPr>
                <w:rFonts w:ascii="楷体" w:eastAsia="楷体" w:hAnsi="楷体" w:hint="eastAsia"/>
              </w:rPr>
              <w:t>为了更好弘扬法治精神，落实依法治国的基本方略，建设社会主义法治国家，我们青少年学生应该怎么做？请同学们认真查找相关资料，多角度的用思维导图的形式作答。</w:t>
            </w:r>
          </w:p>
        </w:tc>
        <w:tc>
          <w:tcPr>
            <w:tcW w:type="dxa" w:w="1743"/>
            <w:tcBorders>
              <w:top w:color="000000" w:space="0" w:sz="4" w:val="single"/>
              <w:left w:color="000000" w:space="0" w:sz="4" w:val="single"/>
              <w:bottom w:color="000000" w:space="0" w:sz="4" w:val="single"/>
              <w:right w:color="000000" w:space="0" w:sz="4" w:val="single"/>
            </w:tcBorders>
            <w:vAlign w:val="center"/>
          </w:tcPr>
          <w:p>
            <w:pPr>
              <w:pStyle w:val="PlainText"/>
              <w:ind w:firstLine="422"/>
              <w:rPr>
                <w:rFonts w:ascii="楷体" w:cs="黑体" w:eastAsia="楷体" w:hAnsi="楷体"/>
                <w:b/>
                <w:sz w:val="24"/>
                <w:szCs w:val="24"/>
              </w:rPr>
            </w:pPr>
          </w:p>
        </w:tc>
      </w:tr>
    </w:tbl>
    <w:p>
      <w:pPr>
        <w:jc w:val="left"/>
        <w:rPr>
          <w:rFonts w:ascii="楷体" w:eastAsia="楷体" w:hAnsi="楷体" w:hint="eastAsia"/>
          <w:sz w:val="24"/>
        </w:rPr>
      </w:pPr>
      <w:r>
        <w:rPr>
          <w:rFonts w:ascii="楷体" w:eastAsia="楷体" w:hAnsi="楷体" w:hint="eastAsia"/>
          <w:sz w:val="24"/>
        </w:rPr>
        <w:br w:type="page"/>
      </w:r>
      <w:r>
        <w:rPr>
          <w:rFonts w:ascii="楷体" w:eastAsia="楷体" w:hAnsi="楷体" w:hint="eastAsia"/>
          <w:sz w:val="24"/>
        </w:rPr>
        <w:drawing>
          <wp:inline>
            <wp:extent cx="5670550" cy="6786368"/>
            <wp:docPr descr="promotion-pages" id="1000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
                    <pic:cNvPicPr>
                      <a:picLocks noChangeAspect="1"/>
                    </pic:cNvPicPr>
                  </pic:nvPicPr>
                  <pic:blipFill>
                    <a:blip r:embed="rId6"/>
                    <a:stretch>
                      <a:fillRect/>
                    </a:stretch>
                  </pic:blipFill>
                  <pic:spPr>
                    <a:xfrm>
                      <a:off x="0" y="0"/>
                      <a:ext cx="5670550" cy="6786368"/>
                    </a:xfrm>
                    <a:prstGeom prst="rect">
                      <a:avLst/>
                    </a:prstGeom>
                  </pic:spPr>
                </pic:pic>
              </a:graphicData>
            </a:graphic>
          </wp:inline>
        </w:drawing>
      </w:r>
    </w:p>
    <w:sectPr>
      <w:headerReference r:id="rId7" w:type="default"/>
      <w:footerReference r:id="rId8" w:type="default"/>
      <w:pgSz w:h="16838" w:w="11906"/>
      <w:pgMar w:bottom="1134" w:footer="720" w:gutter="0" w:header="720" w:left="1134" w:right="1134" w:top="1134"/>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400001FF" w:csb1="FFFF0000"/>
  </w:font>
  <w:font w:name="宋体">
    <w:altName w:val="SimSun"/>
    <w:panose1 w:val="02010600030101010101"/>
    <w:charset w:val="86"/>
    <w:family w:val="auto"/>
    <w:pitch w:val="variable"/>
    <w:sig w:usb0="00000203" w:usb1="288F0000" w:usb2="00000006" w:usb3="00000000" w:csb0="00040001"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200247B" w:usb2="00000009" w:usb3="00000000" w:csb0="200001FF" w:csb1="00000000"/>
  </w:font>
  <w:font w:name="黑体">
    <w:panose1 w:val="02010609060101010101"/>
    <w:charset w:val="86"/>
    <w:family w:val="auto"/>
    <w:pitch w:val="default"/>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color w:val="auto"/>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color w:val="auto"/>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F94E7"/>
    <w:multiLevelType w:val="singleLevel"/>
    <w:tmpl w:val="172F94E7"/>
    <w:lvl w:ilvl="0">
      <w:start w:val="4"/>
      <w:numFmt w:val="decimal"/>
      <w:lvlText w:val="%1."/>
      <w:lvlJc w:val="left"/>
      <w:pPr>
        <w:tabs>
          <w:tab w:val="num" w:pos="312"/>
        </w:tabs>
      </w:pPr>
    </w:lvl>
  </w:abstractNum>
  <w:abstractNum w:abstractNumId="1">
    <w:nsid w:val="2FB3A76A"/>
    <w:multiLevelType w:val="singleLevel"/>
    <w:tmpl w:val="2FB3A76A"/>
    <w:lvl w:ilvl="0">
      <w:start w:val="1"/>
      <w:numFmt w:val="decimal"/>
      <w:suff w:val="nothing"/>
      <w:lvlText w:val="%1．"/>
      <w:lvlJc w:val="left"/>
    </w:lvl>
  </w:abstractNum>
  <w:abstractNum w:abstractNumId="2">
    <w:nsid w:val="5746CDB5"/>
    <w:multiLevelType w:val="singleLevel"/>
    <w:tmpl w:val="5746CDB5"/>
    <w:lvl w:ilvl="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0001"/>
  <w:defaultTabStop w:val="420"/>
  <w:hyphenationZone w:val="425"/>
  <w:drawingGridHorizontalSpacing w:val="0"/>
  <w:drawingGridVerticalSpacing w:val="0"/>
  <w:doNotUseMarginsForDrawingGridOrigin/>
  <w:drawingGridHorizontalOrigin w:val="0"/>
  <w:drawingGridVerticalOrigin w:val="0"/>
  <w:noPunctuationKerning/>
  <w:characterSpacingControl w:val="doNotCompress"/>
  <w:noLineBreaksAfter w:lang="en-US" w:val="([{·‘“〈《「『【〔〖（．［｛￡￥"/>
  <w:noLineBreaksBefore w:lang="en-US" w:val="!),.:;?]}¨·ˇˉ―‖’”…∶、。〃々〉》」』】〕〗！＂＇），．：；？］｀｜｝～￠"/>
  <w:doNotEmbedSmartTags/>
  <w:endnotePr>
    <w:numFmt w:val="decimal"/>
  </w:endnotePr>
  <w:compat>
    <w:spaceForUL/>
    <w:balanceSingleByteDoubleByteWidth/>
    <w:doNotLeaveBackslashAlone/>
    <w:ulTrailSpace/>
    <w:doNotExpandShiftReturn/>
    <w:adjustLineHeightInTable/>
    <w:doNotBreakWrappedTables/>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E14B0"/>
    <w:rsid w:val="000E6672"/>
    <w:rsid w:val="00130DCF"/>
    <w:rsid w:val="001B4718"/>
    <w:rsid w:val="002111E8"/>
    <w:rsid w:val="0028778C"/>
    <w:rsid w:val="002C03B7"/>
    <w:rsid w:val="002E2AFA"/>
    <w:rsid w:val="00371D1C"/>
    <w:rsid w:val="00411B29"/>
    <w:rsid w:val="00414CD4"/>
    <w:rsid w:val="004151FC"/>
    <w:rsid w:val="00433959"/>
    <w:rsid w:val="004C4438"/>
    <w:rsid w:val="004D0F78"/>
    <w:rsid w:val="005A46A6"/>
    <w:rsid w:val="005C20C3"/>
    <w:rsid w:val="005F6A95"/>
    <w:rsid w:val="0065741E"/>
    <w:rsid w:val="00683423"/>
    <w:rsid w:val="00775EA2"/>
    <w:rsid w:val="00791DB9"/>
    <w:rsid w:val="007B61A8"/>
    <w:rsid w:val="007D3E6F"/>
    <w:rsid w:val="0080546C"/>
    <w:rsid w:val="008B52B5"/>
    <w:rsid w:val="008D746E"/>
    <w:rsid w:val="008F57F2"/>
    <w:rsid w:val="00915468"/>
    <w:rsid w:val="009250C6"/>
    <w:rsid w:val="00967A97"/>
    <w:rsid w:val="00983C11"/>
    <w:rsid w:val="009A19B0"/>
    <w:rsid w:val="00A84916"/>
    <w:rsid w:val="00AB2D4C"/>
    <w:rsid w:val="00AB5DE4"/>
    <w:rsid w:val="00B01AB3"/>
    <w:rsid w:val="00B11135"/>
    <w:rsid w:val="00B26807"/>
    <w:rsid w:val="00B27D84"/>
    <w:rsid w:val="00B84EA1"/>
    <w:rsid w:val="00C02FC6"/>
    <w:rsid w:val="00C13C53"/>
    <w:rsid w:val="00C17AF3"/>
    <w:rsid w:val="00C34B24"/>
    <w:rsid w:val="00CB6C17"/>
    <w:rsid w:val="00CF49FB"/>
    <w:rsid w:val="00D11069"/>
    <w:rsid w:val="00D411B1"/>
    <w:rsid w:val="00DB4612"/>
    <w:rsid w:val="00DD3E1D"/>
    <w:rsid w:val="00DE3C48"/>
    <w:rsid w:val="00E554E9"/>
    <w:rsid w:val="00FA3625"/>
    <w:rsid w:val="00FE14B0"/>
    <w:rsid w:val="017822DA"/>
    <w:rsid w:val="03313F6E"/>
    <w:rsid w:val="09610B29"/>
    <w:rsid w:val="12C73CB7"/>
    <w:rsid w:val="14270C6A"/>
    <w:rsid w:val="1B2107AE"/>
    <w:rsid w:val="1C44144D"/>
    <w:rsid w:val="1D886A1A"/>
    <w:rsid w:val="1EA15184"/>
    <w:rsid w:val="20704C9B"/>
    <w:rsid w:val="26224D4C"/>
    <w:rsid w:val="27E546EF"/>
    <w:rsid w:val="29EF5CFD"/>
    <w:rsid w:val="2C953D53"/>
    <w:rsid w:val="2CFC0EF3"/>
    <w:rsid w:val="2DB62378"/>
    <w:rsid w:val="32C55612"/>
    <w:rsid w:val="37C57697"/>
    <w:rsid w:val="388C48FE"/>
    <w:rsid w:val="38955287"/>
    <w:rsid w:val="38AD5F2F"/>
    <w:rsid w:val="39F01A31"/>
    <w:rsid w:val="3C335A87"/>
    <w:rsid w:val="3D655B7B"/>
    <w:rsid w:val="3E160F33"/>
    <w:rsid w:val="3E875C06"/>
    <w:rsid w:val="3FEB5FBA"/>
    <w:rsid w:val="405F457D"/>
    <w:rsid w:val="40864D28"/>
    <w:rsid w:val="40AC3E73"/>
    <w:rsid w:val="42A807E4"/>
    <w:rsid w:val="45CD7C43"/>
    <w:rsid w:val="45D12470"/>
    <w:rsid w:val="47731C7C"/>
    <w:rsid w:val="485F398A"/>
    <w:rsid w:val="4860435A"/>
    <w:rsid w:val="497013C6"/>
    <w:rsid w:val="4A7518D4"/>
    <w:rsid w:val="53482142"/>
    <w:rsid w:val="547C70CA"/>
    <w:rsid w:val="571B5142"/>
    <w:rsid w:val="5770319B"/>
    <w:rsid w:val="59E10CEF"/>
    <w:rsid w:val="5C4F5CD7"/>
    <w:rsid w:val="5D9C1EA5"/>
    <w:rsid w:val="5FC1556F"/>
    <w:rsid w:val="66510A46"/>
    <w:rsid w:val="67C82C1F"/>
    <w:rsid w:val="69192B7D"/>
    <w:rsid w:val="69332E79"/>
    <w:rsid w:val="69B25B2E"/>
    <w:rsid w:val="6D455C00"/>
    <w:rsid w:val="70B72B7B"/>
    <w:rsid w:val="70FB5809"/>
    <w:rsid w:val="72EE3F59"/>
    <w:rsid w:val="73676626"/>
    <w:rsid w:val="73764726"/>
    <w:rsid w:val="74620323"/>
    <w:rsid w:val="74AB104D"/>
    <w:rsid w:val="76C52699"/>
    <w:rsid w:val="79B2363A"/>
    <w:rsid w:val="79F23544"/>
    <w:rsid w:val="7EE9289B"/>
    <w:rsid w:val="7FB45F10"/>
  </w:rsids>
  <w:docVars>
    <w:docVar w:name="commondata" w:val="eyJoZGlkIjoiNmRjY2IyMTliODQwY2Q5OWRlMTkwYTViNjE1NDlhYzkifQ=="/>
  </w:docVars>
  <w:uiCompat97To2003/>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7"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6" w:unhideWhenUsed="0"/>
    <w:lsdException w:name="footer" w:semiHidden="0" w:uiPriority="6"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6"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6" w:unhideWhenUsed="0"/>
    <w:lsdException w:name="E-mail Signature" w:semiHidden="0" w:uiPriority="0" w:unhideWhenUsed="0"/>
    <w:lsdException w:name="Normal (Web)" w:semiHidden="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7"/>
    <w:qFormat/>
    <w:pPr>
      <w:widowControl w:val="0"/>
      <w:jc w:val="both"/>
    </w:pPr>
    <w:rPr>
      <w:color w:val="000000"/>
      <w:sz w:val="21"/>
      <w:szCs w:val="24"/>
      <w:lang w:val="en-US" w:eastAsia="zh-CN" w:bidi="ar-SA"/>
    </w:rPr>
  </w:style>
  <w:style w:type="character" w:default="1" w:styleId="DefaultParagraphFont">
    <w:name w:val="Default Paragraph Font"/>
    <w:uiPriority w:val="6"/>
  </w:style>
  <w:style w:type="table" w:default="1" w:styleId="TableNormal">
    <w:name w:val="Normal Table"/>
    <w:semiHidden/>
    <w:tblPr>
      <w:tblCellMar>
        <w:top w:w="0" w:type="dxa"/>
        <w:left w:w="108" w:type="dxa"/>
        <w:bottom w:w="0" w:type="dxa"/>
        <w:right w:w="108" w:type="dxa"/>
      </w:tblCellMar>
    </w:tblPr>
  </w:style>
  <w:style w:type="paragraph" w:styleId="PlainText">
    <w:name w:val="Plain Text"/>
    <w:basedOn w:val="Normal"/>
    <w:uiPriority w:val="6"/>
    <w:rPr>
      <w:rFonts w:ascii="宋体" w:hAnsi="宋体" w:cs="Courier New"/>
      <w:kern w:val="1"/>
      <w:szCs w:val="21"/>
      <w:lang w:val="zh-CN"/>
    </w:rPr>
  </w:style>
  <w:style w:type="paragraph" w:styleId="Footer">
    <w:name w:val="footer"/>
    <w:basedOn w:val="Normal"/>
    <w:uiPriority w:val="6"/>
    <w:pPr>
      <w:tabs>
        <w:tab w:val="center" w:pos="4153"/>
        <w:tab w:val="right" w:pos="8306"/>
      </w:tabs>
      <w:jc w:val="left"/>
    </w:pPr>
    <w:rPr>
      <w:kern w:val="1"/>
      <w:sz w:val="18"/>
      <w:szCs w:val="18"/>
    </w:rPr>
  </w:style>
  <w:style w:type="paragraph" w:styleId="Header">
    <w:name w:val="header"/>
    <w:basedOn w:val="Normal"/>
    <w:uiPriority w:val="6"/>
    <w:pPr>
      <w:pBdr>
        <w:bottom w:val="single" w:sz="6" w:space="1" w:color="000000"/>
      </w:pBdr>
      <w:tabs>
        <w:tab w:val="center" w:pos="4153"/>
        <w:tab w:val="right" w:pos="8306"/>
      </w:tabs>
      <w:jc w:val="center"/>
    </w:pPr>
    <w:rPr>
      <w:kern w:val="1"/>
      <w:sz w:val="18"/>
      <w:szCs w:val="18"/>
    </w:rPr>
  </w:style>
  <w:style w:type="paragraph" w:styleId="NormalWeb">
    <w:name w:val="Normal (Web)"/>
    <w:basedOn w:val="Normal"/>
    <w:uiPriority w:val="99"/>
    <w:qFormat/>
    <w:pPr>
      <w:spacing w:before="100" w:beforeAutospacing="1" w:after="100" w:afterAutospacing="1"/>
      <w:ind w:left="0" w:right="0"/>
      <w:jc w:val="left"/>
    </w:pPr>
    <w:rPr>
      <w:kern w:val="0"/>
      <w:sz w:val="24"/>
      <w:lang w:val="en-US" w:eastAsia="zh-CN" w:bidi="ar"/>
    </w:rPr>
  </w:style>
  <w:style w:type="character" w:styleId="Strong">
    <w:name w:val="Strong"/>
    <w:qFormat/>
    <w:rPr>
      <w:b/>
    </w:rPr>
  </w:style>
  <w:style w:type="character" w:customStyle="1" w:styleId="Char">
    <w:name w:val="页眉 Char"/>
    <w:uiPriority w:val="2"/>
    <w:rPr>
      <w:kern w:val="1"/>
      <w:sz w:val="18"/>
      <w:szCs w:val="18"/>
    </w:rPr>
  </w:style>
  <w:style w:type="character" w:customStyle="1" w:styleId="Char0">
    <w:name w:val="页脚 Char"/>
    <w:uiPriority w:val="2"/>
    <w:rPr>
      <w:kern w:val="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157384320</TotalTime>
  <Pages>5</Pages>
  <Words>612</Words>
  <Characters>3495</Characters>
  <Application>Microsoft Office Word</Application>
  <DocSecurity>0</DocSecurity>
  <Lines>29</Lines>
  <Paragraphs>8</Paragraphs>
  <ScaleCrop>false</ScaleCrop>
  <Company>Microsoft</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电子备课教案模本</dc:title>
  <dc:creator>xlc</dc:creator>
  <cp:lastModifiedBy>金院</cp:lastModifiedBy>
  <cp:revision>2</cp:revision>
  <dcterms:created xsi:type="dcterms:W3CDTF">2017-03-18T03:00:00Z</dcterms:created>
  <dcterms:modified xsi:type="dcterms:W3CDTF">2023-10-23T05:04:06Z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