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267B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新北区初中数学汤久妹优秀教师培育室</w:t>
      </w:r>
    </w:p>
    <w:p w14:paraId="1B3A183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34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次活动记录</w:t>
      </w:r>
    </w:p>
    <w:p w14:paraId="1BF71772">
      <w:pPr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u w:val="single"/>
        </w:rPr>
        <w:t>1.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研讨课展示                         </w:t>
      </w:r>
      <w:bookmarkStart w:id="0" w:name="_GoBack"/>
      <w:bookmarkEnd w:id="0"/>
    </w:p>
    <w:p w14:paraId="6CD0EB49">
      <w:pPr>
        <w:ind w:firstLine="560" w:firstLineChars="2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</w:rPr>
        <w:t>培训伊始，常州市天宁中学副校长冯海燕发表了开幕致辞，强调了新教材培训对于教学质量提升的重要性，鼓励教师们积极学习，深入交流，将新教材的优势充分运用到日常教学中。随后，来自徐州市娇山湖中学的杨艳老师在《设置“绿波带”交通控制方案》的课堂上，运用小组合作学习的方式，让学生在交流讨论中深化对知识的理解，培养了学生的合作能力和思维能力；来自常州市正衡初级中学的金诚皓老师在《一次函数》的教学中，巧妙创设生活情境，引导学生自主探究，充分激发了学生的学习兴趣和主动性。此外，镇江林丹萍老师、泰州钱小强老师、南京胡歧曦老师、扬州黄晨老师分别开设了《实数》、《三角形中的边和角》、《三角形单元起始课》、《全等三角形》，都给参会者留下了极为深刻的印象。</w:t>
      </w:r>
    </w:p>
    <w:p w14:paraId="71D7B620">
      <w:pPr>
        <w:rPr>
          <w:rFonts w:hint="default" w:eastAsia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u w:val="single"/>
        </w:rPr>
        <w:t>2.专家座谈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              </w:t>
      </w:r>
    </w:p>
    <w:p w14:paraId="64C38330">
      <w:pPr>
        <w:ind w:firstLine="560" w:firstLineChars="2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在培训过程中，教材编写专家董林伟教授围绕苏科版函数领域的教材编写背景、目标以及特色进行了全面解读。通过详细的案例分析，深入剖析了新教材在内容编排、知识体系构建等方面的变化，为教师们理解教材、把握教学方向提供了有力的指导。董教授指出，新教材更加注重培养学生的核心素养，如探究能力、创新思维等，强调知识与生活实际的联系，旨在提升学生解决实际问题的能力。</w:t>
      </w:r>
    </w:p>
    <w:p w14:paraId="09E9D85C">
      <w:pPr>
        <w:ind w:firstLine="560" w:firstLineChars="200"/>
        <w:rPr>
          <w:rFonts w:hint="eastAsia"/>
          <w:sz w:val="28"/>
          <w:szCs w:val="28"/>
          <w:u w:val="single"/>
        </w:rPr>
      </w:pPr>
    </w:p>
    <w:p w14:paraId="3B8CB90E">
      <w:pPr>
        <w:ind w:firstLine="560" w:firstLineChars="2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孙朝仁老师对“平面直角坐标系”解读，清晰地阐述了几何与代数的衔接点。教材在编排上注重从直观操作（如平移、旋转）到坐标化表达的过渡，让知识的发生发展更加自然。</w:t>
      </w:r>
    </w:p>
    <w:p w14:paraId="50B56775">
      <w:pPr>
        <w:ind w:firstLine="560" w:firstLineChars="2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徐德同老师针对“起始年级教材使用问题”，分析了新生在抽象思维、计算能力上的薄弱点，并提出了“低起点、慢节奏、多情境”的教学策略。在七年级教学中，应更注重基础概念的直观理解，而非急于推进难度。</w:t>
      </w:r>
    </w:p>
    <w:p w14:paraId="41C51E5F">
      <w:pPr>
        <w:ind w:firstLine="560" w:firstLineChars="2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诸士金老师的“勾股定理与实数”解读，强调“数形结合”的重要性，建议通过拼图、测量等实验活动帮助学生理解抽象定理。教材的编写逻辑背后是认知规律的支撑，教学应顺应这一规律。 </w:t>
      </w:r>
    </w:p>
    <w:p w14:paraId="5DD81CA0">
      <w:pPr>
        <w:ind w:firstLine="560" w:firstLineChars="2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章建跃教授围绕课堂教学中情境创设与问题设计展开，对提升教学质量、落实学生“四能”（发现问题、提出问题、分析问题、解决问题）具有重要指导意义。</w:t>
      </w:r>
    </w:p>
    <w:p w14:paraId="30F97D49">
      <w:pPr>
        <w:rPr>
          <w:rFonts w:hint="default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D0C4F"/>
    <w:rsid w:val="536C4503"/>
    <w:rsid w:val="5AAB52AC"/>
    <w:rsid w:val="66561E0B"/>
    <w:rsid w:val="728F2A9A"/>
    <w:rsid w:val="734C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1867</Words>
  <Characters>1888</Characters>
  <Lines>0</Lines>
  <Paragraphs>0</Paragraphs>
  <TotalTime>1</TotalTime>
  <ScaleCrop>false</ScaleCrop>
  <LinksUpToDate>false</LinksUpToDate>
  <CharactersWithSpaces>2043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2025-06-02T09:12:00Z</dcterms:created>
  <dc:creator>geyuf</dc:creator>
  <cp:lastModifiedBy>葛余芳</cp:lastModifiedBy>
  <dcterms:modified xsi:type="dcterms:W3CDTF">2025-08-03T13:52:08Z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eyJoZGlkIjoiOWJlYTgzZmJhNTI4Nzc5MTdlZTk4ZGVlMDY1YTk5MTkiLCJ1c2VySWQiOiIzNjg3NDU4ODgifQ==</vt:lpwstr>
  </property>
  <property fmtid="{D5CDD505-2E9C-101B-9397-08002B2CF9AE}" pid="4" name="ICV">
    <vt:lpwstr>38DBC1BA9BBA45D9B6760E6000AFC63D_12</vt:lpwstr>
  </property>
</Properties>
</file>