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475B">
      <w:pPr>
        <w:tabs>
          <w:tab w:val="left" w:pos="1130"/>
        </w:tabs>
        <w:spacing w:line="360" w:lineRule="auto"/>
        <w:ind w:left="1130" w:hanging="57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bookmarkStart w:id="3" w:name="_GoBack"/>
      <w:r>
        <w:rPr>
          <w:rFonts w:hint="eastAsia" w:ascii="楷体" w:hAnsi="楷体" w:eastAsia="楷体" w:cs="楷体"/>
          <w:b/>
          <w:bCs/>
          <w:sz w:val="36"/>
          <w:szCs w:val="36"/>
        </w:rPr>
        <w:t>常州市教育科学研究院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2025-2026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学年第一学期</w:t>
      </w:r>
    </w:p>
    <w:p w14:paraId="2AB8ADD6">
      <w:pPr>
        <w:tabs>
          <w:tab w:val="left" w:pos="1130"/>
        </w:tabs>
        <w:spacing w:line="360" w:lineRule="auto"/>
        <w:ind w:left="1130" w:hanging="57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心理健康教育学科教研工作计划</w:t>
      </w:r>
    </w:p>
    <w:bookmarkEnd w:id="3"/>
    <w:p w14:paraId="0722FD45"/>
    <w:p w14:paraId="37D51FCC">
      <w:pPr>
        <w:spacing w:line="360" w:lineRule="auto"/>
        <w:rPr>
          <w:rFonts w:ascii="宋体" w:cs="黑体"/>
          <w:b/>
          <w:szCs w:val="21"/>
        </w:rPr>
      </w:pPr>
      <w:r>
        <w:rPr>
          <w:rFonts w:hint="eastAsia" w:ascii="宋体" w:hAnsi="宋体" w:cs="黑体"/>
          <w:b/>
          <w:szCs w:val="21"/>
        </w:rPr>
        <w:t>一、工作思路</w:t>
      </w:r>
    </w:p>
    <w:p w14:paraId="31F7AB7B">
      <w:pPr>
        <w:spacing w:line="360" w:lineRule="auto"/>
        <w:ind w:firstLine="480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坚持以习近平新时代中国特色社会主义思想为指导，全面贯彻党的教育方针，学习践行社会主义核心价值体系，贯彻党的教育方针，坚持立德树人、育人为本，注重学生心理和谐健康，加强人文关怀和心理疏导，根据中小学生生理、心理发展特点和规律，把握不同年龄阶段学生的心理发展任务，运用心理健康教育的知识理论和方法技能，培养中小学生良好的心理素质，促进其身心全面和谐发展。落实立德树人根本任务，积极践行社会主义核心价值观，遵循科学育人规律，推进育人模式变革，全面提高教育质量，促进学生全面而有个性的发展，为培育时代新人奠基。坚持发展、预防和危机干预相结合。立足教育和发展，培养学生积极心理品质，挖掘他们的心理潜能，注重预防和解决发展过程中的心理行为问题，在应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急和突发事件中及时进行危机干预。</w:t>
      </w:r>
    </w:p>
    <w:p w14:paraId="6DBB9FBE">
      <w:pPr>
        <w:spacing w:line="360" w:lineRule="auto"/>
        <w:rPr>
          <w:rFonts w:ascii="宋体" w:cs="黑体"/>
          <w:b/>
          <w:szCs w:val="21"/>
        </w:rPr>
      </w:pPr>
      <w:r>
        <w:rPr>
          <w:rFonts w:hint="eastAsia" w:ascii="宋体" w:hAnsi="宋体" w:cs="黑体"/>
          <w:b/>
          <w:szCs w:val="21"/>
        </w:rPr>
        <w:t>二、工作重点与措施</w:t>
      </w:r>
    </w:p>
    <w:p w14:paraId="63A6BBCF">
      <w:pPr>
        <w:spacing w:line="360" w:lineRule="auto"/>
        <w:ind w:firstLine="480"/>
        <w:rPr>
          <w:rFonts w:ascii="宋体" w:cs="宋体"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（一）贯彻落实学科功能</w:t>
      </w:r>
    </w:p>
    <w:p w14:paraId="1CDC4D90"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加强对《中小学心理健康教育指导纲要》的解读、研究与践行。坚持科学性与实效性相结合。根据学生身心发展的规律和特点及心理健康教育的规律，科学开展心理健康教育，注重心理健康教育的实践性与实效性，切实提高学生心理素质和心理健康水平。通过整合各类资源，使心理健康教育课程实施的形式多样化、内容丰富化，坚持工具性与人文性相结合的课程指导思想。</w:t>
      </w:r>
    </w:p>
    <w:p w14:paraId="051002E0">
      <w:pPr>
        <w:spacing w:line="360" w:lineRule="auto"/>
      </w:pP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进一步明确学科功能定位：普及心理健康知识，树立心理健康意识</w:t>
      </w:r>
      <w:r>
        <w:rPr>
          <w:rFonts w:hint="eastAsia"/>
        </w:rPr>
        <w:t>，了解心理调节方法，认识心理异常现象，掌握心理保健常识和技能。重点落实认识自我、学会学习、人际交往、情绪调适、升学择业以及生活和社会适应等方面的课程内容，使心理健康教育课程</w:t>
      </w:r>
      <w:r>
        <w:t>“</w:t>
      </w:r>
      <w:r>
        <w:rPr>
          <w:rFonts w:hint="eastAsia"/>
        </w:rPr>
        <w:t>去学科化</w:t>
      </w:r>
      <w:r>
        <w:t>”</w:t>
      </w:r>
      <w:r>
        <w:rPr>
          <w:rFonts w:hint="eastAsia"/>
        </w:rPr>
        <w:t>。</w:t>
      </w:r>
    </w:p>
    <w:p w14:paraId="023C3730">
      <w:pPr>
        <w:spacing w:line="360" w:lineRule="auto"/>
        <w:ind w:firstLine="480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（二）全面加强教科研工作</w:t>
      </w:r>
    </w:p>
    <w:p w14:paraId="53B78595"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以</w:t>
      </w:r>
      <w:bookmarkStart w:id="0" w:name="_Hlk123884555"/>
      <w:r>
        <w:rPr>
          <w:rFonts w:hint="eastAsia" w:ascii="宋体" w:hAnsi="宋体" w:cs="宋体"/>
          <w:szCs w:val="21"/>
        </w:rPr>
        <w:t>学科</w:t>
      </w:r>
      <w:bookmarkEnd w:id="0"/>
      <w:r>
        <w:rPr>
          <w:rFonts w:hint="eastAsia" w:ascii="宋体" w:hAnsi="宋体" w:cs="宋体"/>
          <w:szCs w:val="21"/>
        </w:rPr>
        <w:t>中心组为载体，从中小学生典型突出的心理问题出发，以学科中心组组长牵头带领一线心理教师，探讨具有代表性的个案辅导和危机干预经验和解决方案，提高科研意识和能力。在保证学生基本心理健康水平的基础上，进一步研究学生的学习心理与学业质量的关系，构建中小学生学习心理投入模型，提炼探索中小学生心理问题的普适性策略与路径。</w:t>
      </w:r>
    </w:p>
    <w:p w14:paraId="0D78E02F"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加强课题研究，引导各校心理健康教育学科教研组积极申报、参与市级、校级课题研究。指导教师进行专业表达，撰写教学案例与教学论文，并组织相关论文评比。通过课题研究推动学科教科研水平的提高和教师专业能力的发展，提升“常有优师”的学术品质。</w:t>
      </w:r>
    </w:p>
    <w:p w14:paraId="0DDBBE73">
      <w:pPr>
        <w:spacing w:line="360" w:lineRule="auto"/>
        <w:ind w:firstLine="420" w:firstLineChars="200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（三）加强教师队伍建设</w:t>
      </w:r>
    </w:p>
    <w:p w14:paraId="53DDF418"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完善市、区、校教研活动的三级联动机制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开展区域间联动教研活动。每学期组织</w:t>
      </w:r>
      <w:r>
        <w:rPr>
          <w:rFonts w:ascii="宋体" w:hAnsi="宋体"/>
          <w:szCs w:val="21"/>
        </w:rPr>
        <w:t>1-2</w:t>
      </w:r>
      <w:r>
        <w:rPr>
          <w:rFonts w:hint="eastAsia" w:ascii="宋体" w:hAnsi="宋体"/>
          <w:szCs w:val="21"/>
        </w:rPr>
        <w:t>个辖市区集中展示本区域教科研工作、亮点和思考，促进各辖市区对教研工作进行总结、提炼和反思，进一步加强本市区域之间、教师之间的合作和交流。</w:t>
      </w:r>
    </w:p>
    <w:p w14:paraId="02CB3824"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以</w:t>
      </w: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个未成年人指导站的项目工作为抓手，培养骨干心理教师；加强“五级阶梯”的管理工作和教师的培训工作；加强心理辅导室建设；进一步发挥骨干教师的引领作用，不断促进教师的专业化发展。以省基本功竞赛、评优课为契机，在全市范围内开展优秀教师课堂教学展示活动。通过基本功竞赛、评优课、常规教研活动，打造一支心理教师骨干队伍，助力“常有优师”队伍建设。</w:t>
      </w:r>
    </w:p>
    <w:p w14:paraId="499F7C64"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黑体"/>
          <w:b/>
          <w:szCs w:val="21"/>
        </w:rPr>
        <w:t>三、关于各学段教学工作</w:t>
      </w:r>
    </w:p>
    <w:p w14:paraId="6CFCB0D0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1.</w:t>
      </w:r>
      <w:r>
        <w:rPr>
          <w:rFonts w:hint="eastAsia" w:ascii="宋体" w:hAnsi="宋体"/>
          <w:szCs w:val="21"/>
        </w:rPr>
        <w:t>高中学段：帮助学生确立正确的自我意识，树立人生理想和信念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，形成正确的世界观、人生观和价值观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培养创新精神和创新能力，掌握学习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策略，开发学习潜能，提高学习效率，积极应对考试压力，克服考试焦虑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正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确认识自己的人际关系状况，培养人际沟通能力，促进人际间的积极情感反应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和体验，正确对待和异性同伴的交往，知道友谊和爱情的界限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帮助学生进一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步提高承受失败和应对挫折的能力，形成良好的意志品质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在充分了解自己的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兴趣、能力、性格、特长和社会需要的基础上，确立自己的职业志向，培养职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业道德意识，进行升学就业的选择和准备，培养担当意识和社会责任感。</w:t>
      </w:r>
    </w:p>
    <w:p w14:paraId="6F54359F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2.</w:t>
      </w:r>
      <w:r>
        <w:rPr>
          <w:rFonts w:hint="eastAsia" w:ascii="宋体" w:hAnsi="宋体"/>
          <w:szCs w:val="21"/>
        </w:rPr>
        <w:t>初中学段：帮助学生加强自我认识，客观地评价自己，认识青春</w:t>
      </w:r>
      <w:r>
        <w:rPr>
          <w:rFonts w:hint="eastAsia"/>
        </w:rPr>
        <w:t>期的生理特征和心理特征</w:t>
      </w:r>
      <w:r>
        <w:t>;</w:t>
      </w:r>
      <w:r>
        <w:rPr>
          <w:rFonts w:hint="eastAsia"/>
        </w:rPr>
        <w:t>适应中学阶段的学习环境和学习要求，培养正确的学习观念，发展学习能力，改善学习方法，提高学习效率</w:t>
      </w:r>
      <w:r>
        <w:t>;</w:t>
      </w:r>
      <w:r>
        <w:rPr>
          <w:rFonts w:hint="eastAsia"/>
        </w:rPr>
        <w:t>积极与老师及父母进行沟通，把握与异性交往的尺度，建立良好的人际关系</w:t>
      </w:r>
      <w:r>
        <w:t>;</w:t>
      </w:r>
      <w:r>
        <w:rPr>
          <w:rFonts w:hint="eastAsia"/>
        </w:rPr>
        <w:t>鼓励学生进行积极的情绪体验与表达，并对自己的情绪进行有效管理，正确处理厌学心理、冲动行为</w:t>
      </w:r>
      <w:r>
        <w:t>;</w:t>
      </w:r>
      <w:r>
        <w:rPr>
          <w:rFonts w:hint="eastAsia"/>
        </w:rPr>
        <w:t>把握升学选择的方向，培养职业规划意识，树立早期职业发展目标。逐步适应生活和社会的各种变化，着重培养应对失败和挫折的能力。</w:t>
      </w:r>
    </w:p>
    <w:p w14:paraId="42110EA6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3.</w:t>
      </w:r>
      <w:r>
        <w:rPr>
          <w:rFonts w:hint="eastAsia" w:ascii="宋体" w:hAnsi="宋体"/>
          <w:szCs w:val="21"/>
        </w:rPr>
        <w:t>小学学段：帮助学生正确认识自己的优缺点和兴趣爱好，在各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种活动中悦纳自己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着力培养学生的学习兴趣和学习能力，端正学习动机，调整学习心态，正确对待成绩，体验学习成功的乐趣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开展初步的青春期教育，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引导学生进行恰当的异性交往，建立和维持良好的异性同伴关系，扩大人际交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往的范围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帮助学生克服学习困难，正确面对厌学等负面情绪，学会恰当地、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正确地体验情绪和表达情绪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积极促进学生的亲社会行为，逐步认识自己与社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会、国家和世界的关系</w:t>
      </w:r>
      <w:r>
        <w:rPr>
          <w:rFonts w:ascii="宋体" w:hAnsi="宋体"/>
          <w:szCs w:val="21"/>
        </w:rPr>
        <w:t>;</w:t>
      </w:r>
      <w:r>
        <w:rPr>
          <w:rFonts w:hint="eastAsia" w:ascii="宋体" w:hAnsi="宋体"/>
          <w:szCs w:val="21"/>
        </w:rPr>
        <w:t>培养学生分析问题和解决问题的能力，为初中阶段学习生活做好准备。</w:t>
      </w:r>
    </w:p>
    <w:p w14:paraId="79D05914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参与、指导教师做好心理咨询工作。切实保障心理咨询规范化，促进教师的专业成长，关爱学生心理健康，在保护咨询者隐私前提下解决学生现实困境，促进家校间、亲子间良性沟通。</w:t>
      </w:r>
    </w:p>
    <w:p w14:paraId="3278B2F3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5.</w:t>
      </w:r>
      <w:bookmarkStart w:id="1" w:name="_Hlk156630810"/>
      <w:bookmarkEnd w:id="1"/>
      <w:r>
        <w:rPr>
          <w:rFonts w:hint="eastAsia" w:ascii="宋体" w:hAnsi="宋体"/>
          <w:szCs w:val="21"/>
        </w:rPr>
        <w:t>常态化开展课堂教学调研活动。组织以季节、学校教学安排及时事热点为主题的教研活动，切实预防各类青少年心理问题的发生，阻抗各类青少年心理问题恶化。</w:t>
      </w:r>
    </w:p>
    <w:p w14:paraId="495105E1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开展跨学科主题学习，坚持“五育并举”，全面促进学生心理健康。推进以德育心、以智慧心、以体强心、以美润心、以劳健心，将心理健康教育与其他学科教学融合，拓宽心理健康教育实施途径。</w:t>
      </w:r>
    </w:p>
    <w:p w14:paraId="2942198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hint="eastAsia" w:ascii="宋体" w:hAnsi="宋体"/>
          <w:szCs w:val="21"/>
        </w:rPr>
        <w:t>组织开展常州市心理健康教育学科优质课与基本功评比，并参加全省展示。</w:t>
      </w:r>
    </w:p>
    <w:p w14:paraId="46640D94">
      <w:pPr>
        <w:spacing w:line="360" w:lineRule="auto"/>
        <w:rPr>
          <w:rFonts w:ascii="宋体" w:cs="黑体"/>
          <w:b/>
          <w:szCs w:val="21"/>
        </w:rPr>
      </w:pPr>
    </w:p>
    <w:p w14:paraId="4570B1CB">
      <w:pPr>
        <w:tabs>
          <w:tab w:val="left" w:pos="1575"/>
        </w:tabs>
        <w:spacing w:line="360" w:lineRule="auto"/>
        <w:rPr>
          <w:rFonts w:ascii="宋体" w:cs="宋体"/>
          <w:szCs w:val="21"/>
        </w:rPr>
      </w:pPr>
    </w:p>
    <w:p w14:paraId="337F538D">
      <w:pPr>
        <w:tabs>
          <w:tab w:val="left" w:pos="1575"/>
        </w:tabs>
        <w:spacing w:line="360" w:lineRule="auto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附：具体日程安排</w:t>
      </w:r>
    </w:p>
    <w:p w14:paraId="5B8ECCD5">
      <w:pPr>
        <w:spacing w:line="360" w:lineRule="auto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九月份</w:t>
      </w:r>
    </w:p>
    <w:p w14:paraId="35C3CE5C">
      <w:pPr>
        <w:tabs>
          <w:tab w:val="left" w:pos="1575"/>
        </w:tabs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局属学校开学初主题教研活动</w:t>
      </w:r>
    </w:p>
    <w:p w14:paraId="20F426FD">
      <w:pPr>
        <w:tabs>
          <w:tab w:val="left" w:pos="1575"/>
        </w:tabs>
        <w:spacing w:line="360" w:lineRule="auto"/>
      </w:pPr>
      <w:r>
        <w:rPr>
          <w:rFonts w:ascii="宋体" w:hAnsi="宋体" w:cs="宋体"/>
          <w:bCs/>
          <w:szCs w:val="21"/>
        </w:rPr>
        <w:t>2</w:t>
      </w:r>
      <w:r>
        <w:rPr>
          <w:rFonts w:ascii="宋体" w:cs="宋体"/>
          <w:bCs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常州市高中心理教师基本功培训</w:t>
      </w:r>
    </w:p>
    <w:p w14:paraId="08E990EB">
      <w:pPr>
        <w:tabs>
          <w:tab w:val="left" w:pos="1575"/>
        </w:tabs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hint="eastAsia" w:ascii="宋体" w:hAnsi="宋体" w:cs="宋体"/>
          <w:bCs/>
          <w:szCs w:val="21"/>
        </w:rPr>
        <w:t>省规划课题《关心教育视角下高中生学习情感投入研究》课题组成员常规会议</w:t>
      </w:r>
    </w:p>
    <w:p w14:paraId="34E4D675">
      <w:pPr>
        <w:spacing w:line="360" w:lineRule="auto"/>
        <w:rPr>
          <w:rFonts w:ascii="宋体" w:cs="宋体"/>
          <w:bCs/>
          <w:color w:val="FF0000"/>
          <w:szCs w:val="21"/>
        </w:rPr>
      </w:pPr>
      <w:r>
        <w:rPr>
          <w:rFonts w:ascii="宋体" w:hAnsi="宋体" w:cs="宋体"/>
          <w:bCs/>
          <w:szCs w:val="21"/>
        </w:rPr>
        <w:t>4</w:t>
      </w:r>
      <w:r>
        <w:rPr>
          <w:rFonts w:ascii="宋体"/>
          <w:szCs w:val="21"/>
        </w:rPr>
        <w:t>.</w:t>
      </w:r>
      <w:r>
        <w:rPr>
          <w:rFonts w:hint="eastAsia" w:ascii="宋体" w:hAnsi="宋体" w:cs="宋体"/>
          <w:bCs/>
          <w:color w:val="000000"/>
          <w:szCs w:val="21"/>
        </w:rPr>
        <w:t>常州市高中心理健康教育基本功评比</w:t>
      </w:r>
    </w:p>
    <w:p w14:paraId="0CDCAC47">
      <w:pPr>
        <w:tabs>
          <w:tab w:val="left" w:pos="540"/>
        </w:tabs>
        <w:spacing w:line="300" w:lineRule="auto"/>
        <w:rPr>
          <w:rFonts w:ascii="宋体" w:cs="宋体"/>
          <w:bCs/>
          <w:szCs w:val="21"/>
        </w:rPr>
      </w:pPr>
    </w:p>
    <w:p w14:paraId="122EAAD3">
      <w:pPr>
        <w:spacing w:line="360" w:lineRule="auto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十月份</w:t>
      </w:r>
    </w:p>
    <w:p w14:paraId="7EDA9E0F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ascii="宋体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各学段常规调研</w:t>
      </w:r>
    </w:p>
    <w:p w14:paraId="63173029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2.</w:t>
      </w:r>
      <w:r>
        <w:rPr>
          <w:rFonts w:hint="eastAsia" w:ascii="宋体" w:hAnsi="宋体" w:cs="宋体"/>
          <w:bCs/>
          <w:szCs w:val="21"/>
        </w:rPr>
        <w:t>各学段主题教研：研究课、个案辅导与危机干预</w:t>
      </w:r>
    </w:p>
    <w:p w14:paraId="7EB25744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hint="eastAsia" w:ascii="宋体" w:hAnsi="宋体" w:cs="宋体"/>
          <w:bCs/>
          <w:szCs w:val="21"/>
        </w:rPr>
        <w:t>参加江苏省高中心理健康教育基本功大赛</w:t>
      </w:r>
    </w:p>
    <w:p w14:paraId="05C8423E">
      <w:pPr>
        <w:spacing w:line="360" w:lineRule="auto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十一月份</w:t>
      </w:r>
    </w:p>
    <w:p w14:paraId="08725EFD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各学段常规调研</w:t>
      </w:r>
    </w:p>
    <w:p w14:paraId="0259DA43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2.</w:t>
      </w:r>
      <w:r>
        <w:rPr>
          <w:rFonts w:hint="eastAsia" w:ascii="宋体" w:hAnsi="宋体" w:cs="宋体"/>
          <w:bCs/>
          <w:szCs w:val="21"/>
        </w:rPr>
        <w:t>各学段主题教研：研究课、个案辅导与危机干预</w:t>
      </w:r>
    </w:p>
    <w:p w14:paraId="4C76ADB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4.</w:t>
      </w:r>
      <w:r>
        <w:rPr>
          <w:rFonts w:hint="eastAsia" w:ascii="宋体" w:hAnsi="宋体" w:cs="宋体"/>
          <w:bCs/>
          <w:szCs w:val="21"/>
        </w:rPr>
        <w:t>跨区域主题教研展示活动（新北区专场）</w:t>
      </w:r>
    </w:p>
    <w:p w14:paraId="345FC689">
      <w:pPr>
        <w:spacing w:line="360" w:lineRule="auto"/>
        <w:rPr>
          <w:rFonts w:ascii="宋体" w:cs="宋体"/>
          <w:bCs/>
          <w:szCs w:val="21"/>
        </w:rPr>
      </w:pPr>
    </w:p>
    <w:p w14:paraId="7D3DDDDA">
      <w:pPr>
        <w:spacing w:line="360" w:lineRule="auto"/>
        <w:rPr>
          <w:rFonts w:ascii="宋体" w:cs="宋体"/>
          <w:b/>
          <w:szCs w:val="21"/>
        </w:rPr>
      </w:pPr>
      <w:bookmarkStart w:id="2" w:name="_Hlk156631091"/>
      <w:bookmarkEnd w:id="2"/>
      <w:r>
        <w:rPr>
          <w:rFonts w:hint="eastAsia" w:ascii="宋体" w:hAnsi="宋体" w:cs="宋体"/>
          <w:b/>
          <w:szCs w:val="21"/>
        </w:rPr>
        <w:t>十二月份</w:t>
      </w:r>
    </w:p>
    <w:p w14:paraId="46CA9D21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ascii="宋体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各学段常规调研</w:t>
      </w:r>
    </w:p>
    <w:p w14:paraId="1F044F35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2.</w:t>
      </w:r>
      <w:r>
        <w:rPr>
          <w:rFonts w:hint="eastAsia" w:ascii="宋体" w:hAnsi="宋体" w:cs="宋体"/>
          <w:bCs/>
          <w:szCs w:val="21"/>
        </w:rPr>
        <w:t>各学段主题教研：研究课、个案辅导与危机干预</w:t>
      </w:r>
    </w:p>
    <w:p w14:paraId="170C9860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hint="eastAsia" w:ascii="宋体" w:hAnsi="宋体" w:cs="宋体"/>
          <w:bCs/>
          <w:szCs w:val="21"/>
        </w:rPr>
        <w:t>跨区域主题教研展示活动（武进区专场）</w:t>
      </w:r>
    </w:p>
    <w:p w14:paraId="106F17A0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4.</w:t>
      </w:r>
      <w:r>
        <w:rPr>
          <w:rFonts w:hint="eastAsia" w:ascii="宋体" w:hAnsi="宋体" w:cs="宋体"/>
          <w:bCs/>
          <w:szCs w:val="21"/>
        </w:rPr>
        <w:t>高中学段期末考考前心理疏导主题教研活动</w:t>
      </w:r>
    </w:p>
    <w:p w14:paraId="681A10EC">
      <w:pPr>
        <w:spacing w:line="360" w:lineRule="auto"/>
        <w:rPr>
          <w:rFonts w:ascii="宋体" w:cs="宋体"/>
          <w:bCs/>
          <w:color w:val="000000"/>
          <w:szCs w:val="21"/>
        </w:rPr>
      </w:pPr>
    </w:p>
    <w:p w14:paraId="6EDBA70F">
      <w:pPr>
        <w:spacing w:line="360" w:lineRule="auto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一月份</w:t>
      </w:r>
    </w:p>
    <w:p w14:paraId="45B83A57">
      <w:pPr>
        <w:spacing w:line="360" w:lineRule="auto"/>
        <w:rPr>
          <w:rFonts w:ascii="宋体" w:cs="宋体"/>
          <w:bCs/>
          <w:color w:val="FF0000"/>
          <w:szCs w:val="21"/>
        </w:rPr>
      </w:pPr>
      <w:r>
        <w:rPr>
          <w:rFonts w:ascii="宋体" w:hAnsi="宋体" w:cs="宋体"/>
          <w:bCs/>
          <w:szCs w:val="21"/>
        </w:rPr>
        <w:t>1</w:t>
      </w:r>
      <w:r>
        <w:rPr>
          <w:rFonts w:ascii="宋体"/>
          <w:szCs w:val="21"/>
        </w:rPr>
        <w:t>.</w:t>
      </w:r>
      <w:r>
        <w:rPr>
          <w:rFonts w:hint="eastAsia" w:ascii="宋体"/>
          <w:szCs w:val="21"/>
        </w:rPr>
        <w:t>危机个案主题研讨</w:t>
      </w:r>
    </w:p>
    <w:p w14:paraId="1725B646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>
        <w:rPr>
          <w:rFonts w:ascii="宋体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各学段常规调研</w:t>
      </w:r>
    </w:p>
    <w:p w14:paraId="6218FC75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4.</w:t>
      </w:r>
      <w:r>
        <w:rPr>
          <w:rFonts w:hint="eastAsia" w:ascii="宋体" w:hAnsi="宋体" w:cs="宋体"/>
          <w:bCs/>
          <w:szCs w:val="21"/>
        </w:rPr>
        <w:t>各学段主题教研：研究课、个案辅导与危机干预</w:t>
      </w:r>
    </w:p>
    <w:p w14:paraId="09DF1124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bCs/>
          <w:szCs w:val="21"/>
        </w:rPr>
        <w:t>初中学段期末考前心理疏导主题教研活动</w:t>
      </w:r>
    </w:p>
    <w:p w14:paraId="4FFF16A0">
      <w:pPr>
        <w:spacing w:line="360" w:lineRule="auto"/>
        <w:rPr>
          <w:rFonts w:ascii="宋体" w:cs="宋体"/>
          <w:bCs/>
          <w:szCs w:val="21"/>
        </w:rPr>
      </w:pPr>
    </w:p>
    <w:sectPr>
      <w:pgSz w:w="11900" w:h="16840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81F"/>
    <w:rsid w:val="00054E21"/>
    <w:rsid w:val="000775EF"/>
    <w:rsid w:val="00086EFF"/>
    <w:rsid w:val="000B52E2"/>
    <w:rsid w:val="000B7C45"/>
    <w:rsid w:val="000D084E"/>
    <w:rsid w:val="000D522D"/>
    <w:rsid w:val="000E4859"/>
    <w:rsid w:val="000F2AFF"/>
    <w:rsid w:val="001016BC"/>
    <w:rsid w:val="001133A9"/>
    <w:rsid w:val="00123940"/>
    <w:rsid w:val="001413CA"/>
    <w:rsid w:val="0016088E"/>
    <w:rsid w:val="00164235"/>
    <w:rsid w:val="00164E74"/>
    <w:rsid w:val="00183050"/>
    <w:rsid w:val="001B52D8"/>
    <w:rsid w:val="001E1D6D"/>
    <w:rsid w:val="001E2FFE"/>
    <w:rsid w:val="0022226E"/>
    <w:rsid w:val="00275266"/>
    <w:rsid w:val="002C156B"/>
    <w:rsid w:val="002F0A9D"/>
    <w:rsid w:val="002F638C"/>
    <w:rsid w:val="00300D1D"/>
    <w:rsid w:val="003271EE"/>
    <w:rsid w:val="00350425"/>
    <w:rsid w:val="00360AB8"/>
    <w:rsid w:val="003A1AAF"/>
    <w:rsid w:val="003D52D8"/>
    <w:rsid w:val="003D5CC4"/>
    <w:rsid w:val="00426531"/>
    <w:rsid w:val="0046098F"/>
    <w:rsid w:val="00525A7B"/>
    <w:rsid w:val="00571B47"/>
    <w:rsid w:val="005E1CE4"/>
    <w:rsid w:val="005E51C7"/>
    <w:rsid w:val="005F3918"/>
    <w:rsid w:val="006168B0"/>
    <w:rsid w:val="0061708F"/>
    <w:rsid w:val="0062593C"/>
    <w:rsid w:val="006659A9"/>
    <w:rsid w:val="00680744"/>
    <w:rsid w:val="00686FC8"/>
    <w:rsid w:val="006C1E43"/>
    <w:rsid w:val="006E5561"/>
    <w:rsid w:val="00723602"/>
    <w:rsid w:val="0073167F"/>
    <w:rsid w:val="00755277"/>
    <w:rsid w:val="00784CC1"/>
    <w:rsid w:val="00785137"/>
    <w:rsid w:val="007856AD"/>
    <w:rsid w:val="007A2DED"/>
    <w:rsid w:val="007A52F4"/>
    <w:rsid w:val="007B6BD7"/>
    <w:rsid w:val="007D0659"/>
    <w:rsid w:val="007D419E"/>
    <w:rsid w:val="007D70CE"/>
    <w:rsid w:val="007F1D8E"/>
    <w:rsid w:val="007F7B58"/>
    <w:rsid w:val="0080167C"/>
    <w:rsid w:val="00841EAB"/>
    <w:rsid w:val="00847F6C"/>
    <w:rsid w:val="00880C54"/>
    <w:rsid w:val="008974E9"/>
    <w:rsid w:val="008A1BD2"/>
    <w:rsid w:val="008A3CF9"/>
    <w:rsid w:val="008D17DE"/>
    <w:rsid w:val="008E2268"/>
    <w:rsid w:val="00924AAC"/>
    <w:rsid w:val="00933B14"/>
    <w:rsid w:val="009430E2"/>
    <w:rsid w:val="00965F9B"/>
    <w:rsid w:val="00971EB7"/>
    <w:rsid w:val="00972D76"/>
    <w:rsid w:val="00980D62"/>
    <w:rsid w:val="00982C9A"/>
    <w:rsid w:val="009A493F"/>
    <w:rsid w:val="009D4E9F"/>
    <w:rsid w:val="009E6555"/>
    <w:rsid w:val="009F281F"/>
    <w:rsid w:val="00A160AE"/>
    <w:rsid w:val="00A45412"/>
    <w:rsid w:val="00A52A93"/>
    <w:rsid w:val="00A72678"/>
    <w:rsid w:val="00A73BEB"/>
    <w:rsid w:val="00A744D4"/>
    <w:rsid w:val="00A81E23"/>
    <w:rsid w:val="00A873C3"/>
    <w:rsid w:val="00A92A8C"/>
    <w:rsid w:val="00AD591F"/>
    <w:rsid w:val="00B63F7B"/>
    <w:rsid w:val="00B908C5"/>
    <w:rsid w:val="00BB443F"/>
    <w:rsid w:val="00BB54C6"/>
    <w:rsid w:val="00C13A61"/>
    <w:rsid w:val="00C21857"/>
    <w:rsid w:val="00C31E9B"/>
    <w:rsid w:val="00C56279"/>
    <w:rsid w:val="00C6070E"/>
    <w:rsid w:val="00C67115"/>
    <w:rsid w:val="00C861E4"/>
    <w:rsid w:val="00C86A71"/>
    <w:rsid w:val="00C93B3F"/>
    <w:rsid w:val="00CA2CCD"/>
    <w:rsid w:val="00CC7924"/>
    <w:rsid w:val="00CD4450"/>
    <w:rsid w:val="00D06C2F"/>
    <w:rsid w:val="00D543A0"/>
    <w:rsid w:val="00DC30AE"/>
    <w:rsid w:val="00DF39BA"/>
    <w:rsid w:val="00E014EA"/>
    <w:rsid w:val="00E11D55"/>
    <w:rsid w:val="00E360C8"/>
    <w:rsid w:val="00E5536B"/>
    <w:rsid w:val="00E828AD"/>
    <w:rsid w:val="00E853B8"/>
    <w:rsid w:val="00E96289"/>
    <w:rsid w:val="00EB6856"/>
    <w:rsid w:val="00EC07F4"/>
    <w:rsid w:val="00EC1557"/>
    <w:rsid w:val="00EE7D3D"/>
    <w:rsid w:val="00F23432"/>
    <w:rsid w:val="00F72654"/>
    <w:rsid w:val="00F811B5"/>
    <w:rsid w:val="00FC3289"/>
    <w:rsid w:val="00FF1BA1"/>
    <w:rsid w:val="098B507F"/>
    <w:rsid w:val="3F8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qFormat/>
    <w:locked/>
    <w:uiPriority w:val="99"/>
    <w:rPr>
      <w:rFonts w:ascii="Times New Roman" w:hAnsi="Times New Roman" w:eastAsia="宋体"/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oter Char1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2598</Words>
  <Characters>2634</Characters>
  <Lines>0</Lines>
  <Paragraphs>0</Paragraphs>
  <TotalTime>6</TotalTime>
  <ScaleCrop>false</ScaleCrop>
  <LinksUpToDate>false</LinksUpToDate>
  <CharactersWithSpaces>2665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2024-01-22T14:46:00Z</dcterms:created>
  <dc:creator>Cherish</dc:creator>
  <cp:lastModifiedBy>Cherish</cp:lastModifiedBy>
  <dcterms:modified xsi:type="dcterms:W3CDTF">2025-07-21T07:32:01Z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eyJoZGlkIjoiYmNkNDJiNDgyYWQ3YTUzZWUwMTBhZDA3MzM4NzBkNzkiLCJ1c2VySWQiOiI0ODAxOTEzNjkifQ==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B872C42E122244E29B736A48692AF113_12</vt:lpwstr>
  </property>
</Properties>
</file>