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18D6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32"/>
          <w:szCs w:val="40"/>
          <w:lang w:val="en-US" w:eastAsia="zh-CN"/>
        </w:rPr>
      </w:pPr>
      <w:r>
        <w:rPr>
          <w:rFonts w:hint="eastAsia" w:ascii="黑体" w:hAnsi="黑体" w:eastAsia="黑体" w:cs="黑体"/>
          <w:b/>
          <w:bCs/>
          <w:sz w:val="32"/>
          <w:szCs w:val="40"/>
          <w:lang w:val="en-US" w:eastAsia="zh-CN"/>
        </w:rPr>
        <w:t>2024-2025学年度第二学期徐志国卓越教师成长营个人计划</w:t>
      </w:r>
    </w:p>
    <w:p w14:paraId="1F678F0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lang w:val="en-US" w:eastAsia="zh-CN"/>
        </w:rPr>
      </w:pPr>
      <w:r>
        <w:rPr>
          <w:rFonts w:hint="eastAsia" w:ascii="宋体" w:hAnsi="宋体" w:eastAsia="宋体" w:cs="宋体"/>
          <w:lang w:val="en-US" w:eastAsia="zh-CN"/>
        </w:rPr>
        <w:t>常州市新北区银河幼儿园 恽丽华</w:t>
      </w:r>
    </w:p>
    <w:p w14:paraId="42AB1C79">
      <w:pPr>
        <w:keepNext w:val="0"/>
        <w:keepLines w:val="0"/>
        <w:pageBreakBefore w:val="0"/>
        <w:widowControl w:val="0"/>
        <w:numPr>
          <w:ilvl w:val="0"/>
          <w:numId w:val="1"/>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b/>
          <w:bCs/>
          <w:lang w:val="en-US" w:eastAsia="zh-CN"/>
        </w:rPr>
        <w:t>前期情况分析</w:t>
      </w:r>
    </w:p>
    <w:p w14:paraId="6A4DF04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在成长营一年的时间，作为助理承担各项活动的组织与统筹工作；在园所承担年级组的各项工作以及班级工作等。在事中管理，了解管理的方法与经验，摸索着适合自己的方式。</w:t>
      </w:r>
    </w:p>
    <w:p w14:paraId="6DF5328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在成长营的各项活动中，学习集体教学活动设计与组织的经验、资源与游戏运用的经验、分享交流、教研的策略等，对个人的专业能力发展有很大助力。</w:t>
      </w:r>
    </w:p>
    <w:p w14:paraId="48F1811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lang w:val="en-US" w:eastAsia="zh-CN"/>
        </w:rPr>
      </w:pPr>
      <w:r>
        <w:rPr>
          <w:rFonts w:hint="eastAsia"/>
          <w:lang w:val="en-US" w:eastAsia="zh-CN"/>
        </w:rPr>
        <w:t>那么进入到成长营的第二年</w:t>
      </w:r>
    </w:p>
    <w:p w14:paraId="651F8DD8">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lang w:val="en-US" w:eastAsia="zh-CN"/>
        </w:rPr>
      </w:pPr>
      <w:r>
        <w:rPr>
          <w:rFonts w:hint="eastAsia"/>
          <w:b/>
          <w:bCs/>
          <w:lang w:val="en-US" w:eastAsia="zh-CN"/>
        </w:rPr>
        <w:t>二、学什么？</w:t>
      </w:r>
    </w:p>
    <w:p w14:paraId="19C06DC4">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学管理经验：项目管理与组织能力（项目规划、执行与监控、团队协作）、沟通与协调能力（有效共同、协调资源）、团队建设（激励与认可）</w:t>
      </w:r>
    </w:p>
    <w:p w14:paraId="1DBE6359">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lang w:val="en-US" w:eastAsia="zh-CN"/>
        </w:rPr>
      </w:pPr>
      <w:r>
        <w:rPr>
          <w:rFonts w:hint="eastAsia" w:ascii="宋体" w:hAnsi="宋体" w:eastAsia="宋体" w:cs="宋体"/>
          <w:lang w:val="en-US" w:eastAsia="zh-CN"/>
        </w:rPr>
        <w:t>学研究经验：集体教学活动组织与设计能力、基于资源与游戏生成下的课程建设能力、学教学反思能力</w:t>
      </w:r>
    </w:p>
    <w:p w14:paraId="1601A0B7">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default" w:ascii="宋体" w:hAnsi="宋体" w:eastAsia="宋体" w:cs="宋体"/>
          <w:b/>
          <w:bCs/>
          <w:lang w:val="en-US" w:eastAsia="zh-CN"/>
        </w:rPr>
      </w:pPr>
      <w:r>
        <w:rPr>
          <w:rFonts w:hint="eastAsia" w:ascii="宋体" w:hAnsi="宋体" w:eastAsia="宋体" w:cs="宋体"/>
          <w:b/>
          <w:bCs/>
          <w:lang w:val="en-US" w:eastAsia="zh-CN"/>
        </w:rPr>
        <w:t>三、怎么学？</w:t>
      </w:r>
    </w:p>
    <w:p w14:paraId="505660F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textAlignment w:val="auto"/>
        <w:rPr>
          <w:rFonts w:hint="eastAsia" w:ascii="宋体" w:hAnsi="宋体" w:eastAsia="宋体" w:cs="宋体"/>
          <w:b/>
          <w:bCs/>
          <w:sz w:val="21"/>
          <w:szCs w:val="24"/>
          <w:lang w:val="en-US" w:eastAsia="zh-CN"/>
        </w:rPr>
      </w:pPr>
      <w:r>
        <w:rPr>
          <w:rFonts w:hint="eastAsia" w:ascii="宋体" w:hAnsi="宋体" w:eastAsia="宋体" w:cs="宋体"/>
          <w:b/>
          <w:bCs/>
          <w:sz w:val="21"/>
          <w:szCs w:val="24"/>
          <w:lang w:val="en-US" w:eastAsia="zh-CN"/>
        </w:rPr>
        <w:t>具体举措1：保持阅读</w:t>
      </w:r>
      <w:bookmarkStart w:id="0" w:name="_GoBack"/>
      <w:bookmarkEnd w:id="0"/>
      <w:r>
        <w:rPr>
          <w:rFonts w:hint="eastAsia" w:ascii="宋体" w:hAnsi="宋体" w:eastAsia="宋体" w:cs="宋体"/>
          <w:b/>
          <w:bCs/>
          <w:sz w:val="21"/>
          <w:szCs w:val="24"/>
          <w:lang w:val="en-US" w:eastAsia="zh-CN"/>
        </w:rPr>
        <w:t>习惯，充实专业知识</w:t>
      </w:r>
    </w:p>
    <w:p w14:paraId="5137FA2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lang w:val="en-US" w:eastAsia="zh-CN"/>
        </w:rPr>
      </w:pPr>
      <w:r>
        <w:rPr>
          <w:rFonts w:hint="eastAsia"/>
          <w:lang w:val="en-US" w:eastAsia="zh-CN"/>
        </w:rPr>
        <w:t>阅读是需要维持一生的好习惯。本学期将在成长营读书的基础上继续专注阅读，提升自己，做一个有底蕴的教师，在担任助理、新教师师傅的道路上做到有“一筐水”去带动一群人的领导者。同时，除去专业书籍的阅读，也尝试阅读一些文学作品去提升自己的底蕴</w:t>
      </w:r>
    </w:p>
    <w:tbl>
      <w:tblPr>
        <w:tblStyle w:val="4"/>
        <w:tblW w:w="49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3875"/>
        <w:gridCol w:w="4460"/>
      </w:tblGrid>
      <w:tr w14:paraId="2F4A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noWrap w:val="0"/>
            <w:vAlign w:val="center"/>
          </w:tcPr>
          <w:p w14:paraId="35EE5E8E">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b/>
                <w:bCs w:val="0"/>
                <w:color w:val="auto"/>
                <w:kern w:val="0"/>
                <w:sz w:val="21"/>
                <w:szCs w:val="21"/>
                <w:vertAlign w:val="baseline"/>
                <w:lang w:val="en-US" w:eastAsia="zh-CN"/>
              </w:rPr>
            </w:pPr>
            <w:r>
              <w:rPr>
                <w:rFonts w:hint="eastAsia" w:ascii="仿宋" w:hAnsi="仿宋" w:eastAsia="仿宋" w:cs="仿宋"/>
                <w:b/>
                <w:bCs w:val="0"/>
                <w:color w:val="auto"/>
                <w:kern w:val="0"/>
                <w:sz w:val="21"/>
                <w:szCs w:val="21"/>
                <w:vertAlign w:val="baseline"/>
                <w:lang w:val="en-US" w:eastAsia="zh-CN"/>
              </w:rPr>
              <w:t>类型</w:t>
            </w:r>
          </w:p>
        </w:tc>
        <w:tc>
          <w:tcPr>
            <w:tcW w:w="2114" w:type="pct"/>
            <w:noWrap w:val="0"/>
            <w:vAlign w:val="top"/>
          </w:tcPr>
          <w:p w14:paraId="287CE8B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color w:val="000000"/>
                <w:kern w:val="0"/>
                <w:sz w:val="21"/>
                <w:szCs w:val="21"/>
                <w:vertAlign w:val="baseline"/>
                <w:lang w:val="en-US" w:eastAsia="zh-CN" w:bidi="ar-SA"/>
              </w:rPr>
            </w:pPr>
            <w:r>
              <w:rPr>
                <w:rFonts w:hint="eastAsia" w:ascii="仿宋" w:hAnsi="仿宋" w:eastAsia="仿宋" w:cs="仿宋"/>
                <w:b/>
                <w:bCs/>
                <w:color w:val="000000"/>
                <w:kern w:val="0"/>
                <w:sz w:val="21"/>
                <w:szCs w:val="21"/>
                <w:vertAlign w:val="baseline"/>
                <w:lang w:val="en-US" w:eastAsia="zh-CN" w:bidi="ar-SA"/>
              </w:rPr>
              <w:t>阅读内容</w:t>
            </w:r>
          </w:p>
        </w:tc>
        <w:tc>
          <w:tcPr>
            <w:tcW w:w="2433" w:type="pct"/>
            <w:noWrap w:val="0"/>
            <w:vAlign w:val="top"/>
          </w:tcPr>
          <w:p w14:paraId="272F282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color w:val="000000"/>
                <w:kern w:val="0"/>
                <w:sz w:val="21"/>
                <w:szCs w:val="21"/>
                <w:vertAlign w:val="baseline"/>
                <w:lang w:val="en-US" w:eastAsia="zh-CN" w:bidi="ar-SA"/>
              </w:rPr>
            </w:pPr>
            <w:r>
              <w:rPr>
                <w:rFonts w:hint="eastAsia" w:ascii="仿宋" w:hAnsi="仿宋" w:eastAsia="仿宋" w:cs="仿宋"/>
                <w:b/>
                <w:bCs/>
                <w:color w:val="000000"/>
                <w:kern w:val="0"/>
                <w:sz w:val="21"/>
                <w:szCs w:val="21"/>
                <w:vertAlign w:val="baseline"/>
                <w:lang w:val="en-US" w:eastAsia="zh-CN" w:bidi="ar-SA"/>
              </w:rPr>
              <w:t>成效</w:t>
            </w:r>
          </w:p>
        </w:tc>
      </w:tr>
      <w:tr w14:paraId="6E387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noWrap w:val="0"/>
            <w:vAlign w:val="center"/>
          </w:tcPr>
          <w:p w14:paraId="4CC0C0A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lang w:val="en-US" w:eastAsia="zh-CN" w:bidi="ar-SA"/>
              </w:rPr>
            </w:pPr>
            <w:r>
              <w:rPr>
                <w:rFonts w:hint="eastAsia" w:ascii="仿宋" w:hAnsi="仿宋" w:eastAsia="仿宋" w:cs="仿宋"/>
                <w:b/>
                <w:bCs w:val="0"/>
                <w:color w:val="auto"/>
                <w:kern w:val="0"/>
                <w:sz w:val="21"/>
                <w:szCs w:val="21"/>
                <w:lang w:val="en-US" w:eastAsia="zh-CN" w:bidi="ar-SA"/>
              </w:rPr>
              <w:t>小班年龄段</w:t>
            </w:r>
          </w:p>
        </w:tc>
        <w:tc>
          <w:tcPr>
            <w:tcW w:w="2114" w:type="pct"/>
            <w:noWrap w:val="0"/>
            <w:vAlign w:val="center"/>
          </w:tcPr>
          <w:p w14:paraId="088782A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vertAlign w:val="baseline"/>
                <w:lang w:val="en-US" w:eastAsia="zh-CN" w:bidi="ar-SA"/>
              </w:rPr>
              <w:t>《指南》、《领域关键经验》</w:t>
            </w:r>
          </w:p>
        </w:tc>
        <w:tc>
          <w:tcPr>
            <w:tcW w:w="2433" w:type="pct"/>
            <w:noWrap w:val="0"/>
            <w:vAlign w:val="center"/>
          </w:tcPr>
          <w:p w14:paraId="13988A3B">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vertAlign w:val="baseline"/>
                <w:lang w:val="en-US" w:eastAsia="zh-CN" w:bidi="ar-SA"/>
              </w:rPr>
              <w:t>明晰小班幼儿各领域的关键经验，并由此延伸，做好班级幼儿的全面观察</w:t>
            </w:r>
          </w:p>
        </w:tc>
      </w:tr>
      <w:tr w14:paraId="1648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14:paraId="5CA02EA7">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仿宋" w:hAnsi="仿宋" w:eastAsia="仿宋" w:cs="仿宋"/>
                <w:b/>
                <w:bCs w:val="0"/>
                <w:color w:val="auto"/>
                <w:kern w:val="0"/>
                <w:sz w:val="21"/>
                <w:szCs w:val="21"/>
                <w:vertAlign w:val="baseline"/>
                <w:lang w:val="en-US" w:eastAsia="zh-CN" w:bidi="ar-SA"/>
              </w:rPr>
            </w:pPr>
          </w:p>
        </w:tc>
        <w:tc>
          <w:tcPr>
            <w:tcW w:w="2114" w:type="pct"/>
            <w:noWrap w:val="0"/>
            <w:vAlign w:val="center"/>
          </w:tcPr>
          <w:p w14:paraId="0AF7EF0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textAlignment w:val="auto"/>
              <w:rPr>
                <w:rFonts w:hint="eastAsia"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lang w:val="en-US" w:eastAsia="zh-CN"/>
              </w:rPr>
              <w:t>《0-8岁儿童适宜性教育》</w:t>
            </w:r>
          </w:p>
        </w:tc>
        <w:tc>
          <w:tcPr>
            <w:tcW w:w="2433" w:type="pct"/>
            <w:noWrap w:val="0"/>
            <w:vAlign w:val="center"/>
          </w:tcPr>
          <w:p w14:paraId="558C8C34">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仿宋" w:hAnsi="仿宋" w:eastAsia="仿宋" w:cs="仿宋"/>
                <w:b w:val="0"/>
                <w:bCs/>
                <w:color w:val="auto"/>
                <w:kern w:val="0"/>
                <w:sz w:val="21"/>
                <w:szCs w:val="21"/>
                <w:vertAlign w:val="baseline"/>
                <w:lang w:val="en-US" w:eastAsia="zh-CN" w:bidi="ar-SA"/>
              </w:rPr>
            </w:pPr>
            <w:r>
              <w:rPr>
                <w:rFonts w:hint="eastAsia" w:ascii="仿宋" w:hAnsi="仿宋" w:eastAsia="仿宋" w:cs="仿宋"/>
                <w:b w:val="0"/>
                <w:bCs/>
                <w:color w:val="auto"/>
                <w:kern w:val="0"/>
                <w:sz w:val="21"/>
                <w:szCs w:val="21"/>
                <w:vertAlign w:val="baseline"/>
                <w:lang w:val="en-US" w:eastAsia="zh-CN" w:bidi="ar-SA"/>
              </w:rPr>
              <w:t>了解小班幼儿的适宜性教育内容，对照班级管理情况，及时调整期行为，并生成相应的小故事</w:t>
            </w:r>
          </w:p>
        </w:tc>
      </w:tr>
      <w:tr w14:paraId="432E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noWrap w:val="0"/>
            <w:vAlign w:val="center"/>
          </w:tcPr>
          <w:p w14:paraId="50BE7A76">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r>
              <w:rPr>
                <w:rFonts w:hint="eastAsia" w:ascii="仿宋" w:hAnsi="仿宋" w:eastAsia="仿宋" w:cs="仿宋"/>
                <w:b/>
                <w:bCs w:val="0"/>
                <w:color w:val="auto"/>
                <w:kern w:val="0"/>
                <w:sz w:val="21"/>
                <w:szCs w:val="21"/>
                <w:vertAlign w:val="baseline"/>
                <w:lang w:val="en-US" w:eastAsia="zh-CN" w:bidi="ar-SA"/>
              </w:rPr>
              <w:t>差异资源研究</w:t>
            </w:r>
          </w:p>
        </w:tc>
        <w:tc>
          <w:tcPr>
            <w:tcW w:w="2114" w:type="pct"/>
            <w:noWrap w:val="0"/>
            <w:vAlign w:val="center"/>
          </w:tcPr>
          <w:p w14:paraId="1FB9EA1E">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《差异教学策略》</w:t>
            </w:r>
          </w:p>
          <w:p w14:paraId="6BFA83DC">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第三章-了解每一个孩子</w:t>
            </w:r>
          </w:p>
        </w:tc>
        <w:tc>
          <w:tcPr>
            <w:tcW w:w="2433" w:type="pct"/>
            <w:noWrap w:val="0"/>
            <w:vAlign w:val="center"/>
          </w:tcPr>
          <w:p w14:paraId="25E4B33E">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default" w:ascii="仿宋" w:hAnsi="仿宋" w:eastAsia="仿宋" w:cs="仿宋"/>
                <w:kern w:val="2"/>
                <w:sz w:val="21"/>
                <w:szCs w:val="21"/>
                <w:lang w:val="en-US" w:eastAsia="zh-CN" w:bidi="ar-SA"/>
              </w:rPr>
              <w:t>对幼儿差异进一步认识与了解</w:t>
            </w:r>
            <w:r>
              <w:rPr>
                <w:rFonts w:hint="eastAsia" w:ascii="仿宋" w:hAnsi="仿宋" w:eastAsia="仿宋" w:cs="仿宋"/>
                <w:kern w:val="2"/>
                <w:sz w:val="21"/>
                <w:szCs w:val="21"/>
                <w:lang w:val="en-US" w:eastAsia="zh-CN" w:bidi="ar-SA"/>
              </w:rPr>
              <w:t>，了解理论中的幼儿差异有哪些？实践工作中举例。</w:t>
            </w:r>
          </w:p>
        </w:tc>
      </w:tr>
      <w:tr w14:paraId="58052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14:paraId="336042E1">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2114" w:type="pct"/>
            <w:noWrap w:val="0"/>
            <w:vAlign w:val="center"/>
          </w:tcPr>
          <w:p w14:paraId="576DE60F">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《一百个孩子，一百个世界》</w:t>
            </w:r>
          </w:p>
          <w:p w14:paraId="785541FF">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第五章-逼近孩子们的最近发展区</w:t>
            </w:r>
          </w:p>
        </w:tc>
        <w:tc>
          <w:tcPr>
            <w:tcW w:w="2433" w:type="pct"/>
            <w:noWrap w:val="0"/>
            <w:vAlign w:val="center"/>
          </w:tcPr>
          <w:p w14:paraId="721B06BE">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如何运用差异？怎么运用差异？</w:t>
            </w:r>
          </w:p>
          <w:p w14:paraId="39536688">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放在实践工作中，有哪些典型瞬间？</w:t>
            </w:r>
          </w:p>
        </w:tc>
      </w:tr>
      <w:tr w14:paraId="6A42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14:paraId="5FD425BF">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2114" w:type="pct"/>
            <w:noWrap w:val="0"/>
            <w:vAlign w:val="center"/>
          </w:tcPr>
          <w:p w14:paraId="670CA396">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《领域关键经验》艺术、运动语言领域</w:t>
            </w:r>
          </w:p>
        </w:tc>
        <w:tc>
          <w:tcPr>
            <w:tcW w:w="2433" w:type="pct"/>
            <w:noWrap w:val="0"/>
            <w:vAlign w:val="center"/>
          </w:tcPr>
          <w:p w14:paraId="005F2278">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健康领域指向：音乐游戏</w:t>
            </w:r>
          </w:p>
          <w:p w14:paraId="44C1D012">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语言领域指向：分享交流</w:t>
            </w:r>
          </w:p>
        </w:tc>
      </w:tr>
      <w:tr w14:paraId="78290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noWrap w:val="0"/>
            <w:vAlign w:val="center"/>
          </w:tcPr>
          <w:p w14:paraId="0AC71102">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2114" w:type="pct"/>
            <w:noWrap w:val="0"/>
            <w:vAlign w:val="center"/>
          </w:tcPr>
          <w:p w14:paraId="5EB8AFE1">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《教儿童学会思考》</w:t>
            </w:r>
          </w:p>
        </w:tc>
        <w:tc>
          <w:tcPr>
            <w:tcW w:w="2433" w:type="pct"/>
            <w:noWrap w:val="0"/>
            <w:vAlign w:val="center"/>
          </w:tcPr>
          <w:p w14:paraId="7964A459">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default"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尝试进行儿童哲学的交流</w:t>
            </w:r>
          </w:p>
        </w:tc>
      </w:tr>
      <w:tr w14:paraId="2084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restart"/>
            <w:noWrap w:val="0"/>
            <w:vAlign w:val="center"/>
          </w:tcPr>
          <w:p w14:paraId="0A66C585">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r>
              <w:rPr>
                <w:rFonts w:hint="eastAsia" w:ascii="仿宋" w:hAnsi="仿宋" w:eastAsia="仿宋" w:cs="仿宋"/>
                <w:b/>
                <w:bCs w:val="0"/>
                <w:color w:val="auto"/>
                <w:kern w:val="0"/>
                <w:sz w:val="21"/>
                <w:szCs w:val="21"/>
                <w:vertAlign w:val="baseline"/>
                <w:lang w:val="en-US" w:eastAsia="zh-CN" w:bidi="ar-SA"/>
              </w:rPr>
              <w:t>管理能力</w:t>
            </w:r>
          </w:p>
        </w:tc>
        <w:tc>
          <w:tcPr>
            <w:tcW w:w="2114" w:type="pct"/>
            <w:noWrap w:val="0"/>
            <w:vAlign w:val="center"/>
          </w:tcPr>
          <w:p w14:paraId="508A9EC8">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《为了自由呼吸的教育》</w:t>
            </w:r>
          </w:p>
        </w:tc>
        <w:tc>
          <w:tcPr>
            <w:tcW w:w="2433" w:type="pct"/>
            <w:vMerge w:val="restart"/>
            <w:noWrap w:val="0"/>
            <w:vAlign w:val="center"/>
          </w:tcPr>
          <w:p w14:paraId="4D3C2708">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习得管理的好方法，并在级组进行尝试，试着去关注人的发展，进而带动事的成效。</w:t>
            </w:r>
          </w:p>
        </w:tc>
      </w:tr>
      <w:tr w14:paraId="55A7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1" w:type="pct"/>
            <w:vMerge w:val="continue"/>
          </w:tcPr>
          <w:p w14:paraId="065D3720">
            <w:pPr>
              <w:pStyle w:val="2"/>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center"/>
              <w:textAlignment w:val="auto"/>
              <w:rPr>
                <w:rFonts w:hint="default" w:ascii="仿宋" w:hAnsi="仿宋" w:eastAsia="仿宋" w:cs="仿宋"/>
                <w:b/>
                <w:bCs w:val="0"/>
                <w:color w:val="auto"/>
                <w:kern w:val="0"/>
                <w:sz w:val="21"/>
                <w:szCs w:val="21"/>
                <w:vertAlign w:val="baseline"/>
                <w:lang w:val="en-US" w:eastAsia="zh-CN" w:bidi="ar-SA"/>
              </w:rPr>
            </w:pPr>
          </w:p>
        </w:tc>
        <w:tc>
          <w:tcPr>
            <w:tcW w:w="0" w:type="auto"/>
            <w:vAlign w:val="center"/>
          </w:tcPr>
          <w:p w14:paraId="4227F87A">
            <w:pPr>
              <w:keepNext w:val="0"/>
              <w:keepLines w:val="0"/>
              <w:pageBreakBefore w:val="0"/>
              <w:widowControl w:val="0"/>
              <w:numPr>
                <w:ilvl w:val="0"/>
                <w:numId w:val="0"/>
              </w:numPr>
              <w:kinsoku/>
              <w:wordWrap/>
              <w:overflowPunct/>
              <w:topLinePunct w:val="0"/>
              <w:autoSpaceDE/>
              <w:autoSpaceDN/>
              <w:bidi w:val="0"/>
              <w:adjustRightInd/>
              <w:spacing w:line="240" w:lineRule="auto"/>
              <w:jc w:val="left"/>
              <w:textAlignment w:val="auto"/>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《新学校十讲》</w:t>
            </w:r>
          </w:p>
        </w:tc>
        <w:tc>
          <w:tcPr>
            <w:tcW w:w="2433" w:type="pct"/>
            <w:vMerge w:val="continue"/>
          </w:tcPr>
          <w:p w14:paraId="662EC0BE">
            <w:pPr>
              <w:keepNext w:val="0"/>
              <w:keepLines w:val="0"/>
              <w:pageBreakBefore w:val="0"/>
              <w:widowControl w:val="0"/>
              <w:numPr>
                <w:ilvl w:val="0"/>
                <w:numId w:val="0"/>
              </w:numPr>
              <w:kinsoku/>
              <w:wordWrap/>
              <w:overflowPunct/>
              <w:topLinePunct w:val="0"/>
              <w:autoSpaceDE/>
              <w:autoSpaceDN/>
              <w:bidi w:val="0"/>
              <w:adjustRightInd/>
              <w:spacing w:line="240" w:lineRule="auto"/>
              <w:ind w:left="0" w:leftChars="0" w:firstLine="0" w:firstLineChars="0"/>
              <w:jc w:val="left"/>
              <w:textAlignment w:val="auto"/>
              <w:rPr>
                <w:rFonts w:hint="eastAsia" w:ascii="仿宋" w:hAnsi="仿宋" w:eastAsia="仿宋" w:cs="仿宋"/>
                <w:kern w:val="2"/>
                <w:sz w:val="21"/>
                <w:szCs w:val="21"/>
                <w:lang w:val="en-US" w:eastAsia="zh-CN" w:bidi="ar-SA"/>
              </w:rPr>
            </w:pPr>
          </w:p>
        </w:tc>
      </w:tr>
    </w:tbl>
    <w:p w14:paraId="63EF8759">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b/>
          <w:bCs/>
          <w:lang w:val="en-US" w:eastAsia="zh-CN"/>
        </w:rPr>
      </w:pPr>
      <w:r>
        <w:rPr>
          <w:rFonts w:hint="eastAsia" w:asciiTheme="minorEastAsia" w:hAnsiTheme="minorEastAsia" w:eastAsiaTheme="minorEastAsia" w:cstheme="minorEastAsia"/>
          <w:b/>
          <w:bCs/>
          <w:lang w:val="en-US" w:eastAsia="zh-CN"/>
        </w:rPr>
        <w:t>具体举措2：</w:t>
      </w:r>
      <w:r>
        <w:rPr>
          <w:rFonts w:hint="eastAsia"/>
          <w:b/>
          <w:bCs/>
          <w:lang w:val="en-US" w:eastAsia="zh-CN"/>
        </w:rPr>
        <w:t>做在前，带好人，会用人</w:t>
      </w:r>
    </w:p>
    <w:p w14:paraId="6EB31246">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Theme="minorEastAsia" w:hAnsiTheme="minorEastAsia" w:cstheme="minorEastAsia"/>
          <w:lang w:val="en-US" w:eastAsia="zh-CN"/>
        </w:rPr>
      </w:pPr>
      <w:r>
        <w:rPr>
          <w:rFonts w:hint="eastAsia" w:asciiTheme="minorEastAsia" w:hAnsiTheme="minorEastAsia" w:cstheme="minorEastAsia"/>
          <w:lang w:val="en-US" w:eastAsia="zh-CN"/>
        </w:rPr>
        <w:t>作为成长营的助理之一，管理规划、统筹协调能力必不可少。尤其在面对众多优秀的有着丰富管理经验的同伴们，压力山大。阅读只是了解了理论基础，更多是的要运用到实践中。在经过了一年的时间相处，每位成员们的擅长点其实也做到了心中有数。因此，在后期的管理中会在保障机会均等的情况下，用好、用对每位小伙伴们；提前沟通协商、合适的人做合适的事。</w:t>
      </w:r>
    </w:p>
    <w:p w14:paraId="320D7C73">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default" w:asciiTheme="minorEastAsia" w:hAnsiTheme="minorEastAsia" w:cstheme="minorEastAsia"/>
          <w:lang w:val="en-US" w:eastAsia="zh-CN"/>
        </w:rPr>
      </w:pPr>
      <w:r>
        <w:rPr>
          <w:rFonts w:hint="eastAsia" w:asciiTheme="minorEastAsia" w:hAnsiTheme="minorEastAsia" w:cstheme="minorEastAsia"/>
          <w:b/>
          <w:bCs/>
          <w:lang w:val="en-US" w:eastAsia="zh-CN"/>
        </w:rPr>
        <w:t>成效：</w:t>
      </w:r>
      <w:r>
        <w:rPr>
          <w:rFonts w:hint="eastAsia" w:asciiTheme="minorEastAsia" w:hAnsiTheme="minorEastAsia" w:cstheme="minorEastAsia"/>
          <w:lang w:val="en-US" w:eastAsia="zh-CN"/>
        </w:rPr>
        <w:t>成长营各项工作有序推进（每月一活动、每2周一次小组教研等）</w:t>
      </w:r>
    </w:p>
    <w:p w14:paraId="7094911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2" w:firstLineChars="200"/>
        <w:textAlignment w:val="auto"/>
        <w:rPr>
          <w:rFonts w:hint="eastAsia" w:asciiTheme="minorEastAsia" w:hAnsiTheme="minorEastAsia" w:cstheme="minorEastAsia"/>
          <w:b/>
          <w:bCs/>
          <w:lang w:val="en-US" w:eastAsia="zh-CN"/>
        </w:rPr>
      </w:pPr>
      <w:r>
        <w:rPr>
          <w:rFonts w:hint="eastAsia" w:asciiTheme="minorEastAsia" w:hAnsiTheme="minorEastAsia" w:cstheme="minorEastAsia"/>
          <w:b/>
          <w:bCs/>
          <w:lang w:val="en-US" w:eastAsia="zh-CN"/>
        </w:rPr>
        <w:t>具体举措3：观察、交流、实践中磨练研究力</w:t>
      </w:r>
    </w:p>
    <w:p w14:paraId="29E9E34D">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22" w:firstLineChars="200"/>
        <w:textAlignment w:val="auto"/>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听、思、磨，锤炼集体教学活动组织与设计能力</w:t>
      </w:r>
    </w:p>
    <w:p w14:paraId="08EEA8ED">
      <w:pPr>
        <w:keepNext w:val="0"/>
        <w:keepLines w:val="0"/>
        <w:pageBreakBefore w:val="0"/>
        <w:widowControl w:val="0"/>
        <w:numPr>
          <w:ilvl w:val="0"/>
          <w:numId w:val="4"/>
        </w:numPr>
        <w:kinsoku/>
        <w:wordWrap/>
        <w:overflowPunct/>
        <w:topLinePunct w:val="0"/>
        <w:autoSpaceDE/>
        <w:autoSpaceDN/>
        <w:bidi w:val="0"/>
        <w:adjustRightInd/>
        <w:snapToGrid/>
        <w:spacing w:line="240" w:lineRule="auto"/>
        <w:ind w:firstLine="422" w:firstLineChars="200"/>
        <w:textAlignment w:val="auto"/>
        <w:rPr>
          <w:rFonts w:hint="eastAsia" w:asciiTheme="majorEastAsia" w:hAnsiTheme="majorEastAsia" w:eastAsiaTheme="majorEastAsia" w:cstheme="majorEastAsia"/>
          <w:b/>
          <w:bCs/>
          <w:lang w:val="en-US" w:eastAsia="zh-CN"/>
        </w:rPr>
      </w:pPr>
      <w:r>
        <w:rPr>
          <w:rFonts w:hint="eastAsia" w:asciiTheme="majorEastAsia" w:hAnsiTheme="majorEastAsia" w:eastAsiaTheme="majorEastAsia" w:cstheme="majorEastAsia"/>
          <w:b/>
          <w:bCs/>
          <w:lang w:val="en-US" w:eastAsia="zh-CN"/>
        </w:rPr>
        <w:t>观摩学习他人优质经验</w:t>
      </w:r>
    </w:p>
    <w:p w14:paraId="6120C5CD">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每月成长营的互动中观摩学习他人优质集体教学活动现场以及名师的教学活动现场，学习他人的教学经验和技巧，及时梳理，并在日常实践中运用；同时结合课后教研分析教学活动的有点与不足，提炼可借鉴、适合自己的经验方法。</w:t>
      </w:r>
    </w:p>
    <w:p w14:paraId="4304D82E">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积极实践，运用验证个人能力的发展</w:t>
      </w:r>
    </w:p>
    <w:p w14:paraId="57DBE13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积极报名成长营的公开课，以及园所焦点课的活动现场，通过自主设计活动、磨课的过程中锤炼集体教学活动的经验，倾听他人的建议，并思考与教学目标的的关系，有目的的择取运用到个人日常实践中；</w:t>
      </w:r>
    </w:p>
    <w:p w14:paraId="3A6D74D0">
      <w:pPr>
        <w:keepNext w:val="0"/>
        <w:keepLines w:val="0"/>
        <w:pageBreakBefore w:val="0"/>
        <w:widowControl w:val="0"/>
        <w:numPr>
          <w:ilvl w:val="0"/>
          <w:numId w:val="4"/>
        </w:numPr>
        <w:kinsoku/>
        <w:wordWrap/>
        <w:overflowPunct/>
        <w:topLinePunct w:val="0"/>
        <w:autoSpaceDE/>
        <w:autoSpaceDN/>
        <w:bidi w:val="0"/>
        <w:adjustRightInd/>
        <w:snapToGrid/>
        <w:spacing w:line="240" w:lineRule="auto"/>
        <w:ind w:left="0" w:leftChars="0"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扎实每日游戏后分享交流，锤炼师幼互动的水平</w:t>
      </w:r>
    </w:p>
    <w:p w14:paraId="34ECA6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default" w:ascii="宋体" w:hAnsi="宋体" w:eastAsia="宋体" w:cs="宋体"/>
          <w:lang w:val="en-US" w:eastAsia="zh-CN"/>
        </w:rPr>
      </w:pPr>
      <w:r>
        <w:rPr>
          <w:rFonts w:hint="eastAsia" w:ascii="宋体" w:hAnsi="宋体" w:eastAsia="宋体" w:cs="宋体"/>
          <w:lang w:val="en-US" w:eastAsia="zh-CN"/>
        </w:rPr>
        <w:t>游戏后分享交流亦是集体教学活动之一，在每日的分享交流中需做好提前量，了解班级幼儿的能力与水平，有目的、有意识的进行提问，提升个人师幼互动的水平。</w:t>
      </w:r>
    </w:p>
    <w:p w14:paraId="6EBAD661">
      <w:pPr>
        <w:keepNext w:val="0"/>
        <w:keepLines w:val="0"/>
        <w:pageBreakBefore w:val="0"/>
        <w:widowControl w:val="0"/>
        <w:numPr>
          <w:ilvl w:val="0"/>
          <w:numId w:val="3"/>
        </w:numPr>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基于资源与游戏生成下的课程建设能力</w:t>
      </w:r>
    </w:p>
    <w:p w14:paraId="7CA6E977">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在日常工作中，扎实落地园所传承性课程，积累课程建设的基本思路；观察班级幼儿，了解幼儿的兴趣与需要，合理筛选资源，尝试开展班本课程；</w:t>
      </w:r>
    </w:p>
    <w:p w14:paraId="337250A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借园所差异资源工作室的研究，看全体幼儿的整体差异捕捉的观察及小组幼儿的个体差异捕捉的观察。将会借助多元的观察方式去看幼儿的差异，就大班组而言，将会借助师幼对话、幼儿日记、环境调整等去了解幼儿的运动量差异；</w:t>
      </w:r>
    </w:p>
    <w:p w14:paraId="4468E1C1">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借成长营对区域资源的研究，挖掘有层次性投放资源的好方法以及资源投放的优秀案例分享与资源运用的经验，重点研究点以音乐区、阅读区为主。</w:t>
      </w:r>
    </w:p>
    <w:p w14:paraId="6B343F34">
      <w:pPr>
        <w:keepNext w:val="0"/>
        <w:keepLines w:val="0"/>
        <w:pageBreakBefore w:val="0"/>
        <w:widowControl w:val="0"/>
        <w:numPr>
          <w:ilvl w:val="0"/>
          <w:numId w:val="3"/>
        </w:numPr>
        <w:tabs>
          <w:tab w:val="left" w:pos="660"/>
        </w:tabs>
        <w:kinsoku/>
        <w:wordWrap/>
        <w:overflowPunct/>
        <w:topLinePunct w:val="0"/>
        <w:autoSpaceDE/>
        <w:autoSpaceDN/>
        <w:bidi w:val="0"/>
        <w:adjustRightInd/>
        <w:snapToGrid/>
        <w:spacing w:line="240" w:lineRule="auto"/>
        <w:ind w:firstLine="42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养成自我反思的能力</w:t>
      </w:r>
    </w:p>
    <w:p w14:paraId="469EDAEA">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每一次的活动后，可与班组成员或个人进行反思，进而调整教学方法和内容。尝试撰写反思笔记，使反思成为日常工作习惯，可系统回顾总结每次活动，发现问题并思考解决策略，并将其成为后期教学改进的参考和借鉴。多问同伴，进行讨论与交流活动，提高反思的深度和广度，共同探讨解决方案，提升自己的反思能力。梳理案例，分析师幼互动的现场，积累反思的经验。</w:t>
      </w:r>
    </w:p>
    <w:p w14:paraId="47620C65">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预期成效：</w:t>
      </w:r>
    </w:p>
    <w:p w14:paraId="3BE0E113">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组织设计一节集体教学活动，并在成长营上一节公开课</w:t>
      </w:r>
    </w:p>
    <w:p w14:paraId="02E30594">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在班级组织班本课程1次，并形成文本；</w:t>
      </w:r>
    </w:p>
    <w:p w14:paraId="09815F67">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形成个人教学反思笔记，及时查阅、回顾；</w:t>
      </w:r>
    </w:p>
    <w:p w14:paraId="092A3B82">
      <w:pPr>
        <w:keepNext w:val="0"/>
        <w:keepLines w:val="0"/>
        <w:pageBreakBefore w:val="0"/>
        <w:widowControl w:val="0"/>
        <w:numPr>
          <w:ilvl w:val="0"/>
          <w:numId w:val="5"/>
        </w:numPr>
        <w:tabs>
          <w:tab w:val="left" w:pos="660"/>
          <w:tab w:val="clear" w:pos="312"/>
        </w:tabs>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积累优质案例、论文1-2篇</w:t>
      </w:r>
    </w:p>
    <w:p w14:paraId="72DF1DDE">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240" w:lineRule="auto"/>
        <w:jc w:val="both"/>
        <w:textAlignment w:val="auto"/>
        <w:rPr>
          <w:rFonts w:hint="eastAsia" w:ascii="宋体" w:hAnsi="宋体" w:eastAsia="宋体" w:cs="宋体"/>
          <w:lang w:val="en-US" w:eastAsia="zh-CN"/>
        </w:rPr>
      </w:pPr>
    </w:p>
    <w:p w14:paraId="2B2A969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jc w:val="both"/>
        <w:textAlignment w:val="auto"/>
        <w:rPr>
          <w:rFonts w:hint="default" w:ascii="宋体" w:hAnsi="宋体" w:eastAsia="宋体" w:cs="仿宋_GB2312"/>
          <w:kern w:val="2"/>
          <w:sz w:val="21"/>
          <w:szCs w:val="21"/>
          <w:lang w:val="en-US" w:eastAsia="zh-CN" w:bidi="ar-SA"/>
        </w:rPr>
      </w:pPr>
      <w:r>
        <w:rPr>
          <w:rFonts w:hint="eastAsia" w:ascii="宋体" w:hAnsi="宋体" w:eastAsia="宋体" w:cs="仿宋_GB2312"/>
          <w:kern w:val="2"/>
          <w:sz w:val="21"/>
          <w:szCs w:val="21"/>
          <w:lang w:val="en-US" w:eastAsia="zh-CN" w:bidi="ar-SA"/>
        </w:rPr>
        <w:t>所有事情的发展都是从量变到质变的，个人的发展一定是在做中成长，后期我将会继续认真做好自己的工作，努力每一天，也希望在座的各位共同督促我~感谢大家~</w:t>
      </w:r>
      <w:r>
        <w:rPr>
          <w:rFonts w:hint="eastAsia" w:ascii="宋体" w:hAnsi="宋体" w:eastAsia="宋体" w:cs="仿宋_GB2312"/>
          <w:kern w:val="2"/>
          <w:sz w:val="21"/>
          <w:szCs w:val="21"/>
          <w:lang w:val="en-US" w:eastAsia="zh-CN" w:bidi="ar-SA"/>
        </w:rPr>
        <w:tab/>
      </w:r>
    </w:p>
    <w:p w14:paraId="72008996">
      <w:pPr>
        <w:keepNext w:val="0"/>
        <w:keepLines w:val="0"/>
        <w:pageBreakBefore w:val="0"/>
        <w:widowControl w:val="0"/>
        <w:numPr>
          <w:ilvl w:val="0"/>
          <w:numId w:val="0"/>
        </w:numPr>
        <w:tabs>
          <w:tab w:val="left" w:pos="660"/>
        </w:tabs>
        <w:kinsoku/>
        <w:wordWrap/>
        <w:overflowPunct/>
        <w:topLinePunct w:val="0"/>
        <w:autoSpaceDE/>
        <w:autoSpaceDN/>
        <w:bidi w:val="0"/>
        <w:adjustRightInd/>
        <w:snapToGrid/>
        <w:spacing w:line="240" w:lineRule="auto"/>
        <w:jc w:val="both"/>
        <w:textAlignment w:val="auto"/>
        <w:rPr>
          <w:rFonts w:hint="default" w:ascii="宋体" w:hAnsi="宋体" w:eastAsia="宋体" w:cs="宋体"/>
          <w:lang w:val="en-US" w:eastAsia="zh-CN"/>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F01B7"/>
    <w:multiLevelType w:val="singleLevel"/>
    <w:tmpl w:val="A4AF01B7"/>
    <w:lvl w:ilvl="0" w:tentative="0">
      <w:start w:val="1"/>
      <w:numFmt w:val="decimal"/>
      <w:lvlText w:val="%1."/>
      <w:lvlJc w:val="left"/>
      <w:pPr>
        <w:tabs>
          <w:tab w:val="left" w:pos="312"/>
        </w:tabs>
      </w:pPr>
    </w:lvl>
  </w:abstractNum>
  <w:abstractNum w:abstractNumId="1">
    <w:nsid w:val="D2D5FA7B"/>
    <w:multiLevelType w:val="singleLevel"/>
    <w:tmpl w:val="D2D5FA7B"/>
    <w:lvl w:ilvl="0" w:tentative="0">
      <w:start w:val="1"/>
      <w:numFmt w:val="decimal"/>
      <w:lvlText w:val="%1."/>
      <w:lvlJc w:val="left"/>
      <w:pPr>
        <w:tabs>
          <w:tab w:val="left" w:pos="312"/>
        </w:tabs>
      </w:pPr>
    </w:lvl>
  </w:abstractNum>
  <w:abstractNum w:abstractNumId="2">
    <w:nsid w:val="03B33F07"/>
    <w:multiLevelType w:val="singleLevel"/>
    <w:tmpl w:val="03B33F07"/>
    <w:lvl w:ilvl="0" w:tentative="0">
      <w:start w:val="1"/>
      <w:numFmt w:val="decimal"/>
      <w:suff w:val="nothing"/>
      <w:lvlText w:val="（%1）"/>
      <w:lvlJc w:val="left"/>
    </w:lvl>
  </w:abstractNum>
  <w:abstractNum w:abstractNumId="3">
    <w:nsid w:val="4270AD38"/>
    <w:multiLevelType w:val="singleLevel"/>
    <w:tmpl w:val="4270AD38"/>
    <w:lvl w:ilvl="0" w:tentative="0">
      <w:start w:val="1"/>
      <w:numFmt w:val="decimal"/>
      <w:lvlText w:val="%1."/>
      <w:lvlJc w:val="left"/>
      <w:pPr>
        <w:tabs>
          <w:tab w:val="left" w:pos="312"/>
        </w:tabs>
      </w:pPr>
    </w:lvl>
  </w:abstractNum>
  <w:abstractNum w:abstractNumId="4">
    <w:nsid w:val="6F4F9BE7"/>
    <w:multiLevelType w:val="singleLevel"/>
    <w:tmpl w:val="6F4F9BE7"/>
    <w:lvl w:ilvl="0" w:tentative="0">
      <w:start w:val="1"/>
      <w:numFmt w:val="chineseCounting"/>
      <w:suff w:val="nothing"/>
      <w:lvlText w:val="%1、"/>
      <w:lvlJc w:val="left"/>
      <w:rPr>
        <w:rFonts w:hint="eastAsia"/>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FkODk0NmZhZGUxNzE1OGUwODFhYjE1NjAzN2QyYWYifQ=="/>
  </w:docVars>
  <w:rsids>
    <w:rsidRoot w:val="5F8842B0"/>
    <w:rsid w:val="0DEC785E"/>
    <w:rsid w:val="5F8842B0"/>
    <w:rsid w:val="702A6B12"/>
    <w:rsid w:val="73391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1938</Words>
  <Characters>1950</Characters>
  <Lines>0</Lines>
  <Paragraphs>0</Paragraphs>
  <TotalTime>144</TotalTime>
  <ScaleCrop>false</ScaleCrop>
  <LinksUpToDate>false</LinksUpToDate>
  <CharactersWithSpaces>1952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2024-02-21T12:26:00Z</dcterms:created>
  <dc:creator>yun恽</dc:creator>
  <cp:lastModifiedBy>yun恽</cp:lastModifiedBy>
  <cp:lastPrinted>2024-08-15T06:01:00Z</cp:lastPrinted>
  <dcterms:modified xsi:type="dcterms:W3CDTF">2025-07-07T08:48:43Z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D1186BB175194E20AE843959E7B21DFA_13</vt:lpwstr>
  </property>
  <property fmtid="{D5CDD505-2E9C-101B-9397-08002B2CF9AE}" pid="4" name="KSOTemplateDocerSaveRecord">
    <vt:lpwstr>eyJoZGlkIjoiN2FkODk0NmZhZGUxNzE1OGUwODFhYjE1NjAzN2QyYWYiLCJ1c2VySWQiOiIzOTU1NTI0NTYifQ==</vt:lpwstr>
  </property>
</Properties>
</file>