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ps="http://schemas.microsoft.com/office/word/2010/wordprocessingShape" xmlns:wpc="http://schemas.microsoft.com/office/word/2010/wordprocessingCanvas" xmlns:r="http://schemas.openxmlformats.org/officeDocument/2006/relationships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v="urn:schemas-microsoft-com:vml" xmlns:wp14="http://schemas.microsoft.com/office/word/2010/wordprocessingDrawing" xmlns:wpg="http://schemas.microsoft.com/office/word/2010/wordprocessingGroup" xmlns:wp="http://schemas.openxmlformats.org/drawingml/2006/wordprocessingDrawing" xmlns:w16se="http://schemas.microsoft.com/office/word/2015/wordml/symex" xmlns:w="http://schemas.openxmlformats.org/wordprocessingml/2006/main" mc:Ignorable="w14 w15 w16se wp14">
  <w:body>
    <w:p>
      <w:pPr>
        <w:pStyle w:val="Normal"/>
        <w:jc w:val="center"/>
        <w:rPr>
          <w:sz w:val="32"/>
          <w:szCs w:val="32"/>
          <w:rFonts w:ascii="黑体" w:hAnsi="黑体" w:eastAsia="黑体" w:hint="eastAsia"/>
        </w:rPr>
      </w:pPr>
      <w:r>
        <w:rPr>
          <w:sz w:val="32"/>
          <w:szCs w:val="32"/>
          <w:rFonts w:ascii="黑体" w:hAnsi="黑体" w:eastAsia="黑体" w:hint="eastAsia"/>
        </w:rPr>
        <w:t xml:space="preserve">循光而行，向新生长</w:t>
      </w:r>
      <w:r>
        <w:rPr>
          <w:sz w:val="32"/>
          <w:szCs w:val="32"/>
          <w:rFonts w:ascii="黑体" w:hAnsi="黑体" w:eastAsia="黑体" w:hint="eastAsia"/>
        </w:rPr>
      </w:r>
    </w:p>
    <w:p>
      <w:pPr>
        <w:pStyle w:val="Normal"/>
        <w:jc w:val="center"/>
        <w:rPr>
          <w:sz w:val="32"/>
          <w:lang w:val="en-US" w:eastAsia="zh-CN"/>
          <w:szCs w:val="32"/>
          <w:rFonts w:ascii="黑体" w:hAnsi="黑体" w:eastAsia="黑体" w:hint="eastAsia"/>
        </w:rPr>
      </w:pPr>
      <w:r>
        <w:rPr>
          <w:sz w:val="32"/>
          <w:lang w:val="en-US" w:eastAsia="zh-CN"/>
          <w:szCs w:val="32"/>
          <w:rFonts w:ascii="黑体" w:hAnsi="黑体" w:eastAsia="黑体" w:hint="eastAsia"/>
        </w:rPr>
        <w:t xml:space="preserve">         </w:t>
      </w:r>
      <w:r>
        <w:rPr>
          <w:sz w:val="24"/>
          <w:rFonts w:ascii="楷体" w:hAnsi="楷体" w:eastAsia="楷体"/>
        </w:rPr>
        <w:t xml:space="preserve"> </w:t>
      </w:r>
      <w:r>
        <w:rPr>
          <w:sz w:val="24"/>
          <w:rFonts w:ascii="楷体" w:hAnsi="楷体" w:eastAsia="楷体" w:hint="eastAsia"/>
        </w:rPr>
        <w:t xml:space="preserve">——徐志国卓越教师成长营</w:t>
      </w:r>
      <w:r>
        <w:rPr>
          <w:sz w:val="24"/>
          <w:rFonts w:ascii="楷体" w:hAnsi="楷体" w:eastAsia="楷体" w:hint="eastAsia"/>
        </w:rPr>
        <w:t xml:space="preserve">个人成长计划、</w:t>
      </w:r>
      <w:r>
        <w:rPr>
          <w:sz w:val="24"/>
          <w:lang w:val="en-US" w:eastAsia="zh-CN"/>
          <w:rFonts w:ascii="楷体" w:hAnsi="楷体" w:eastAsia="楷体" w:hint="eastAsia"/>
        </w:rPr>
        <w:t xml:space="preserve">总结</w:t>
      </w:r>
      <w:r>
        <w:rPr>
          <w:sz w:val="24"/>
          <w:rFonts w:ascii="楷体" w:hAnsi="楷体" w:eastAsia="楷体"/>
        </w:rPr>
        <w:t xml:space="preserve">  </w:t>
      </w:r>
      <w:r>
        <w:rPr>
          <w:sz w:val="24"/>
          <w:rFonts w:ascii="楷体" w:hAnsi="楷体" w:eastAsia="楷体" w:hint="eastAsia"/>
        </w:rPr>
        <w:t xml:space="preserve">执笔：</w:t>
      </w:r>
      <w:r>
        <w:rPr>
          <w:sz w:val="24"/>
          <w:lang w:val="en-US" w:eastAsia="zh-CN"/>
          <w:rFonts w:ascii="楷体" w:hAnsi="楷体" w:eastAsia="楷体" w:hint="eastAsia"/>
        </w:rPr>
        <w:t xml:space="preserve">蒋侃</w:t>
      </w:r>
      <w:r>
        <w:rPr>
          <w:rFonts w:hint="eastAsia"/>
        </w:rPr>
        <w:t xml:space="preserve"> </w:t>
      </w:r>
      <w:r>
        <w:rPr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时光如白驹过隙，在徐志国卓越教师成长营的浸润中，我经历了从理论积淀到实践突破的蜕变历程。这一学期，我以《学前教育法》研习为基石，以集体活动设计创新为抓手，在思维碰撞与躬身实践中不断拓宽教育视野，现将成长历程总结如下：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一、理论筑基：学思践悟，筑牢专业根基</w:t>
      </w:r>
      <w:r>
        <w:rPr>
          <w:sz w:val="24"/>
          <w:szCs w:val="24"/>
          <w:rFonts w:hint="eastAsia"/>
        </w:rPr>
      </w:r>
    </w:p>
    <w:p>
      <w:pPr>
        <w:pStyle w:val="179"/>
        <w:spacing w:line="240" w:lineRule="auto"/>
        <w:ind w:firstLine="480" w:firstLineChars="200"/>
        <w:rPr>
          <w:sz w:val="24"/>
          <w:lang w:val="en-US" w:eastAsia="zh-CN"/>
          <w:szCs w:val="24"/>
          <w:rFonts w:hint="eastAsia"/>
        </w:rPr>
      </w:pPr>
      <w:r>
        <w:rPr>
          <w:sz w:val="24"/>
          <w:lang w:val="en-US" w:eastAsia="zh-CN"/>
          <w:szCs w:val="24"/>
          <w:rFonts w:hint="eastAsia"/>
        </w:rPr>
        <w:t xml:space="preserve">1.</w:t>
      </w:r>
      <w:r>
        <w:rPr>
          <w:sz w:val="24"/>
          <w:szCs w:val="24"/>
          <w:rFonts w:hint="eastAsia"/>
        </w:rPr>
        <w:t xml:space="preserve">在</w:t>
      </w:r>
      <w:r>
        <w:rPr>
          <w:sz w:val="24"/>
          <w:lang w:val="en-US" w:eastAsia="zh-CN"/>
          <w:szCs w:val="24"/>
          <w:rFonts w:hint="eastAsia"/>
        </w:rPr>
        <w:t xml:space="preserve">师傅</w:t>
      </w:r>
      <w:r>
        <w:rPr>
          <w:sz w:val="24"/>
          <w:szCs w:val="24"/>
          <w:rFonts w:hint="eastAsia"/>
        </w:rPr>
        <w:t xml:space="preserve">的带领下，系统学习《学前教育法》，</w:t>
      </w:r>
      <w:r>
        <w:rPr>
          <w:b w:val="0"/>
          <w:sz w:val="24"/>
          <w:bCs w:val="0"/>
          <w:rFonts w:ascii="宋体" w:hAnsi="宋体" w:eastAsia="宋体" w:hint="eastAsia"/>
        </w:rPr>
        <w:t xml:space="preserve">实行重点关注四个要点：</w:t>
      </w:r>
      <w:r>
        <w:rPr>
          <w:rFonts w:hint="eastAsia"/>
        </w:rPr>
      </w:r>
    </w:p>
    <w:p>
      <w:pPr>
        <w:pStyle w:val="179"/>
        <w:spacing w:line="240" w:lineRule="auto"/>
        <w:rPr>
          <w:rFonts w:hint="eastAsia"/>
        </w:rPr>
      </w:pPr>
      <w:r>
        <w:rPr>
          <w:rFonts w:hint="eastAsia"/>
        </w:rPr>
        <w:t xml:space="preserve">精准落实《纲要》和双指南的要求；不断提升对儿童的了解，用行动表达儿童立场；进一步贯彻以游戏为基本活动，提升课程的质量；借助多样评估让儿童的发展看得见。</w:t>
      </w:r>
      <w:r>
        <w:rPr>
          <w:sz w:val="24"/>
          <w:szCs w:val="24"/>
          <w:rFonts w:hint="eastAsia"/>
        </w:rPr>
        <w:t xml:space="preserve">结合园所实际，梳理出班级管理、课程实施中的合规要点，切实将法律要求转化为日常教育行为准则。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2</w:t>
      </w:r>
      <w:r>
        <w:rPr>
          <w:sz w:val="24"/>
          <w:lang w:eastAsia="zh-CN"/>
          <w:szCs w:val="24"/>
          <w:rFonts w:hint="eastAsia"/>
        </w:rPr>
        <w:t xml:space="preserve">.</w:t>
      </w:r>
      <w:r>
        <w:rPr>
          <w:sz w:val="24"/>
          <w:lang w:val="en-US" w:eastAsia="zh-CN"/>
          <w:szCs w:val="24"/>
          <w:rFonts w:hint="eastAsia"/>
        </w:rPr>
        <w:t xml:space="preserve">每次活动后的专家引领，让</w:t>
      </w:r>
      <w:r>
        <w:rPr>
          <w:sz w:val="24"/>
          <w:szCs w:val="24"/>
          <w:rFonts w:hint="eastAsia"/>
        </w:rPr>
        <w:t xml:space="preserve">我对游戏化教学理论的应用有了更精准的把握，能从儿童发展视角设计互动环节；在园本教研理论指导下，学会用科学研究思维剖析教学问题；关于户外教育的理论解读，也让我突破传统教学局限。理论认知的深化，切实推动我形成更科学、创新的教育意识观念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二、实践深耕：以研促教，锤炼专业能力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1.区级开放课：展现教学风采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以《春日摩天轮大挑战》为主题设计大班数学活动，</w:t>
      </w:r>
      <w:r>
        <w:rPr>
          <w:sz w:val="24"/>
          <w:lang w:val="en-US" w:eastAsia="zh-CN"/>
          <w:szCs w:val="24"/>
          <w:rFonts w:hint="eastAsia"/>
        </w:rPr>
        <w:t xml:space="preserve">模式与规律</w:t>
      </w:r>
      <w:r>
        <w:rPr>
          <w:sz w:val="24"/>
          <w:szCs w:val="24"/>
          <w:rFonts w:hint="eastAsia"/>
        </w:rPr>
        <w:t xml:space="preserve">、</w:t>
      </w:r>
      <w:r>
        <w:rPr>
          <w:sz w:val="24"/>
          <w:lang w:val="en-US" w:eastAsia="zh-CN"/>
          <w:szCs w:val="24"/>
          <w:rFonts w:hint="eastAsia"/>
        </w:rPr>
        <w:t xml:space="preserve">空间方位</w:t>
      </w:r>
      <w:r>
        <w:rPr>
          <w:sz w:val="24"/>
          <w:szCs w:val="24"/>
          <w:rFonts w:hint="eastAsia"/>
        </w:rPr>
        <w:t xml:space="preserve">等数学核心经验融入“为小动物规划摩天轮座位”的趣味情境。在</w:t>
      </w:r>
      <w:r>
        <w:rPr>
          <w:sz w:val="24"/>
          <w:lang w:val="en-US" w:eastAsia="zh-CN"/>
          <w:szCs w:val="24"/>
          <w:rFonts w:hint="eastAsia"/>
        </w:rPr>
        <w:t xml:space="preserve">师傅的</w:t>
      </w:r>
      <w:r>
        <w:rPr>
          <w:sz w:val="24"/>
          <w:szCs w:val="24"/>
          <w:rFonts w:hint="eastAsia"/>
        </w:rPr>
        <w:t xml:space="preserve">指导下，优化材料投放与提问</w:t>
      </w:r>
      <w:r>
        <w:rPr>
          <w:sz w:val="24"/>
          <w:lang w:val="en-US" w:eastAsia="zh-CN"/>
          <w:szCs w:val="24"/>
          <w:rFonts w:hint="eastAsia"/>
        </w:rPr>
        <w:t xml:space="preserve">总结</w:t>
      </w:r>
      <w:r>
        <w:rPr>
          <w:sz w:val="24"/>
          <w:szCs w:val="24"/>
          <w:rFonts w:hint="eastAsia"/>
        </w:rPr>
        <w:t xml:space="preserve">策略，实现成长营所学理论的有效落地。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2.日常教学创新：深化实践探索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区域活动优化：运用成长营所学的观察量表，动态调整益智区、</w:t>
      </w:r>
      <w:r>
        <w:rPr>
          <w:sz w:val="24"/>
          <w:lang w:val="en-US" w:eastAsia="zh-CN"/>
          <w:szCs w:val="24"/>
          <w:rFonts w:hint="eastAsia"/>
        </w:rPr>
        <w:t xml:space="preserve">科探</w:t>
      </w:r>
      <w:r>
        <w:rPr>
          <w:sz w:val="24"/>
          <w:szCs w:val="24"/>
          <w:rFonts w:hint="eastAsia"/>
        </w:rPr>
        <w:t xml:space="preserve">区材料投放，形成“资源循环利用”方案，幼儿区域活动参与度</w:t>
      </w:r>
      <w:r>
        <w:rPr>
          <w:sz w:val="24"/>
          <w:lang w:val="en-US" w:eastAsia="zh-CN"/>
          <w:szCs w:val="24"/>
          <w:rFonts w:hint="eastAsia"/>
        </w:rPr>
        <w:t xml:space="preserve">显著提升</w:t>
      </w:r>
      <w:r>
        <w:rPr>
          <w:sz w:val="24"/>
          <w:szCs w:val="24"/>
          <w:rFonts w:hint="eastAsia"/>
        </w:rPr>
        <w:t xml:space="preserve">；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lang w:val="en-US" w:eastAsia="zh-CN"/>
          <w:szCs w:val="24"/>
          <w:rFonts w:hint="eastAsia"/>
        </w:rPr>
      </w:pPr>
      <w:r>
        <w:rPr>
          <w:sz w:val="24"/>
          <w:lang w:val="en-US" w:eastAsia="zh-CN"/>
          <w:szCs w:val="24"/>
          <w:rFonts w:hint="eastAsia"/>
        </w:rPr>
        <w:t xml:space="preserve">3.</w:t>
      </w:r>
      <w:r>
        <w:rPr>
          <w:sz w:val="24"/>
          <w:szCs w:val="24"/>
          <w:rFonts w:hint="eastAsia"/>
        </w:rPr>
        <w:t xml:space="preserve">课程游戏化探索：以益智</w:t>
      </w:r>
      <w:r>
        <w:rPr>
          <w:sz w:val="24"/>
          <w:lang w:eastAsia="zh-CN"/>
          <w:szCs w:val="24"/>
          <w:rFonts w:hint="eastAsia"/>
        </w:rPr>
        <w:t xml:space="preserve">、</w:t>
      </w:r>
      <w:r>
        <w:rPr>
          <w:sz w:val="24"/>
          <w:szCs w:val="24"/>
          <w:rFonts w:hint="eastAsia"/>
        </w:rPr>
        <w:t xml:space="preserve">科探小组为载体</w:t>
      </w:r>
      <w:r>
        <w:rPr>
          <w:sz w:val="24"/>
          <w:lang w:eastAsia="zh-CN"/>
          <w:szCs w:val="24"/>
          <w:rFonts w:hint="eastAsia"/>
        </w:rPr>
        <w:t xml:space="preserve">，</w:t>
      </w:r>
      <w:r>
        <w:rPr>
          <w:sz w:val="24"/>
          <w:szCs w:val="24"/>
          <w:rFonts w:hint="eastAsia"/>
        </w:rPr>
        <w:t xml:space="preserve">推进课程游戏化，按幼儿兴趣能力分组，投放磁铁、放大镜等材料。每周定主题如“声音的奥秘”，设计“传声筒制作”“噪音分贝挑战”等游戏，让幼儿在小组探索中动手操作，教师通过提问引导思考，在游戏中培养科学探究与合作能力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三、辐射引领：共享智慧，协同成长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1. 园内辐射推广：将成长营中观摩的区域</w:t>
      </w:r>
      <w:r>
        <w:rPr>
          <w:sz w:val="24"/>
          <w:lang w:eastAsia="zh-CN"/>
          <w:szCs w:val="24"/>
          <w:rFonts w:hint="eastAsia"/>
        </w:rPr>
        <w:t xml:space="preserve">、</w:t>
      </w:r>
      <w:r>
        <w:rPr>
          <w:sz w:val="24"/>
          <w:szCs w:val="24"/>
          <w:rFonts w:hint="eastAsia"/>
        </w:rPr>
        <w:t xml:space="preserve">优质课程、聆听的专家讲座内容，在园内开展二次分享与研讨，通过案例解析、视频复盘等形式，把先进教学理念与方法传递给园内教师，实现优质资源园内共享。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2. 实践转化应用：把成长营所学知识转化为教学实践，如将理论指导下优化的课程设计、教学策略应用于日常活动，开展生活化数学游戏、主题探究活动，在实践中验证理论，提升教学质量 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四、反思展望：正视不足，砥砺前行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1. 现存不足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专业知识掌握不够深入</w:t>
      </w:r>
      <w:r>
        <w:rPr>
          <w:sz w:val="24"/>
          <w:lang w:eastAsia="zh-CN"/>
          <w:szCs w:val="24"/>
          <w:rFonts w:hint="eastAsia"/>
        </w:rPr>
        <w:t xml:space="preserve">，</w:t>
      </w:r>
      <w:r>
        <w:rPr>
          <w:sz w:val="24"/>
          <w:szCs w:val="24"/>
          <w:rFonts w:hint="eastAsia"/>
        </w:rPr>
        <w:t xml:space="preserve">尽管在学习的过程中不断努力，但仍发现自己在某些专业领域的掌握还不够深入，需要进一步加强学习和实践。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教育科研能力薄弱，尚未形成从实践到理论的成果转化能力；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2. 未来规划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深化科研：参与区级课题研究，学习论文撰写与数据分析方法，力争发表1篇教学案例；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增强沟通能力</w:t>
      </w:r>
      <w:r>
        <w:rPr>
          <w:sz w:val="24"/>
          <w:lang w:eastAsia="zh-CN"/>
          <w:szCs w:val="24"/>
          <w:rFonts w:hint="eastAsia"/>
        </w:rPr>
        <w:t xml:space="preserve">：</w:t>
      </w:r>
      <w:r>
        <w:rPr>
          <w:sz w:val="24"/>
          <w:lang w:val="en-US" w:eastAsia="zh-CN"/>
          <w:szCs w:val="24"/>
          <w:rFonts w:hint="eastAsia"/>
        </w:rPr>
        <w:t xml:space="preserve">积极参加各类交流活动，锻炼自己的表达能力，主动与他人沟通，不断拓宽自己的视野和思路。</w:t>
      </w:r>
      <w:r>
        <w:rPr>
          <w:sz w:val="24"/>
          <w:szCs w:val="24"/>
          <w:rFonts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精准施教：建立幼儿学习成长档案，针对不同发展水平设计分层活动</w:t>
      </w:r>
      <w:r>
        <w:rPr>
          <w:sz w:val="24"/>
          <w:lang w:eastAsia="zh-CN"/>
          <w:szCs w:val="24"/>
          <w:rFonts w:hint="eastAsia"/>
        </w:rPr>
        <w:t xml:space="preserve">。</w:t>
      </w:r>
      <w:r>
        <w:rPr>
          <w:sz w:val="24"/>
          <w:lang w:eastAsia="zh-CN"/>
          <w:szCs w:val="24"/>
          <w:rFonts w:eastAsia="宋体" w:hint="eastAsia"/>
        </w:rPr>
      </w:r>
    </w:p>
    <w:p>
      <w:pPr>
        <w:pStyle w:val="Normal"/>
        <w:widowControl w:val="0"/>
        <w:keepNext w:val="0"/>
        <w:keepLines w:val="0"/>
        <w:pageBreakBefore w:val="0"/>
        <w:wordWrap w:val="1"/>
        <w:overflowPunct w:val="1"/>
        <w:topLinePunct w:val="0"/>
        <w:kinsoku w:val="1"/>
        <w:autoSpaceDE w:val="1"/>
        <w:autoSpaceDN w:val="1"/>
        <w:bidi w:val="0"/>
        <w:snapToGrid w:val="1"/>
        <w:ind w:firstLine="480" w:firstLineChars="200"/>
        <w:rPr>
          <w:sz w:val="24"/>
          <w:szCs w:val="24"/>
          <w:rFonts w:hint="eastAsia"/>
        </w:rPr>
      </w:pPr>
      <w:r>
        <w:rPr>
          <w:sz w:val="24"/>
          <w:szCs w:val="24"/>
          <w:rFonts w:hint="eastAsia"/>
        </w:rPr>
        <w:t xml:space="preserve">教育是一场永无止境的修行。我将以成长营为沃土，在</w:t>
      </w:r>
      <w:r>
        <w:rPr>
          <w:sz w:val="24"/>
          <w:lang w:val="en-US" w:eastAsia="zh-CN"/>
          <w:szCs w:val="24"/>
          <w:rFonts w:hint="eastAsia"/>
        </w:rPr>
        <w:t xml:space="preserve">师傅</w:t>
      </w:r>
      <w:r>
        <w:rPr>
          <w:sz w:val="24"/>
          <w:szCs w:val="24"/>
          <w:rFonts w:hint="eastAsia"/>
        </w:rPr>
        <w:t xml:space="preserve">的引领下，永葆教育热忱，深耕教学实践，努力成长为有理论深度、实践温度的卓越幼儿教师。</w:t>
      </w:r>
    </w:p>
    <w:sectPr>
      <w:type w:val="nextPage"/>
      <w:docGrid w:type="lines" w:linePitch="312"/>
      <w:pgSz w:w="11906" w:h="16838"/>
      <w:pgMar w:top="1440" w:right="1800" w:bottom="1440" w:left="1800" w:header="851" w:footer="992" w:gutt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>
  <w:defaultTabStop w:val="420"/>
  <w:displayHorizontalDrawingGridEvery w:val="0"/>
  <w:displayVerticalDrawingGridEvery w:val="2"/>
  <w:characterSpacingControl w:val="compressPunctuation"/>
  <w:zoom w:percent="100"/>
  <w:compat>
    <w:balanceSingleByteDoubleByteWidth/>
    <w:doNotLeaveBackslashAlone/>
    <w:ulTrailSpace/>
    <w:doNotExpandShiftReturn/>
    <w:adjustLineHeightInTable/>
    <w:compatSetting w:val="11" w:uri="http://schemas.microsoft.com/office/word" w:name="compatibilityMode"/>
  </w:compat>
  <w:rsids/>
  <w:clrSchemeMapping tx1="dk1" tx2="dk2" bg1="lt1" bg2="lt2"/>
  <w:decimalSymbol/>
  <w:listSeparator/>
</w:settings>
</file>

<file path=word/styles.xml><?xml version="1.0" encoding="utf-8"?>
<w:styles xmlns:w="http://schemas.openxmlformats.org/wordprocessingml/2006/main">
  <w:docDefaults>
    <w:rPrDefault>
      <w:rPr>
        <w:lang w:val="en-US"/>
        <w:rFonts w:ascii="Calibri" w:hAnsi="Calibri" w:eastAsia="宋体" w:cs="Times New Roman"/>
      </w:rPr>
    </w:rPrDefault>
    <w:pPrDefault/>
  </w:docDefaults>
  <w:style w:type="paragraph" w:styleId="Normal">
    <w:name w:val="Normal"/>
    <w:link w:val="Normal"/>
    <w:pPr>
      <w:widowControl w:val="0"/>
      <w:jc w:val="both"/>
    </w:pPr>
    <w:rPr>
      <w:sz w:val="21"/>
      <w:lang w:val="en-US" w:eastAsia="zh-CN" w:bidi="ar-SA"/>
      <w:szCs w:val="24"/>
      <w:kern w:val="2"/>
      <w:rFonts w:ascii="Calibri" w:hAnsi="Calibri" w:eastAsia="宋体"/>
    </w:rPr>
  </w:style>
  <w:style w:type="character" w:styleId="NormalCharacter">
    <w:name w:val="默认段落字体"/>
    <w:link w:val="Normal"/>
    <w:semiHidden/>
  </w:style>
  <w:style w:type="table" w:styleId="TableNormal">
    <w:name w:val="普通表格"/>
    <w:link w:val="Normal"/>
    <w:semiHidden/>
  </w:style>
  <w:style w:type="table" w:styleId="TableGrid">
    <w:name w:val="网格型"/>
    <w:basedOn w:val="TableNormal"/>
    <w:link w:val="Normal"/>
    <w:pPr>
      <w:widowControl w:val="0"/>
      <w:jc w:val="both"/>
    </w:pPr>
    <w:rPr>
      <w:rFonts w:ascii="Calibri" w:hAnsi="Calibri"/>
    </w:rPr>
  </w:style>
  <w:style w:type="paragraph" w:styleId="179">
    <w:name w:val="List Paragraph"/>
    <w:basedOn w:val="Normal"/>
    <w:link w:val="Normal"/>
    <w:pPr>
      <w:jc w:val="start"/>
      <w:ind w:left="842"/>
    </w:pPr>
    <w:rPr>
      <w:sz w:val="24"/>
      <w:rFonts w:ascii="宋体" w:hAnsi="宋体" w:eastAsia="宋体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>
  <Template/>
  <TotalTime>0</TotalTime>
  <Pages>0</Pages>
  <Words>0</Words>
  <Characters>0</Characters>
  <Application/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/>
  <dc:creator/>
  <cp:keywords/>
  <dc:description/>
  <cp:lastModifiedBy/>
  <cp:revision>0</cp:revision>
</cp:coreProperties>
</file>