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3E927">
      <w:pPr>
        <w:jc w:val="center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筑梦语文课堂，扬帆书香世界</w:t>
      </w:r>
    </w:p>
    <w:p w14:paraId="5F601B61">
      <w:pPr>
        <w:jc w:val="right"/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学年第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学期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（四年级语文）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备课组工作总结</w:t>
      </w:r>
    </w:p>
    <w:p w14:paraId="53F05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本学期，四年级语文备课组聚焦学生语文核心素养提升，围绕阅读、写作、实践等关键环节扎实开展教学工作，现将工作情况总结如下：</w:t>
      </w:r>
    </w:p>
    <w:p w14:paraId="61FE2283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本学期主要工作</w:t>
      </w:r>
    </w:p>
    <w:p w14:paraId="1E8B2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  <w:szCs w:val="28"/>
        </w:rPr>
      </w:pPr>
      <w:r>
        <w:rPr>
          <w:rFonts w:hint="eastAsia"/>
          <w:b/>
          <w:bCs/>
          <w:kern w:val="0"/>
          <w:sz w:val="24"/>
          <w:szCs w:val="28"/>
        </w:rPr>
        <w:t>（一）</w:t>
      </w:r>
      <w:r>
        <w:rPr>
          <w:rFonts w:hint="eastAsia" w:ascii="宋体" w:hAnsi="宋体"/>
          <w:b/>
          <w:bCs/>
          <w:sz w:val="24"/>
          <w:szCs w:val="28"/>
        </w:rPr>
        <w:t>依循进度，落实内容</w:t>
      </w:r>
      <w:r>
        <w:rPr>
          <w:rFonts w:hint="eastAsia"/>
          <w:sz w:val="24"/>
          <w:szCs w:val="28"/>
        </w:rPr>
        <w:t>：</w:t>
      </w:r>
      <w:r>
        <w:rPr>
          <w:rFonts w:hint="eastAsia" w:ascii="宋体" w:hAnsi="宋体"/>
          <w:sz w:val="24"/>
          <w:szCs w:val="28"/>
        </w:rPr>
        <w:t>严格按照《教学进度安排表》推进教学，从《乡下人家》展现乡村生活、《天窗》激发想象，逐步搭建知识体系，到借助《琥珀》《飞向蓝天的恐龙》等课文，培养科学小品文阅读能力；通过“轻叩诗歌大门”单元，让学生领略诗歌魅力。教学中，既重视字词基础夯实，又聚焦阅读方法传授、写作能力进阶，依循教材编排逻辑，实现各单元教学目标落地。</w:t>
      </w:r>
    </w:p>
    <w:p w14:paraId="1DE4E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（二）</w:t>
      </w:r>
      <w:r>
        <w:rPr>
          <w:rFonts w:hint="eastAsia" w:ascii="宋体" w:hAnsi="宋体"/>
          <w:b/>
          <w:bCs/>
          <w:sz w:val="24"/>
          <w:szCs w:val="28"/>
        </w:rPr>
        <w:t>立足课文，创新赋能</w:t>
      </w:r>
      <w:r>
        <w:rPr>
          <w:rFonts w:hint="eastAsia"/>
          <w:sz w:val="24"/>
          <w:szCs w:val="28"/>
        </w:rPr>
        <w:t>：</w:t>
      </w:r>
      <w:r>
        <w:rPr>
          <w:rFonts w:hint="eastAsia" w:ascii="宋体" w:hAnsi="宋体"/>
          <w:sz w:val="24"/>
          <w:szCs w:val="28"/>
        </w:rPr>
        <w:t>紧扣教材习作要求，以课文为“脚手架”指导写作。教《乡下人家》后，引导学生仿写“独特的乡村景致”；学《猫》《母鸡》的拟人化写法，助力《我的动物朋友》习作</w:t>
      </w:r>
      <w:r>
        <w:rPr>
          <w:rFonts w:hint="eastAsia" w:ascii="宋体" w:hAnsi="宋体"/>
          <w:sz w:val="24"/>
          <w:szCs w:val="28"/>
          <w:lang w:eastAsia="zh-CN"/>
        </w:rPr>
        <w:t>；</w:t>
      </w:r>
      <w:r>
        <w:rPr>
          <w:rFonts w:hint="eastAsia" w:ascii="宋体" w:hAnsi="宋体"/>
          <w:sz w:val="24"/>
          <w:szCs w:val="28"/>
        </w:rPr>
        <w:t>教《海上日出》《记金华的双龙洞》，引导学生抓景物变化、作者观察顺序，开展“跟着课文学写景”习作训练，迁移“定点观察</w:t>
      </w:r>
      <w:r>
        <w:rPr>
          <w:rFonts w:hint="eastAsia" w:cs="Calibri"/>
          <w:sz w:val="24"/>
          <w:szCs w:val="28"/>
        </w:rPr>
        <w:t>+</w:t>
      </w:r>
      <w:r>
        <w:rPr>
          <w:rFonts w:hint="eastAsia" w:ascii="宋体" w:hAnsi="宋体"/>
          <w:sz w:val="24"/>
          <w:szCs w:val="28"/>
        </w:rPr>
        <w:t>移步换景”写法</w:t>
      </w:r>
      <w:r>
        <w:rPr>
          <w:rFonts w:hint="eastAsia" w:ascii="宋体" w:hAnsi="宋体"/>
          <w:sz w:val="24"/>
          <w:szCs w:val="28"/>
          <w:lang w:eastAsia="zh-CN"/>
        </w:rPr>
        <w:t>，</w:t>
      </w:r>
      <w:r>
        <w:rPr>
          <w:rFonts w:hint="eastAsia"/>
          <w:sz w:val="24"/>
          <w:szCs w:val="28"/>
        </w:rPr>
        <w:t>让写作贴近学生日常，解决“无话可写”难题。</w:t>
      </w:r>
    </w:p>
    <w:p w14:paraId="2A0F3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  <w:szCs w:val="28"/>
        </w:rPr>
      </w:pPr>
      <w:bookmarkStart w:id="0" w:name="OLE_LINK2"/>
      <w:bookmarkStart w:id="1" w:name="OLE_LINK1"/>
      <w:r>
        <w:rPr>
          <w:rFonts w:hint="eastAsia"/>
          <w:b/>
          <w:bCs/>
          <w:sz w:val="24"/>
          <w:szCs w:val="28"/>
        </w:rPr>
        <w:t>（三）</w:t>
      </w:r>
      <w:bookmarkEnd w:id="0"/>
      <w:bookmarkEnd w:id="1"/>
      <w:r>
        <w:rPr>
          <w:rFonts w:hint="eastAsia"/>
          <w:b/>
          <w:bCs/>
          <w:sz w:val="24"/>
          <w:szCs w:val="28"/>
        </w:rPr>
        <w:t>深化实践，提升素养</w:t>
      </w:r>
      <w:r>
        <w:rPr>
          <w:rFonts w:hint="eastAsia"/>
          <w:sz w:val="24"/>
          <w:szCs w:val="28"/>
        </w:rPr>
        <w:t>：本学期，我们组持续推进典型习题分析与课堂实践结合的工作，针对上学期梳理的阅读答题规范，进一步细化分类训练方案。结合中年级测试题型特点，搜集典型习题，形成“方法指导+规范答题+变式训练”的教学模式。</w:t>
      </w:r>
    </w:p>
    <w:p w14:paraId="37844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（四）</w:t>
      </w:r>
      <w:r>
        <w:rPr>
          <w:rFonts w:hint="eastAsia"/>
          <w:b/>
          <w:bCs/>
          <w:sz w:val="24"/>
          <w:szCs w:val="28"/>
          <w:lang w:val="en-US" w:eastAsia="zh-CN"/>
        </w:rPr>
        <w:t>深化</w:t>
      </w:r>
      <w:r>
        <w:rPr>
          <w:rFonts w:hint="eastAsia"/>
          <w:b/>
          <w:bCs/>
          <w:sz w:val="24"/>
          <w:szCs w:val="28"/>
        </w:rPr>
        <w:t>阅读，创新实践</w:t>
      </w:r>
      <w:r>
        <w:rPr>
          <w:rFonts w:hint="eastAsia"/>
          <w:sz w:val="24"/>
          <w:szCs w:val="28"/>
        </w:rPr>
        <w:t>：四月，在乡贤赠书活动中，四年级学生阅读科普读物，备课组以此为契机，精心设计阅读实践作业。学生们通过制作科普卡片、纸盘画、拼贴画、立体书等方式，深入探究书中的科学奥秘。此次活动不仅培养了学生自主阅读与探究能力，更让学生在阅读中感受科学魅力，激发对科学知识的探索热情。</w:t>
      </w:r>
    </w:p>
    <w:p w14:paraId="4A196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六月，在区馨阅读阶段总结活动中，四年级学生围绕“昆虫的中医文化”主题，开展了别开生面的实践创作。学生们了解昆虫在中医领域的药用价值、历史渊源等知识，随后发挥创意，以纸盘画为载体进行艺术创作，在纸盘上塑造出栩栩如生的蝉、蜈蚣等药用昆虫形象，并标注其药用功效，这些作品既展现了学生对语文知识与传统文化的融合理解，也彰显了他们的艺术创造力与实践能力。</w:t>
      </w:r>
      <w:r>
        <w:rPr>
          <w:sz w:val="24"/>
          <w:szCs w:val="28"/>
        </w:rPr>
        <w:t xml:space="preserve"> </w:t>
      </w:r>
    </w:p>
    <w:p w14:paraId="7A96A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二、存在问题</w:t>
      </w:r>
    </w:p>
    <w:p w14:paraId="1682D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（一）</w:t>
      </w:r>
      <w:r>
        <w:rPr>
          <w:rFonts w:hint="eastAsia" w:ascii="宋体" w:hAnsi="宋体"/>
          <w:b/>
          <w:bCs/>
          <w:sz w:val="24"/>
          <w:szCs w:val="28"/>
        </w:rPr>
        <w:t>学生差异：学力分层难题</w:t>
      </w:r>
    </w:p>
    <w:p w14:paraId="0246B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班级内学生对课文知识吸收程度不一，学困生在《文言文二则》等文言文理解、《纳米技术就在我们身边》等科普文信息提取上，仍存在困难；学优生则觉得常规课文教学“吃不饱”，拓展提升需求难满足，如何精准分层、适配教学，需进一步探索。</w:t>
      </w:r>
    </w:p>
    <w:p w14:paraId="54C44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（二）课堂效率：深度与趣味平衡</w:t>
      </w:r>
    </w:p>
    <w:p w14:paraId="78FA3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部分课文教学，如科普类文本，在兼顾知识讲解、思维训练时，容易陷入“枯燥说教”，学生参与度受影响；文学性课文侧重情感体验时，又可能忽略语文要素落实，如何让课堂既“有意思”又“有意义”，需优化教学设计。</w:t>
      </w:r>
    </w:p>
    <w:p w14:paraId="6CCE3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（三）作业实效：质与量的适配</w:t>
      </w:r>
    </w:p>
    <w:p w14:paraId="4C660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部分学生完成质量不高，存在敷衍现象。且作业反馈周期长，比如单元习作。</w:t>
      </w:r>
    </w:p>
    <w:p w14:paraId="75795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三、后续改进措施</w:t>
      </w:r>
    </w:p>
    <w:p w14:paraId="308BE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（一）精准施策，破解分层困境</w:t>
      </w:r>
    </w:p>
    <w:p w14:paraId="20435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建立“课文知识</w:t>
      </w:r>
      <w:r>
        <w:rPr>
          <w:rFonts w:hint="eastAsia" w:cs="Calibri"/>
          <w:sz w:val="24"/>
          <w:szCs w:val="28"/>
        </w:rPr>
        <w:t>+</w:t>
      </w:r>
      <w:r>
        <w:rPr>
          <w:rFonts w:hint="eastAsia" w:ascii="宋体" w:hAnsi="宋体"/>
          <w:sz w:val="24"/>
          <w:szCs w:val="28"/>
        </w:rPr>
        <w:t>拓展提升”双轨学习机制。基础层，针对文言文、科普文等难点内容，制作“课文知识微锦囊”（如文言文实词注释、科普文思维导图模板 ），辅助学生理解；进阶层，为学优生设计“课文延伸挑战单”，满足深度学习需求，实现“一课适配多层”。</w:t>
      </w:r>
    </w:p>
    <w:p w14:paraId="1A912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（二）创新设计，激活课堂活力</w:t>
      </w:r>
    </w:p>
    <w:p w14:paraId="115B3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运用“课文情境任务”驱动教学。教科普文时，设计“校园科普小讲师”任务，让学生结合课文知识，讲解科学现象；教文学性课文，开展“课文角色体验营”，让学生扮演文中角色对话、演绎情节，在趣味互动中落实语文要素，平衡课堂深度与趣味。</w:t>
      </w:r>
    </w:p>
    <w:p w14:paraId="78944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8"/>
        </w:rPr>
      </w:pPr>
      <w:bookmarkStart w:id="2" w:name="_GoBack"/>
      <w:r>
        <w:rPr>
          <w:rFonts w:hint="eastAsia" w:ascii="宋体" w:hAnsi="宋体"/>
          <w:b/>
          <w:bCs/>
          <w:sz w:val="24"/>
          <w:szCs w:val="28"/>
        </w:rPr>
        <w:t>（三）优化作业，强化反馈实效</w:t>
      </w:r>
    </w:p>
    <w:bookmarkEnd w:id="2"/>
    <w:p w14:paraId="2883A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构建“课文关联型”作业闭环。缩短作业反馈周期，对习作类作业，采用“片段及时评”（先评开头、情节片段，再整合成文 ）；对阅读作业，设计“课文错题复盘卡”，让学生标注错因、重梳课文知识关联点。同时，结合课文主题，布置“实践性长作业”，让作业既有语文味，又具延展性。</w:t>
      </w:r>
    </w:p>
    <w:p w14:paraId="73899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本学期，备课组在统编教材教学中积累了实践经验，也明晰了改进方向。未来，我们将继续深耕课文教学，优化策略、破解难题，助力学生语文素养稳步提升，让语文课堂成为滋养成长的活力场域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 w:ascii="宋体" w:hAnsi="宋体"/>
          <w:sz w:val="24"/>
          <w:szCs w:val="28"/>
        </w:rPr>
        <w:t>。</w:t>
      </w:r>
    </w:p>
    <w:p w14:paraId="29F5044E">
      <w:pPr>
        <w:numPr>
          <w:ilvl w:val="0"/>
          <w:numId w:val="0"/>
        </w:numPr>
        <w:ind w:leftChars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附录：师生获奖情况表格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402"/>
        <w:gridCol w:w="1056"/>
        <w:gridCol w:w="3047"/>
        <w:gridCol w:w="1296"/>
      </w:tblGrid>
      <w:tr w14:paraId="6FA53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522" w:type="dxa"/>
            <w:gridSpan w:val="5"/>
          </w:tcPr>
          <w:p w14:paraId="27CF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</w:tr>
      <w:tr w14:paraId="635B2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 w14:paraId="0E73D716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402" w:type="dxa"/>
            <w:vAlign w:val="center"/>
          </w:tcPr>
          <w:p w14:paraId="4CD9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奖项</w:t>
            </w:r>
          </w:p>
        </w:tc>
        <w:tc>
          <w:tcPr>
            <w:tcW w:w="1056" w:type="dxa"/>
            <w:vAlign w:val="center"/>
          </w:tcPr>
          <w:p w14:paraId="29C0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3047" w:type="dxa"/>
            <w:vAlign w:val="center"/>
          </w:tcPr>
          <w:p w14:paraId="2B08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发奖部门</w:t>
            </w:r>
          </w:p>
        </w:tc>
        <w:tc>
          <w:tcPr>
            <w:tcW w:w="1296" w:type="dxa"/>
            <w:vAlign w:val="center"/>
          </w:tcPr>
          <w:p w14:paraId="014E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</w:tr>
      <w:tr w14:paraId="7AF35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 w14:paraId="46CC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房灵汐</w:t>
            </w:r>
          </w:p>
        </w:tc>
        <w:tc>
          <w:tcPr>
            <w:tcW w:w="2402" w:type="dxa"/>
            <w:vAlign w:val="center"/>
          </w:tcPr>
          <w:p w14:paraId="2CF6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《绿植传医道，本草润童心》发表于《现代快报》A13</w:t>
            </w:r>
          </w:p>
        </w:tc>
        <w:tc>
          <w:tcPr>
            <w:tcW w:w="1056" w:type="dxa"/>
            <w:vAlign w:val="center"/>
          </w:tcPr>
          <w:p w14:paraId="06A2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屈彩霞</w:t>
            </w:r>
          </w:p>
        </w:tc>
        <w:tc>
          <w:tcPr>
            <w:tcW w:w="3047" w:type="dxa"/>
            <w:vAlign w:val="center"/>
          </w:tcPr>
          <w:p w14:paraId="6C67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现代快报常州小记者工作室</w:t>
            </w:r>
          </w:p>
        </w:tc>
        <w:tc>
          <w:tcPr>
            <w:tcW w:w="1296" w:type="dxa"/>
            <w:vAlign w:val="center"/>
          </w:tcPr>
          <w:p w14:paraId="21F6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2025.3.28</w:t>
            </w:r>
          </w:p>
        </w:tc>
      </w:tr>
      <w:tr w14:paraId="5623B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 w14:paraId="62F1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王嫣然</w:t>
            </w:r>
          </w:p>
        </w:tc>
        <w:tc>
          <w:tcPr>
            <w:tcW w:w="2402" w:type="dxa"/>
            <w:vAlign w:val="center"/>
          </w:tcPr>
          <w:p w14:paraId="6CF5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《绿植传医道，本草润童心》发表于《现代快报》A13</w:t>
            </w:r>
          </w:p>
        </w:tc>
        <w:tc>
          <w:tcPr>
            <w:tcW w:w="1056" w:type="dxa"/>
            <w:vAlign w:val="center"/>
          </w:tcPr>
          <w:p w14:paraId="05FA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屈彩霞</w:t>
            </w:r>
          </w:p>
        </w:tc>
        <w:tc>
          <w:tcPr>
            <w:tcW w:w="3047" w:type="dxa"/>
            <w:vAlign w:val="center"/>
          </w:tcPr>
          <w:p w14:paraId="4032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现代快报常州小记者工作室</w:t>
            </w:r>
          </w:p>
        </w:tc>
        <w:tc>
          <w:tcPr>
            <w:tcW w:w="1296" w:type="dxa"/>
            <w:vAlign w:val="center"/>
          </w:tcPr>
          <w:p w14:paraId="70E0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2025.3.28</w:t>
            </w:r>
          </w:p>
        </w:tc>
      </w:tr>
      <w:tr w14:paraId="3E58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 w14:paraId="22AA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匡锦超</w:t>
            </w:r>
          </w:p>
        </w:tc>
        <w:tc>
          <w:tcPr>
            <w:tcW w:w="2402" w:type="dxa"/>
            <w:vAlign w:val="center"/>
          </w:tcPr>
          <w:p w14:paraId="0334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《艾香传古韵，文化润童心》发表于《现代快报》A3</w:t>
            </w:r>
          </w:p>
        </w:tc>
        <w:tc>
          <w:tcPr>
            <w:tcW w:w="1056" w:type="dxa"/>
            <w:vAlign w:val="center"/>
          </w:tcPr>
          <w:p w14:paraId="0BED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屈彩霞</w:t>
            </w:r>
          </w:p>
        </w:tc>
        <w:tc>
          <w:tcPr>
            <w:tcW w:w="3047" w:type="dxa"/>
            <w:vAlign w:val="center"/>
          </w:tcPr>
          <w:p w14:paraId="4798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现代快报常州小记者工作室</w:t>
            </w:r>
          </w:p>
        </w:tc>
        <w:tc>
          <w:tcPr>
            <w:tcW w:w="1296" w:type="dxa"/>
            <w:vAlign w:val="center"/>
          </w:tcPr>
          <w:p w14:paraId="0090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2025.6.20</w:t>
            </w:r>
          </w:p>
        </w:tc>
      </w:tr>
      <w:tr w14:paraId="2839D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 w14:paraId="75FF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吴韵涵</w:t>
            </w:r>
          </w:p>
        </w:tc>
        <w:tc>
          <w:tcPr>
            <w:tcW w:w="2402" w:type="dxa"/>
            <w:vAlign w:val="center"/>
          </w:tcPr>
          <w:p w14:paraId="410F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《艾香传古韵，文化润童心》发表于《现代快报》A3</w:t>
            </w:r>
          </w:p>
        </w:tc>
        <w:tc>
          <w:tcPr>
            <w:tcW w:w="1056" w:type="dxa"/>
            <w:vAlign w:val="center"/>
          </w:tcPr>
          <w:p w14:paraId="2036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屈彩霞</w:t>
            </w:r>
          </w:p>
        </w:tc>
        <w:tc>
          <w:tcPr>
            <w:tcW w:w="3047" w:type="dxa"/>
            <w:vAlign w:val="center"/>
          </w:tcPr>
          <w:p w14:paraId="377A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现代快报常州小记者工作室</w:t>
            </w:r>
          </w:p>
        </w:tc>
        <w:tc>
          <w:tcPr>
            <w:tcW w:w="1296" w:type="dxa"/>
            <w:vAlign w:val="center"/>
          </w:tcPr>
          <w:p w14:paraId="4544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2025.6.20</w:t>
            </w:r>
          </w:p>
        </w:tc>
      </w:tr>
      <w:tr w14:paraId="3D128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 w14:paraId="137B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王艺涵</w:t>
            </w:r>
          </w:p>
        </w:tc>
        <w:tc>
          <w:tcPr>
            <w:tcW w:w="2402" w:type="dxa"/>
            <w:vAlign w:val="center"/>
          </w:tcPr>
          <w:p w14:paraId="78E7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《艾香传古韵，文化润童心》发表于《现代快报》A3</w:t>
            </w:r>
          </w:p>
        </w:tc>
        <w:tc>
          <w:tcPr>
            <w:tcW w:w="1056" w:type="dxa"/>
            <w:vAlign w:val="center"/>
          </w:tcPr>
          <w:p w14:paraId="45E0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胡叶</w:t>
            </w:r>
          </w:p>
        </w:tc>
        <w:tc>
          <w:tcPr>
            <w:tcW w:w="3047" w:type="dxa"/>
            <w:vAlign w:val="center"/>
          </w:tcPr>
          <w:p w14:paraId="4505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现代快报常州小记者工作室</w:t>
            </w:r>
          </w:p>
        </w:tc>
        <w:tc>
          <w:tcPr>
            <w:tcW w:w="1296" w:type="dxa"/>
            <w:vAlign w:val="center"/>
          </w:tcPr>
          <w:p w14:paraId="5B71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2025.6.20</w:t>
            </w:r>
          </w:p>
        </w:tc>
      </w:tr>
      <w:tr w14:paraId="4B7BB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 w14:paraId="7AA1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魏语萌</w:t>
            </w:r>
          </w:p>
        </w:tc>
        <w:tc>
          <w:tcPr>
            <w:tcW w:w="2402" w:type="dxa"/>
            <w:vAlign w:val="center"/>
          </w:tcPr>
          <w:p w14:paraId="6657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《艾香传古韵，文化润童心》发表于《现代快报》A3</w:t>
            </w:r>
          </w:p>
        </w:tc>
        <w:tc>
          <w:tcPr>
            <w:tcW w:w="1056" w:type="dxa"/>
            <w:vAlign w:val="center"/>
          </w:tcPr>
          <w:p w14:paraId="0AB0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胡叶</w:t>
            </w:r>
          </w:p>
        </w:tc>
        <w:tc>
          <w:tcPr>
            <w:tcW w:w="3047" w:type="dxa"/>
            <w:vAlign w:val="center"/>
          </w:tcPr>
          <w:p w14:paraId="2BEC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现代快报常州小记者工作室</w:t>
            </w:r>
          </w:p>
        </w:tc>
        <w:tc>
          <w:tcPr>
            <w:tcW w:w="1296" w:type="dxa"/>
            <w:vAlign w:val="center"/>
          </w:tcPr>
          <w:p w14:paraId="1D71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2025.6.20</w:t>
            </w:r>
          </w:p>
        </w:tc>
      </w:tr>
      <w:tr w14:paraId="3F89E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 w14:paraId="2D27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仇嘉成</w:t>
            </w:r>
          </w:p>
        </w:tc>
        <w:tc>
          <w:tcPr>
            <w:tcW w:w="2402" w:type="dxa"/>
            <w:vAlign w:val="center"/>
          </w:tcPr>
          <w:p w14:paraId="60FE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《艾香传古韵，文化润童心》发表于《现代快报》A3</w:t>
            </w:r>
          </w:p>
        </w:tc>
        <w:tc>
          <w:tcPr>
            <w:tcW w:w="1056" w:type="dxa"/>
            <w:vAlign w:val="center"/>
          </w:tcPr>
          <w:p w14:paraId="43A6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胡叶</w:t>
            </w:r>
          </w:p>
        </w:tc>
        <w:tc>
          <w:tcPr>
            <w:tcW w:w="3047" w:type="dxa"/>
            <w:vAlign w:val="center"/>
          </w:tcPr>
          <w:p w14:paraId="331A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现代快报常州小记者工作室</w:t>
            </w:r>
          </w:p>
        </w:tc>
        <w:tc>
          <w:tcPr>
            <w:tcW w:w="1296" w:type="dxa"/>
            <w:vAlign w:val="center"/>
          </w:tcPr>
          <w:p w14:paraId="6F3F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2025.6.20</w:t>
            </w:r>
          </w:p>
        </w:tc>
      </w:tr>
      <w:tr w14:paraId="62357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shd w:val="clear" w:color="auto" w:fill="auto"/>
            <w:vAlign w:val="center"/>
          </w:tcPr>
          <w:p w14:paraId="4122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王紫晴</w:t>
            </w:r>
          </w:p>
        </w:tc>
        <w:tc>
          <w:tcPr>
            <w:tcW w:w="2402" w:type="dxa"/>
            <w:vAlign w:val="center"/>
          </w:tcPr>
          <w:p w14:paraId="48C7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《艾香传古韵，文化润童心》发表于《现代快报》A3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1C3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巢红艳</w:t>
            </w:r>
          </w:p>
        </w:tc>
        <w:tc>
          <w:tcPr>
            <w:tcW w:w="3047" w:type="dxa"/>
            <w:vAlign w:val="center"/>
          </w:tcPr>
          <w:p w14:paraId="3C84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现代快报常州小记者工作室</w:t>
            </w:r>
          </w:p>
        </w:tc>
        <w:tc>
          <w:tcPr>
            <w:tcW w:w="1296" w:type="dxa"/>
            <w:vAlign w:val="center"/>
          </w:tcPr>
          <w:p w14:paraId="7B13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2025.6.20</w:t>
            </w:r>
          </w:p>
        </w:tc>
      </w:tr>
      <w:tr w14:paraId="0E68C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 w14:paraId="63FE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曹林</w:t>
            </w:r>
          </w:p>
        </w:tc>
        <w:tc>
          <w:tcPr>
            <w:tcW w:w="2402" w:type="dxa"/>
            <w:vAlign w:val="center"/>
          </w:tcPr>
          <w:p w14:paraId="2DCF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《艾香传古韵，文化润童心》发表于《现代快报》A3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54A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潘云霞</w:t>
            </w:r>
          </w:p>
        </w:tc>
        <w:tc>
          <w:tcPr>
            <w:tcW w:w="3047" w:type="dxa"/>
            <w:vAlign w:val="center"/>
          </w:tcPr>
          <w:p w14:paraId="6E28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现代快报常州小记者工作室</w:t>
            </w:r>
          </w:p>
        </w:tc>
        <w:tc>
          <w:tcPr>
            <w:tcW w:w="1296" w:type="dxa"/>
            <w:vAlign w:val="center"/>
          </w:tcPr>
          <w:p w14:paraId="465F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2025.6.20</w:t>
            </w:r>
          </w:p>
        </w:tc>
      </w:tr>
      <w:tr w14:paraId="08708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 w14:paraId="66B5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2402" w:type="dxa"/>
            <w:vAlign w:val="center"/>
          </w:tcPr>
          <w:p w14:paraId="59F6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2025年常州市新北区小学生整班写字比赛二等奖</w:t>
            </w:r>
          </w:p>
        </w:tc>
        <w:tc>
          <w:tcPr>
            <w:tcW w:w="1056" w:type="dxa"/>
            <w:vAlign w:val="center"/>
          </w:tcPr>
          <w:p w14:paraId="17D7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屈彩霞</w:t>
            </w:r>
          </w:p>
        </w:tc>
        <w:tc>
          <w:tcPr>
            <w:tcW w:w="3047" w:type="dxa"/>
            <w:vAlign w:val="center"/>
          </w:tcPr>
          <w:p w14:paraId="02B7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1296" w:type="dxa"/>
            <w:vAlign w:val="center"/>
          </w:tcPr>
          <w:p w14:paraId="49F7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2025.4.22</w:t>
            </w:r>
          </w:p>
        </w:tc>
      </w:tr>
      <w:tr w14:paraId="45758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 w14:paraId="60ED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2402" w:type="dxa"/>
            <w:vAlign w:val="center"/>
          </w:tcPr>
          <w:p w14:paraId="6A1F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语文写字过关一等奖</w:t>
            </w:r>
          </w:p>
        </w:tc>
        <w:tc>
          <w:tcPr>
            <w:tcW w:w="1056" w:type="dxa"/>
            <w:vAlign w:val="center"/>
          </w:tcPr>
          <w:p w14:paraId="6359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屈彩霞</w:t>
            </w:r>
          </w:p>
        </w:tc>
        <w:tc>
          <w:tcPr>
            <w:tcW w:w="3047" w:type="dxa"/>
            <w:vAlign w:val="center"/>
          </w:tcPr>
          <w:p w14:paraId="374C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孟河中心小学</w:t>
            </w:r>
          </w:p>
        </w:tc>
        <w:tc>
          <w:tcPr>
            <w:tcW w:w="1296" w:type="dxa"/>
            <w:vAlign w:val="center"/>
          </w:tcPr>
          <w:p w14:paraId="2017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2025.3.30</w:t>
            </w:r>
          </w:p>
        </w:tc>
      </w:tr>
      <w:tr w14:paraId="70C88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 w14:paraId="7FFF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四（4）班</w:t>
            </w:r>
          </w:p>
        </w:tc>
        <w:tc>
          <w:tcPr>
            <w:tcW w:w="2402" w:type="dxa"/>
            <w:vAlign w:val="center"/>
          </w:tcPr>
          <w:p w14:paraId="0E70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语文写字过关二等奖</w:t>
            </w:r>
          </w:p>
        </w:tc>
        <w:tc>
          <w:tcPr>
            <w:tcW w:w="1056" w:type="dxa"/>
            <w:vAlign w:val="center"/>
          </w:tcPr>
          <w:p w14:paraId="749E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潘云霞</w:t>
            </w:r>
          </w:p>
        </w:tc>
        <w:tc>
          <w:tcPr>
            <w:tcW w:w="3047" w:type="dxa"/>
            <w:vAlign w:val="center"/>
          </w:tcPr>
          <w:p w14:paraId="4062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孟河中心小学</w:t>
            </w:r>
          </w:p>
        </w:tc>
        <w:tc>
          <w:tcPr>
            <w:tcW w:w="1296" w:type="dxa"/>
            <w:vAlign w:val="center"/>
          </w:tcPr>
          <w:p w14:paraId="4059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2025.3.30</w:t>
            </w:r>
          </w:p>
        </w:tc>
      </w:tr>
      <w:tr w14:paraId="42B96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 w14:paraId="4BE0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2402" w:type="dxa"/>
            <w:vAlign w:val="center"/>
          </w:tcPr>
          <w:p w14:paraId="139E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语文阅读过关</w:t>
            </w:r>
            <w:r>
              <w:rPr>
                <w:rFonts w:hint="eastAsia"/>
                <w:lang w:val="en-US" w:eastAsia="zh-CN"/>
              </w:rPr>
              <w:t>一等奖</w:t>
            </w:r>
          </w:p>
        </w:tc>
        <w:tc>
          <w:tcPr>
            <w:tcW w:w="1056" w:type="dxa"/>
            <w:vAlign w:val="center"/>
          </w:tcPr>
          <w:p w14:paraId="4391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屈彩霞</w:t>
            </w:r>
          </w:p>
        </w:tc>
        <w:tc>
          <w:tcPr>
            <w:tcW w:w="3047" w:type="dxa"/>
            <w:vAlign w:val="center"/>
          </w:tcPr>
          <w:p w14:paraId="7E03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孟河中心小学</w:t>
            </w:r>
          </w:p>
        </w:tc>
        <w:tc>
          <w:tcPr>
            <w:tcW w:w="1296" w:type="dxa"/>
            <w:vAlign w:val="center"/>
          </w:tcPr>
          <w:p w14:paraId="425D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2025.6.10</w:t>
            </w:r>
          </w:p>
        </w:tc>
      </w:tr>
      <w:tr w14:paraId="37D57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 w14:paraId="57FF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四（4）班</w:t>
            </w:r>
          </w:p>
        </w:tc>
        <w:tc>
          <w:tcPr>
            <w:tcW w:w="2402" w:type="dxa"/>
            <w:vAlign w:val="center"/>
          </w:tcPr>
          <w:p w14:paraId="3C6F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语文阅读过关</w:t>
            </w:r>
            <w:r>
              <w:rPr>
                <w:rFonts w:hint="eastAsia"/>
                <w:lang w:val="en-US" w:eastAsia="zh-CN"/>
              </w:rPr>
              <w:t>二等奖</w:t>
            </w:r>
          </w:p>
        </w:tc>
        <w:tc>
          <w:tcPr>
            <w:tcW w:w="1056" w:type="dxa"/>
            <w:vAlign w:val="center"/>
          </w:tcPr>
          <w:p w14:paraId="7CB4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潘云霞</w:t>
            </w:r>
          </w:p>
        </w:tc>
        <w:tc>
          <w:tcPr>
            <w:tcW w:w="3047" w:type="dxa"/>
            <w:vAlign w:val="center"/>
          </w:tcPr>
          <w:p w14:paraId="1A0E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孟河中心小学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2DA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2025.6.10</w:t>
            </w:r>
          </w:p>
        </w:tc>
      </w:tr>
      <w:tr w14:paraId="6018A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 w14:paraId="4A65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2402" w:type="dxa"/>
            <w:vAlign w:val="center"/>
          </w:tcPr>
          <w:p w14:paraId="3585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语文基础过关</w:t>
            </w:r>
            <w:r>
              <w:rPr>
                <w:rFonts w:hint="eastAsia"/>
                <w:lang w:val="en-US" w:eastAsia="zh-CN"/>
              </w:rPr>
              <w:t>一等奖</w:t>
            </w:r>
          </w:p>
        </w:tc>
        <w:tc>
          <w:tcPr>
            <w:tcW w:w="1056" w:type="dxa"/>
            <w:vAlign w:val="center"/>
          </w:tcPr>
          <w:p w14:paraId="7D24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巢红艳</w:t>
            </w:r>
          </w:p>
        </w:tc>
        <w:tc>
          <w:tcPr>
            <w:tcW w:w="3047" w:type="dxa"/>
            <w:vAlign w:val="center"/>
          </w:tcPr>
          <w:p w14:paraId="5BE4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孟河中心小学</w:t>
            </w:r>
          </w:p>
        </w:tc>
        <w:tc>
          <w:tcPr>
            <w:tcW w:w="1296" w:type="dxa"/>
            <w:vAlign w:val="center"/>
          </w:tcPr>
          <w:p w14:paraId="0A37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2025.6.12</w:t>
            </w:r>
          </w:p>
        </w:tc>
      </w:tr>
      <w:tr w14:paraId="4B51C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 w14:paraId="55A8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2402" w:type="dxa"/>
            <w:vAlign w:val="center"/>
          </w:tcPr>
          <w:p w14:paraId="018A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语文基础过关</w:t>
            </w:r>
            <w:r>
              <w:rPr>
                <w:rFonts w:hint="eastAsia"/>
                <w:lang w:val="en-US" w:eastAsia="zh-CN"/>
              </w:rPr>
              <w:t>二等奖</w:t>
            </w:r>
          </w:p>
        </w:tc>
        <w:tc>
          <w:tcPr>
            <w:tcW w:w="1056" w:type="dxa"/>
            <w:vAlign w:val="center"/>
          </w:tcPr>
          <w:p w14:paraId="5E62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胡叶</w:t>
            </w:r>
          </w:p>
        </w:tc>
        <w:tc>
          <w:tcPr>
            <w:tcW w:w="3047" w:type="dxa"/>
            <w:vAlign w:val="center"/>
          </w:tcPr>
          <w:p w14:paraId="5CCA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孟河中心小学</w:t>
            </w:r>
          </w:p>
        </w:tc>
        <w:tc>
          <w:tcPr>
            <w:tcW w:w="1296" w:type="dxa"/>
            <w:vAlign w:val="center"/>
          </w:tcPr>
          <w:p w14:paraId="3E14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2025.6.12</w:t>
            </w:r>
          </w:p>
        </w:tc>
      </w:tr>
    </w:tbl>
    <w:p w14:paraId="0B5F6965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E5C5F"/>
    <w:multiLevelType w:val="multilevel"/>
    <w:tmpl w:val="6C2E5C5F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87"/>
    <w:rsid w:val="001075F6"/>
    <w:rsid w:val="0025359F"/>
    <w:rsid w:val="00323C44"/>
    <w:rsid w:val="006C13EF"/>
    <w:rsid w:val="007A4683"/>
    <w:rsid w:val="00B14A87"/>
    <w:rsid w:val="00B57718"/>
    <w:rsid w:val="00B84679"/>
    <w:rsid w:val="00EB2C81"/>
    <w:rsid w:val="0FDC0957"/>
    <w:rsid w:val="23883F54"/>
    <w:rsid w:val="2F7D2448"/>
    <w:rsid w:val="307F7AFA"/>
    <w:rsid w:val="35FE3BB6"/>
    <w:rsid w:val="382B3F5E"/>
    <w:rsid w:val="4AC62A9D"/>
    <w:rsid w:val="5D880038"/>
    <w:rsid w:val="7F6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2256</Words>
  <Characters>2404</Characters>
  <Lines>12</Lines>
  <Paragraphs>3</Paragraphs>
  <TotalTime>2</TotalTime>
  <ScaleCrop>false</ScaleCrop>
  <LinksUpToDate>false</LinksUpToDate>
  <CharactersWithSpaces>2410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2025-06-19T00:07:00Z</dcterms:created>
  <dc:creator>l</dc:creator>
  <cp:lastModifiedBy>大海</cp:lastModifiedBy>
  <dcterms:modified xsi:type="dcterms:W3CDTF">2025-07-02T08:15:42Z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eyJoZGlkIjoiYzVjODE4ODA5OGJjNDhmYTA2YzllNjZmMTBjNWFkZGMiLCJ1c2VySWQiOiI0Mjg3MDUxOTkifQ==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34B745D0A4954B6CB134F182916D8A18_13</vt:lpwstr>
  </property>
</Properties>
</file>