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76FEC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教以潜心，研以致远</w:t>
      </w:r>
    </w:p>
    <w:p w14:paraId="1ECFA636"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（三年级语文）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 w14:paraId="0315A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一、本学期主要工作</w:t>
      </w:r>
    </w:p>
    <w:p w14:paraId="6F3B5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 依托区测导向，优化教学策略</w:t>
      </w:r>
    </w:p>
    <w:p w14:paraId="05DB6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月三年级学生参加语文区测，通过对测试数据的细致分析，精准定位学生在阅读理解、习作表达等方面的薄弱环节，为后续教学计划的调整与优化提供了明确方向。基于区测反馈，也为后续教学指明方向，开展针对性训练，强化薄弱知识点的教学与训练。</w:t>
      </w:r>
    </w:p>
    <w:p w14:paraId="0C423A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创新实践活动，深化阅读体验</w:t>
      </w:r>
    </w:p>
    <w:p w14:paraId="575E6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月结合整本书阅读活动，组织三年级学生开展中国古代寓言故事主题实践作业收集展示活动。学生通过拼贴画、扇子画、黏土创作等多种形式，将寓言故事转化为可视化作品，在动手实践中深入理解寓言蕴含的道理，激发了学生的阅读兴趣与创造力。</w:t>
      </w:r>
    </w:p>
    <w:p w14:paraId="7998E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 深耕课堂教学，聚力课堂研讨</w:t>
      </w:r>
    </w:p>
    <w:p w14:paraId="2DC55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月雷佳敏老师执教校际公开课《肥皂泡》，备课组参与磨课研课，从教材解读、教学设计到课堂实施进行研讨。课堂上，雷老师通过情境创设、朗读指导、想象拓展等方式，引导学生感受语言文字的魅力，这次公开课也有效促进了教师间的教学经验共享与专业成长。</w:t>
      </w:r>
    </w:p>
    <w:p w14:paraId="75061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 聚焦常规教研，提升教学质效</w:t>
      </w:r>
    </w:p>
    <w:p w14:paraId="55117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每周四固定开展集体备课活动。备课组围绕教材单元主题、教学重难点及区测反馈的共性问题展开研讨，共享教学资源与典型习题案例。同时，持续推进听课议课活动，在课例研讨中相互学习、共同进步。</w:t>
      </w:r>
    </w:p>
    <w:p w14:paraId="27E22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5.强化写作指导，助力成果转化</w:t>
      </w:r>
    </w:p>
    <w:p w14:paraId="3582A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，语文教师们注重学生写作能力的培养，通过日常写作训练、一对一习作指导等方式，夯实学生写作基础。在教师的悉心指导下，多名学生的优秀作文在《现代快报》发表。这不仅是对学生写作成果的肯定，也进一步激发了学生的写作热情，树立了语文学习的信心。</w:t>
      </w:r>
    </w:p>
    <w:p w14:paraId="71C30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二、存在问题</w:t>
      </w:r>
    </w:p>
    <w:p w14:paraId="373D4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 区测后教学跟进的系统性有待加强</w:t>
      </w:r>
    </w:p>
    <w:p w14:paraId="4222C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区测反馈的部分共性问题在后续教学中虽有针对性训练，但在知识点的梳理整合与分层教学的系统性上仍需提升，个别学生的薄弱环节未能得到充分改善。</w:t>
      </w:r>
    </w:p>
    <w:p w14:paraId="2F828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 阅读指导缺乏系统性分层</w:t>
      </w:r>
    </w:p>
    <w:p w14:paraId="106E7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虽开展整本书阅读活动，但对不同阅读能力学生的指导策略不足。还存在学生自主阅读能力薄弱，缺乏对阅读的兴趣等问题。</w:t>
      </w:r>
    </w:p>
    <w:p w14:paraId="5B8E7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 写作水平分化问题突出</w:t>
      </w:r>
    </w:p>
    <w:p w14:paraId="26B55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写作水平相差较大，部分学生还存在畏难情绪或者写不了多少，对于较薄弱的学生后续还要加大关注。</w:t>
      </w:r>
    </w:p>
    <w:p w14:paraId="4B8C8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三、后续改进措施</w:t>
      </w:r>
    </w:p>
    <w:p w14:paraId="07B95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 推进整本书阅读教学</w:t>
      </w:r>
    </w:p>
    <w:p w14:paraId="14B9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设立“班级阅读角”，更新寓言、童话类推荐书目。鼓励学生书写阅读心得，优秀作品在班级展示，营造良好的的阅读氛围。</w:t>
      </w:r>
    </w:p>
    <w:p w14:paraId="136C0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2.实施作文分层管理</w:t>
      </w:r>
    </w:p>
    <w:p w14:paraId="254FE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后进生：重点训练“完整叙事”，用“开头（时间地点）+中间（动作分解）+结尾（感受）”的模板写作。 中等生：侧重“细节描写”，开展“五感观察训练”。优生：鼓励“创意表达”，尝试寓言改编等</w:t>
      </w:r>
    </w:p>
    <w:p w14:paraId="7387E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3.优化作业设计与评价体系</w:t>
      </w:r>
    </w:p>
    <w:bookmarkEnd w:id="0"/>
    <w:p w14:paraId="141D8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新课标要求，进一步丰富作业类型，开发“基础+拓展+实践”三位一体的作业体系。设计寓言故事绘本制作、亲子共读分享等作业。同时完善作业评价机制，采用教师评价、学生互评、家长参与等多元评价方式，激发学生的作业积极性。</w:t>
      </w:r>
    </w:p>
    <w:p w14:paraId="08871E79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4F814D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师生获奖表格</w:t>
      </w:r>
    </w:p>
    <w:p w14:paraId="0DDB0377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A65E52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4785" cy="1033145"/>
            <wp:effectExtent l="0" t="0" r="18415" b="8255"/>
            <wp:docPr id="1" name="图片 1" descr="截屏2025-06-20 19.26.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5-06-20 19.26.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1FDB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2405" cy="659765"/>
            <wp:effectExtent l="0" t="0" r="10795" b="635"/>
            <wp:docPr id="7" name="图片 7" descr="截屏2025-06-20 19.29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截屏2025-06-20 19.29.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1770" cy="231140"/>
            <wp:effectExtent l="0" t="0" r="11430" b="22860"/>
            <wp:docPr id="6" name="图片 6" descr="截屏2025-06-20 19.29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5-06-20 19.29.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055" cy="341630"/>
            <wp:effectExtent l="0" t="0" r="17145" b="13970"/>
            <wp:docPr id="5" name="图片 5" descr="截屏2025-06-20 19.29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5-06-20 19.29.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4150" cy="2594610"/>
            <wp:effectExtent l="0" t="0" r="19050" b="21590"/>
            <wp:docPr id="4" name="图片 4" descr="截屏2025-06-20 19.29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5-06-20 19.29.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055" cy="464820"/>
            <wp:effectExtent l="0" t="0" r="17145" b="17780"/>
            <wp:docPr id="3" name="图片 3" descr="截屏2025-06-20 19.30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5-06-20 19.30.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1135" cy="252730"/>
            <wp:effectExtent l="0" t="0" r="12065" b="1270"/>
            <wp:docPr id="2" name="图片 2" descr="截屏2025-06-20 19.30.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5-06-20 19.30.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8595" cy="655320"/>
            <wp:effectExtent l="0" t="0" r="14605" b="5080"/>
            <wp:docPr id="8" name="图片 8" descr="截屏2025-06-20 19.28.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截屏2025-06-20 19.28.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BE745"/>
    <w:multiLevelType w:val="singleLevel"/>
    <w:tmpl w:val="F7BBE74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700F2"/>
    <w:rsid w:val="0C2E30B6"/>
    <w:rsid w:val="1E287A32"/>
    <w:rsid w:val="3F3DF3C5"/>
    <w:rsid w:val="57AB1B9A"/>
    <w:rsid w:val="61F700F2"/>
    <w:rsid w:val="6D7FD165"/>
    <w:rsid w:val="79395746"/>
    <w:rsid w:val="7D59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1164</Words>
  <Characters>1174</Characters>
  <Lines>0</Lines>
  <Paragraphs>0</Paragraphs>
  <TotalTime>1</TotalTime>
  <ScaleCrop>false</ScaleCrop>
  <LinksUpToDate>false</LinksUpToDate>
  <CharactersWithSpaces>1182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2025-06-15T12:11:00Z</dcterms:created>
  <dc:creator>和亚黄</dc:creator>
  <cp:lastModifiedBy>大海</cp:lastModifiedBy>
  <cp:lastPrinted>2025-06-19T12:54:00Z</cp:lastPrinted>
  <dcterms:modified xsi:type="dcterms:W3CDTF">2025-07-02T08:12:08Z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5EAD7048DE494462B5DB4EC0A1B179C8_13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