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活动心得</w:t>
      </w:r>
    </w:p>
    <w:p w14:paraId="57D7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96" w:firstLineChars="17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常州市新北区三井实验小学 周鑫淼</w:t>
      </w:r>
    </w:p>
    <w:p w14:paraId="2A47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通过《简易方程复习》这节课，在教学和评课的过程中，带来了很多的思考：</w:t>
      </w:r>
    </w:p>
    <w:p w14:paraId="308D1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知识定位与学生问题分析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简易方程作为小学阶段代数思维的启蒙内容，其知识结构可分为三个层次：概念理解、技能掌握和应用实践。在概念层面，学生需要理解等式的基本性质；在技能层面，要掌握解方程的基本方法；在应用层面，要能够建立实际问题的方程模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指向性提问的设计与实施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</w:t>
      </w:r>
      <w:r>
        <w:rPr>
          <w:rFonts w:ascii="宋体" w:hAnsi="宋体" w:eastAsia="宋体" w:cs="宋体"/>
          <w:sz w:val="24"/>
          <w:szCs w:val="24"/>
        </w:rPr>
        <w:t>特别注重课堂提问的设计，力求做到问题前置、指向明确。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观察这个方程，你发现了什么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这个方程和我们之前学的有什么不同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还有没有其他解法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怎样检验我们的答案是否正确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?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这些问题不是随意提出的，而是经过精心设计，每个问题都指向特定的教学目标。通过这样的问题引导，学生的思维被有效激活，课堂参与度显著提高。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提升兴趣与生生互评的实践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为了让复习课更具吸引力，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应该要</w:t>
      </w:r>
      <w:r>
        <w:rPr>
          <w:rFonts w:ascii="宋体" w:hAnsi="宋体" w:eastAsia="宋体" w:cs="宋体"/>
          <w:sz w:val="24"/>
          <w:szCs w:val="24"/>
        </w:rPr>
        <w:t>尝试了多种创新方法：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游戏化教学：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闯关游戏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：将练习题设计成游戏关卡，完成一题解锁下一题。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生活化情境：结合学生熟悉的校园生活编题，如运动会积分、图书借阅等。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生互评机制：实施"三色笔批改法"：学生用不同颜色笔互相批改，蓝色标步骤，红色改错误，绿色写建议。这些方法不仅提高了学生的学习兴趣，还培养了他们的元认知能力和合作意识。特别是在生生互评环节，学生通过评价他人作业，反而加深了对知识点的理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通过本次活动，我深刻认识到：复习课不是简单的重复练习，而应该是知识的重构和提升。教师要善于诊断学情，针对性地设计教学活动。创新的教学形式能有效提升课堂效率，但必须服务于教学目标。在后续教学中，我将继续探索更有效的复习策略，重点关注学困生的转化工作，努力让每个学生都能在原有基础上获得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4298C"/>
    <w:rsid w:val="7DE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2025-06-30T00:01:00Z</dcterms:created>
  <dc:creator>周鑫淼</dc:creator>
  <cp:lastModifiedBy>周鑫淼</cp:lastModifiedBy>
  <dcterms:modified xsi:type="dcterms:W3CDTF">2025-06-30T00:14:58Z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01C6F2F07C6C4F64ABD865BCE2D7ECD3_11</vt:lpwstr>
  </property>
  <property fmtid="{D5CDD505-2E9C-101B-9397-08002B2CF9AE}" pid="4" name="KSOTemplateDocerSaveRecord">
    <vt:lpwstr>eyJoZGlkIjoiMmFkYjhlNGQyMWEzMGJjMjJlZTIyZWExN2ZkYzdjYTQiLCJ1c2VySWQiOiI0MzQ4ODgyODMifQ==</vt:lpwstr>
  </property>
</Properties>
</file>