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813E">
      <w:pPr>
        <w:jc w:val="center"/>
        <w:rPr>
          <w:rFonts w:hint="eastAsia"/>
        </w:rPr>
      </w:pPr>
      <w:r>
        <w:rPr>
          <w:rFonts w:hint="eastAsia"/>
        </w:rPr>
        <w:t>具身·思维·文化：数学学科实践的立体建构</w:t>
      </w:r>
    </w:p>
    <w:p w14:paraId="0BDC1BB1">
      <w:pPr>
        <w:jc w:val="right"/>
        <w:rPr>
          <w:rFonts w:hint="eastAsia"/>
        </w:rPr>
      </w:pPr>
      <w:r>
        <w:rPr>
          <w:rFonts w:hint="eastAsia"/>
        </w:rPr>
        <w:t>——深度解析《因数和倍数》教学设计的实践智慧</w:t>
      </w:r>
    </w:p>
    <w:p w14:paraId="21D4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潘老师的课题以具身实践为根基、思维实践为主线、文化实践为升华，构建了三维联动的学科实践范式，彰显了数学学科育人的深层价值。</w:t>
      </w:r>
    </w:p>
    <w:p w14:paraId="2C5F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一、具身实践：在操作中锚定概念本质</w:t>
      </w:r>
    </w:p>
    <w:p w14:paraId="71A00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多模态感知建构核心概念。触觉实践：12个小正方形的拼摆操作，使"因数对"从抽象术语变为可触摸的空间结构；学生手指滑动正方形时，4×3与6×2的布局差异直观呈现"不同因数组合"的数学本质；视觉转化：将拼摆结果转化为长方形图示，建立几何表征与算术表征的对应关系；语言凝练：用"每排__个，摆__排"的句式描述操作过程，为抽象定义铺设认知阶梯</w:t>
      </w:r>
    </w:p>
    <w:p w14:paraId="1338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认知冲突的具象化解。当学生误认为"2和6是因数"时，教师并未直接纠正，而是重现拼摆场景：取出2个正方形，能否单独说明"2是因数"？取出6个正方形，缺少12的整体背景重新拼合2×6长方形，感悟"相互依存"关系实践智慧：概念理解从"告知"走向"体悟"，错误转化为深度认知资源</w:t>
      </w:r>
    </w:p>
    <w:p w14:paraId="5FBA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二、思维实践：在探索中淬炼学科思想</w:t>
      </w:r>
    </w:p>
    <w:p w14:paraId="4554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枚举策略的阶梯式建构。批判性实践：并列展示三份资源单（有序全/无序缺/除法式）学生惊呼："原来漏掉的18藏在除法算式中！"元认知唤醒：引导学生反思"为什么6写了两次"——暴露思维盲点</w:t>
      </w:r>
    </w:p>
    <w:p w14:paraId="070A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数学思想的渐进式渗透</w:t>
      </w:r>
    </w:p>
    <w:p w14:paraId="18AA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环节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渗透思想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实践载体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思维进阶</w:t>
      </w:r>
    </w:p>
    <w:p w14:paraId="7D08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拼长方形</w:t>
      </w:r>
      <w:r>
        <w:rPr>
          <w:rFonts w:hint="eastAsia"/>
        </w:rPr>
        <w:tab/>
      </w:r>
      <w:r>
        <w:rPr>
          <w:rFonts w:hint="eastAsia"/>
        </w:rPr>
        <w:t>数形结合</w:t>
      </w:r>
      <w:r>
        <w:rPr>
          <w:rFonts w:hint="eastAsia"/>
        </w:rPr>
        <w:tab/>
      </w:r>
      <w:r>
        <w:rPr>
          <w:rFonts w:hint="eastAsia"/>
        </w:rPr>
        <w:t>4×3=12与矩形的对应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具体→抽象</w:t>
      </w:r>
    </w:p>
    <w:p w14:paraId="1CFF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找36因数</w:t>
      </w:r>
      <w:r>
        <w:rPr>
          <w:rFonts w:hint="eastAsia"/>
        </w:rPr>
        <w:tab/>
      </w:r>
      <w:r>
        <w:rPr>
          <w:rFonts w:hint="eastAsia"/>
        </w:rPr>
        <w:t>分类讨论</w:t>
      </w:r>
      <w:r>
        <w:rPr>
          <w:rFonts w:hint="eastAsia"/>
        </w:rPr>
        <w:tab/>
      </w:r>
      <w:r>
        <w:rPr>
          <w:rFonts w:hint="eastAsia"/>
        </w:rPr>
        <w:t>乘除双路径验证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ab/>
      </w:r>
      <w:r>
        <w:rPr>
          <w:rFonts w:hint="eastAsia"/>
        </w:rPr>
        <w:t>单一路径→系统思维</w:t>
      </w:r>
    </w:p>
    <w:p w14:paraId="0F9B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倍数探究</w:t>
      </w:r>
      <w:r>
        <w:rPr>
          <w:rFonts w:hint="eastAsia"/>
        </w:rPr>
        <w:tab/>
      </w:r>
      <w:r>
        <w:rPr>
          <w:rFonts w:hint="eastAsia"/>
        </w:rPr>
        <w:t>极限思想</w:t>
      </w:r>
      <w:r>
        <w:rPr>
          <w:rFonts w:hint="eastAsia"/>
        </w:rPr>
        <w:tab/>
      </w:r>
      <w:r>
        <w:rPr>
          <w:rFonts w:hint="eastAsia"/>
        </w:rPr>
        <w:t>"15后面为什么加省略号？"</w:t>
      </w:r>
      <w:r>
        <w:rPr>
          <w:rFonts w:hint="eastAsia"/>
        </w:rPr>
        <w:tab/>
      </w:r>
      <w:r>
        <w:rPr>
          <w:rFonts w:hint="eastAsia"/>
        </w:rPr>
        <w:t>有限认知→无限观念</w:t>
      </w:r>
    </w:p>
    <w:p w14:paraId="3807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自我关系发现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辩证统一</w:t>
      </w:r>
      <w:r>
        <w:rPr>
          <w:rFonts w:hint="eastAsia"/>
        </w:rPr>
        <w:tab/>
      </w:r>
      <w:r>
        <w:rPr>
          <w:rFonts w:hint="eastAsia"/>
        </w:rPr>
        <w:t>"6既是自身因数又是倍数"</w:t>
      </w:r>
      <w:r>
        <w:rPr>
          <w:rFonts w:hint="eastAsia"/>
        </w:rPr>
        <w:tab/>
      </w:r>
      <w:r>
        <w:rPr>
          <w:rFonts w:hint="eastAsia"/>
        </w:rPr>
        <w:t>知识掌握→哲学启蒙</w:t>
      </w:r>
    </w:p>
    <w:p w14:paraId="0E40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三、文化实践：在浸润中培育学科情感</w:t>
      </w:r>
    </w:p>
    <w:p w14:paraId="79FA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数学史激活认知震撼。印度棋盘故事的三层实践设计：计算实践：学生计算到第20格时惊呼："要52万粒米！"历史考证：引导学生查证印度计量单位（1车=480公斤）。现代联结：对比计算机二进制存储原理</w:t>
      </w:r>
    </w:p>
    <w:p w14:paraId="166F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数学美学的深度体验。结构之美：36的因数成对呈现（1,36）（2,18）（3,12）（4,9）（6,6）的对称排列；哲理之美：电话号码谜题中：A=1（唯一只有1个因数的数）G=9（"最大因数是自己"的自信）F=3（1×3的积，诠释"积"的本质）</w:t>
      </w:r>
    </w:p>
    <w:p w14:paraId="15F8A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生活智慧的学科转化。学科实践的深层启示，实践设计的"三重境界"操作之境（动手拼摆）</w:t>
      </w:r>
    </w:p>
    <w:p w14:paraId="204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关键：保证每个学生有12个实体正方形，陷阱防范：提供1cm²小正方形避免尺寸混淆思维之境（对比优化）精妙设计：故意收集包含"6重复"的资源单思维引爆点："为什么相同的因数只需出现一次？</w:t>
      </w:r>
    </w:p>
    <w:p w14:paraId="0BEA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四、"实践落地的"四个坚持"</w:t>
      </w:r>
    </w:p>
    <w:p w14:paraId="35E4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坚持儿童立场：从"6×2能否倒过来摆"的讨论尊重儿童发现；坚持思维外显：要求学生在研究单记录"找因数的思考路径"；坚持文化浸润：在板书设计融入"因数树""倍数河"等文化意象；坚持哲学启蒙：通过"自我关系"发现引导理解数学的辩证性</w:t>
      </w:r>
    </w:p>
    <w:p w14:paraId="32D1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当学生为棋盘故事惊叹时，教师轻声追问："如果第一个格子放3粒米会怎样？"——这开放式追问将实践场域延伸到课外，让数学探究成为流淌的生命体验。这堂课最珍贵的不是学生记住了"因数的有限性"，而是他们眼中闪烁的对数学力量的敬畏——这恰是学科实践的灵魂所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9660F"/>
    <w:rsid w:val="393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2025-06-30T04:31:00Z</dcterms:created>
  <dc:creator>我要开花了嗯！</dc:creator>
  <cp:lastModifiedBy>我要开花了嗯！</cp:lastModifiedBy>
  <dcterms:modified xsi:type="dcterms:W3CDTF">2025-06-30T04:33:19Z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0B04C9AF6B6941A09562103450DE8B52_11</vt:lpwstr>
  </property>
  <property fmtid="{D5CDD505-2E9C-101B-9397-08002B2CF9AE}" pid="4" name="KSOTemplateDocerSaveRecord">
    <vt:lpwstr>eyJoZGlkIjoiMGE2MjIyMzMzMTYyZmY0NzJjY2I0NDU5MDRlMDZiMGYiLCJ1c2VySWQiOiI1MTkwMzUwMzgifQ==</vt:lpwstr>
  </property>
</Properties>
</file>